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7A" w:rsidRPr="00810752" w:rsidRDefault="00D14B7A" w:rsidP="005C2B9F">
      <w:pPr>
        <w:tabs>
          <w:tab w:val="left" w:pos="1840"/>
        </w:tabs>
        <w:spacing w:before="240" w:after="240"/>
        <w:rPr>
          <w:rFonts w:ascii="Helvetica" w:hAnsi="Helvetica"/>
          <w:b/>
          <w:sz w:val="32"/>
          <w:szCs w:val="20"/>
          <w:lang w:eastAsia="fr-FR"/>
        </w:rPr>
      </w:pPr>
      <w:r w:rsidRPr="00810752">
        <w:rPr>
          <w:rFonts w:ascii="Helvetica" w:hAnsi="Helvetica"/>
          <w:b/>
          <w:sz w:val="32"/>
          <w:szCs w:val="20"/>
          <w:lang w:eastAsia="fr-FR"/>
        </w:rPr>
        <w:t xml:space="preserve">Des </w:t>
      </w:r>
      <w:r>
        <w:rPr>
          <w:rFonts w:ascii="Helvetica" w:hAnsi="Helvetica"/>
          <w:b/>
          <w:sz w:val="32"/>
          <w:szCs w:val="20"/>
          <w:lang w:eastAsia="fr-FR"/>
        </w:rPr>
        <w:t>res</w:t>
      </w:r>
      <w:r w:rsidRPr="00810752">
        <w:rPr>
          <w:rFonts w:ascii="Helvetica" w:hAnsi="Helvetica"/>
          <w:b/>
          <w:sz w:val="32"/>
          <w:szCs w:val="20"/>
          <w:lang w:eastAsia="fr-FR"/>
        </w:rPr>
        <w:t>sources documentaires sur Internet</w:t>
      </w:r>
    </w:p>
    <w:tbl>
      <w:tblPr>
        <w:tblpPr w:leftFromText="141" w:rightFromText="141" w:vertAnchor="text" w:tblpY="1"/>
        <w:tblOverlap w:val="never"/>
        <w:tblW w:w="495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1795"/>
        <w:gridCol w:w="4256"/>
        <w:gridCol w:w="4535"/>
      </w:tblGrid>
      <w:tr w:rsidR="00D14B7A" w:rsidRPr="00176126">
        <w:trPr>
          <w:tblCellSpacing w:w="0" w:type="dxa"/>
        </w:trPr>
        <w:tc>
          <w:tcPr>
            <w:tcW w:w="848" w:type="pct"/>
            <w:vMerge w:val="restart"/>
          </w:tcPr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Sur l'ensemble du référentiel</w:t>
            </w:r>
          </w:p>
        </w:tc>
        <w:tc>
          <w:tcPr>
            <w:tcW w:w="2010" w:type="pct"/>
          </w:tcPr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Contenu</w:t>
            </w:r>
          </w:p>
        </w:tc>
        <w:tc>
          <w:tcPr>
            <w:tcW w:w="2142" w:type="pct"/>
          </w:tcPr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Adresses internet</w:t>
            </w:r>
          </w:p>
        </w:tc>
      </w:tr>
      <w:tr w:rsidR="00D14B7A" w:rsidRPr="00176126">
        <w:trPr>
          <w:tblCellSpacing w:w="0" w:type="dxa"/>
        </w:trPr>
        <w:tc>
          <w:tcPr>
            <w:tcW w:w="848" w:type="pct"/>
            <w:vMerge/>
            <w:vAlign w:val="center"/>
          </w:tcPr>
          <w:p w:rsidR="00D14B7A" w:rsidRPr="00176126" w:rsidRDefault="00D14B7A" w:rsidP="007E3333">
            <w:pPr>
              <w:rPr>
                <w:rFonts w:ascii="Helvetica" w:hAnsi="Helvetica"/>
                <w:szCs w:val="20"/>
                <w:lang w:eastAsia="fr-FR"/>
              </w:rPr>
            </w:pPr>
          </w:p>
        </w:tc>
        <w:tc>
          <w:tcPr>
            <w:tcW w:w="2010" w:type="pct"/>
          </w:tcPr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Service public de la diffusion du droit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color w:val="000000"/>
                <w:szCs w:val="20"/>
                <w:lang w:eastAsia="fr-FR"/>
              </w:rPr>
              <w:t xml:space="preserve">Code du travail en ligne 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color w:val="000000"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color w:val="000000"/>
                <w:szCs w:val="20"/>
                <w:lang w:eastAsia="fr-FR"/>
              </w:rPr>
              <w:t xml:space="preserve">Des fiches pratiques 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color w:val="00000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color w:val="00000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color w:val="000000"/>
                <w:lang w:eastAsia="fr-FR"/>
              </w:rPr>
              <w:t xml:space="preserve">Textes de loi et jurisprudence 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Conseil d’état (les Grands Arrêts)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Cour de Cassation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color w:val="00000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color w:val="000000"/>
                <w:lang w:eastAsia="fr-FR"/>
              </w:rPr>
              <w:t xml:space="preserve">Cour de justice des communautés européennes : accès numérique aux affaires 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lang w:eastAsia="fr-FR"/>
              </w:rPr>
              <w:t>Des ressources</w:t>
            </w:r>
            <w:r w:rsidRPr="00176126">
              <w:rPr>
                <w:rFonts w:ascii="Helvetica" w:hAnsi="Helvetica"/>
                <w:szCs w:val="20"/>
                <w:lang w:eastAsia="fr-FR"/>
              </w:rPr>
              <w:t xml:space="preserve"> disciplinaires et éducatives 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 xml:space="preserve">Veille juridique </w:t>
            </w:r>
          </w:p>
        </w:tc>
        <w:tc>
          <w:tcPr>
            <w:tcW w:w="2142" w:type="pct"/>
          </w:tcPr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hyperlink r:id="rId6" w:history="1">
              <w:r w:rsidRPr="00176126">
                <w:rPr>
                  <w:rFonts w:ascii="Helvetica" w:hAnsi="Helvetica"/>
                  <w:b/>
                  <w:color w:val="000000"/>
                  <w:lang w:eastAsia="fr-FR"/>
                </w:rPr>
                <w:t>www.legifrance.gouv.fr</w:t>
              </w:r>
            </w:hyperlink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color w:val="00000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color w:val="000000"/>
                <w:lang w:eastAsia="fr-FR"/>
              </w:rPr>
              <w:t>www.travail-solidarite.gouv.fr/espaces/travail/ 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lang w:eastAsia="fr-FR"/>
              </w:rPr>
              <w:t xml:space="preserve">www.lexinter.net 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hyperlink r:id="rId7" w:history="1">
              <w:r w:rsidRPr="00176126">
                <w:rPr>
                  <w:rFonts w:ascii="Helvetica" w:hAnsi="Helvetica"/>
                  <w:b/>
                  <w:color w:val="000000"/>
                  <w:lang w:eastAsia="fr-FR"/>
                </w:rPr>
                <w:t>www.juritravail.com</w:t>
              </w:r>
            </w:hyperlink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www.conseil-etat.fr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www.courdecassation.fr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hyperlink r:id="rId8" w:history="1">
              <w:r w:rsidRPr="00176126">
                <w:rPr>
                  <w:rFonts w:ascii="Helvetica" w:hAnsi="Helvetica"/>
                  <w:b/>
                  <w:color w:val="000000"/>
                  <w:lang w:eastAsia="fr-FR"/>
                </w:rPr>
                <w:t>http://curia.europa.eu/fr/</w:t>
              </w:r>
            </w:hyperlink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lang w:eastAsia="fr-FR"/>
              </w:rPr>
            </w:pPr>
            <w:hyperlink r:id="rId9" w:history="1">
              <w:r w:rsidRPr="00176126">
                <w:rPr>
                  <w:rFonts w:ascii="Helvetica" w:hAnsi="Helvetica"/>
                  <w:b/>
                  <w:lang w:eastAsia="fr-FR"/>
                </w:rPr>
                <w:t>w</w:t>
              </w:r>
            </w:hyperlink>
            <w:r w:rsidRPr="00176126">
              <w:rPr>
                <w:rFonts w:ascii="Helvetica" w:hAnsi="Helvetica"/>
                <w:b/>
                <w:lang w:eastAsia="fr-FR"/>
              </w:rPr>
              <w:t>ww.cerpeg.ac-versailles.fr</w:t>
            </w:r>
          </w:p>
          <w:p w:rsidR="00D14B7A" w:rsidRPr="00176126" w:rsidRDefault="00D14B7A" w:rsidP="00BE1109">
            <w:pPr>
              <w:spacing w:after="0"/>
              <w:rPr>
                <w:rFonts w:ascii="Helvetica" w:hAnsi="Helvetica"/>
                <w:b/>
                <w:lang w:eastAsia="fr-FR"/>
              </w:rPr>
            </w:pPr>
            <w:r w:rsidRPr="00176126">
              <w:rPr>
                <w:rFonts w:ascii="Helvetica" w:hAnsi="Helvetica"/>
                <w:b/>
                <w:lang w:eastAsia="fr-FR"/>
              </w:rPr>
              <w:t>www.educnet.education.fr/legamedia</w:t>
            </w:r>
          </w:p>
          <w:p w:rsidR="00D14B7A" w:rsidRPr="00176126" w:rsidRDefault="00D14B7A" w:rsidP="00BE1109">
            <w:pPr>
              <w:spacing w:after="0"/>
              <w:rPr>
                <w:rFonts w:ascii="Helvetica" w:hAnsi="Helvetica"/>
                <w:b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www.net-iris.fr</w:t>
            </w:r>
          </w:p>
        </w:tc>
      </w:tr>
      <w:tr w:rsidR="00D14B7A" w:rsidRPr="00176126">
        <w:trPr>
          <w:tblCellSpacing w:w="0" w:type="dxa"/>
        </w:trPr>
        <w:tc>
          <w:tcPr>
            <w:tcW w:w="848" w:type="pct"/>
          </w:tcPr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 xml:space="preserve">Thème 1 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L’individu au travail</w:t>
            </w:r>
          </w:p>
        </w:tc>
        <w:tc>
          <w:tcPr>
            <w:tcW w:w="2010" w:type="pct"/>
          </w:tcPr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  <w:r w:rsidRPr="00176126">
              <w:rPr>
                <w:rFonts w:ascii="Helvetica" w:hAnsi="Helvetica"/>
                <w:szCs w:val="20"/>
                <w:u w:val="single"/>
                <w:lang w:eastAsia="fr-FR"/>
              </w:rPr>
              <w:t>Régime des fonctionnaires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Les droits et les devoirs des fonctionnaires de l’Etat et des collectivités territoriales (loi du 13/07/1983)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Déontologie des fonctionnaires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  <w:r w:rsidRPr="00176126">
              <w:rPr>
                <w:rFonts w:ascii="Helvetica" w:hAnsi="Helvetica"/>
                <w:szCs w:val="20"/>
                <w:u w:val="single"/>
                <w:lang w:eastAsia="fr-FR"/>
              </w:rPr>
              <w:t>Régime des indépendants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Dossier sur les entreprises libérales (juin 2008)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  <w:r w:rsidRPr="00176126">
              <w:rPr>
                <w:rFonts w:ascii="Helvetica" w:hAnsi="Helvetica"/>
                <w:szCs w:val="20"/>
                <w:u w:val="single"/>
                <w:lang w:eastAsia="fr-FR"/>
              </w:rPr>
              <w:t>Formation professionnelle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Code du travail  L 2323 34 à 40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Projet de loi du 29/04/2009 sur l’orientation et la formation professionnelle tout au long de la vie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  <w:r w:rsidRPr="00176126">
              <w:rPr>
                <w:rFonts w:ascii="Helvetica" w:hAnsi="Helvetica"/>
                <w:szCs w:val="20"/>
                <w:u w:val="single"/>
                <w:lang w:eastAsia="fr-FR"/>
              </w:rPr>
              <w:t>Représentation des salariés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Dispositions du nouveau code du travail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  <w:r w:rsidRPr="00176126">
              <w:rPr>
                <w:rFonts w:ascii="Helvetica" w:hAnsi="Helvetica"/>
                <w:szCs w:val="20"/>
                <w:u w:val="single"/>
                <w:lang w:eastAsia="fr-FR"/>
              </w:rPr>
              <w:t>Négociation collective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Accès aux conventions collectives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Des fiches techniques en droit du travail (contrat, clauses, modification )</w:t>
            </w:r>
          </w:p>
        </w:tc>
        <w:tc>
          <w:tcPr>
            <w:tcW w:w="2142" w:type="pct"/>
          </w:tcPr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  <w:szCs w:val="20"/>
                <w:lang w:eastAsia="fr-FR"/>
              </w:rPr>
            </w:pPr>
            <w:hyperlink r:id="rId10" w:history="1">
              <w:r w:rsidRPr="00176126">
                <w:rPr>
                  <w:rStyle w:val="Hyperlink"/>
                  <w:rFonts w:ascii="Helvetica" w:hAnsi="Helvetica"/>
                  <w:b/>
                  <w:color w:val="auto"/>
                  <w:szCs w:val="20"/>
                  <w:u w:val="none"/>
                  <w:lang w:eastAsia="fr-FR"/>
                </w:rPr>
                <w:t>www.legifrance.gouv.fr/</w:t>
              </w:r>
            </w:hyperlink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http://bifp.fonction-publique.gouv.fr/</w:t>
            </w:r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www.esen.education.fr</w:t>
            </w:r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  <w:szCs w:val="20"/>
                <w:lang w:eastAsia="fr-FR"/>
              </w:rPr>
            </w:pPr>
            <w:hyperlink r:id="rId11" w:history="1">
              <w:r w:rsidRPr="00176126">
                <w:rPr>
                  <w:rStyle w:val="Hyperlink"/>
                  <w:rFonts w:ascii="Helvetica" w:hAnsi="Helvetica"/>
                  <w:b/>
                  <w:color w:val="auto"/>
                  <w:szCs w:val="20"/>
                  <w:u w:val="none"/>
                  <w:lang w:eastAsia="fr-FR"/>
                </w:rPr>
                <w:t>www.pme.gouv.fr</w:t>
              </w:r>
            </w:hyperlink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  <w:szCs w:val="20"/>
                <w:lang w:eastAsia="fr-FR"/>
              </w:rPr>
            </w:pPr>
            <w:hyperlink r:id="rId12" w:history="1">
              <w:r w:rsidRPr="00176126">
                <w:rPr>
                  <w:rStyle w:val="Hyperlink"/>
                  <w:rFonts w:ascii="Helvetica" w:hAnsi="Helvetica"/>
                  <w:b/>
                  <w:color w:val="auto"/>
                  <w:szCs w:val="20"/>
                  <w:u w:val="none"/>
                  <w:lang w:eastAsia="fr-FR"/>
                </w:rPr>
                <w:t>www.le-rsi.fr</w:t>
              </w:r>
            </w:hyperlink>
            <w:r w:rsidRPr="00176126">
              <w:rPr>
                <w:rFonts w:ascii="Helvetica" w:hAnsi="Helvetica"/>
                <w:b/>
                <w:szCs w:val="20"/>
                <w:lang w:eastAsia="fr-FR"/>
              </w:rPr>
              <w:t xml:space="preserve"> </w:t>
            </w:r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  <w:bCs/>
                <w:szCs w:val="20"/>
                <w:lang w:eastAsia="fr-FR"/>
              </w:rPr>
            </w:pPr>
            <w:hyperlink r:id="rId13" w:history="1">
              <w:r w:rsidRPr="00176126">
                <w:rPr>
                  <w:rStyle w:val="Hyperlink"/>
                  <w:rFonts w:ascii="Helvetica" w:hAnsi="Helvetica"/>
                  <w:b/>
                  <w:bCs/>
                  <w:color w:val="auto"/>
                  <w:szCs w:val="20"/>
                  <w:u w:val="none"/>
                  <w:lang w:eastAsia="fr-FR"/>
                </w:rPr>
                <w:t>www.service-public.fr</w:t>
              </w:r>
            </w:hyperlink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  <w:szCs w:val="20"/>
                <w:lang w:eastAsia="fr-FR"/>
              </w:rPr>
            </w:pPr>
            <w:hyperlink r:id="rId14" w:history="1">
              <w:r w:rsidRPr="00176126">
                <w:rPr>
                  <w:rStyle w:val="Hyperlink"/>
                  <w:rFonts w:ascii="Helvetica" w:hAnsi="Helvetica"/>
                  <w:b/>
                  <w:bCs/>
                  <w:color w:val="auto"/>
                  <w:szCs w:val="20"/>
                  <w:u w:val="none"/>
                  <w:lang w:eastAsia="fr-FR"/>
                </w:rPr>
                <w:t>www.orientation-formation.f</w:t>
              </w:r>
            </w:hyperlink>
            <w:r w:rsidRPr="00176126">
              <w:rPr>
                <w:rFonts w:ascii="Helvetica" w:hAnsi="Helvetica"/>
                <w:b/>
                <w:szCs w:val="20"/>
                <w:lang w:eastAsia="fr-FR"/>
              </w:rPr>
              <w:t>r</w:t>
            </w:r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  <w:bCs/>
                <w:szCs w:val="20"/>
                <w:lang w:eastAsia="fr-FR"/>
              </w:rPr>
            </w:pPr>
            <w:hyperlink r:id="rId15" w:history="1">
              <w:r w:rsidRPr="00176126">
                <w:rPr>
                  <w:rStyle w:val="Hyperlink"/>
                  <w:rFonts w:ascii="Helvetica" w:hAnsi="Helvetica"/>
                  <w:b/>
                  <w:bCs/>
                  <w:color w:val="auto"/>
                  <w:szCs w:val="20"/>
                  <w:u w:val="none"/>
                  <w:lang w:eastAsia="fr-FR"/>
                </w:rPr>
                <w:t>www.minefe.gouv.fr</w:t>
              </w:r>
            </w:hyperlink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  <w:bCs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bCs/>
                <w:szCs w:val="20"/>
                <w:lang w:eastAsia="fr-FR"/>
              </w:rPr>
              <w:t>www.lexinter.net</w:t>
            </w:r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  <w:bCs/>
                <w:szCs w:val="20"/>
                <w:lang w:eastAsia="fr-FR"/>
              </w:rPr>
            </w:pPr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  <w:bCs/>
                <w:szCs w:val="20"/>
                <w:lang w:eastAsia="fr-FR"/>
              </w:rPr>
            </w:pPr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bCs/>
                <w:szCs w:val="20"/>
                <w:lang w:eastAsia="fr-FR"/>
              </w:rPr>
              <w:t>www.juritravail.com</w:t>
            </w:r>
          </w:p>
          <w:p w:rsidR="00D14B7A" w:rsidRPr="00176126" w:rsidRDefault="00D14B7A" w:rsidP="00D05D04">
            <w:pPr>
              <w:spacing w:after="0"/>
            </w:pPr>
            <w:hyperlink r:id="rId16" w:history="1">
              <w:r w:rsidRPr="00176126">
                <w:rPr>
                  <w:rFonts w:ascii="Helvetica" w:hAnsi="Helvetica"/>
                  <w:b/>
                  <w:color w:val="000000"/>
                  <w:lang w:eastAsia="fr-FR"/>
                </w:rPr>
                <w:t>www.legifrance.gouv.fr</w:t>
              </w:r>
            </w:hyperlink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</w:rPr>
            </w:pPr>
            <w:r w:rsidRPr="00176126">
              <w:rPr>
                <w:rFonts w:ascii="Helvetica" w:hAnsi="Helvetica"/>
                <w:b/>
              </w:rPr>
              <w:t>www.halde.fr</w:t>
            </w:r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</w:rPr>
            </w:pPr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</w:rPr>
            </w:pPr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</w:rPr>
            </w:pPr>
          </w:p>
          <w:p w:rsidR="00D14B7A" w:rsidRPr="00176126" w:rsidRDefault="00D14B7A" w:rsidP="00D05D04">
            <w:pPr>
              <w:spacing w:after="0"/>
              <w:rPr>
                <w:rFonts w:ascii="Helvetica" w:hAnsi="Helvetica"/>
                <w:b/>
              </w:rPr>
            </w:pPr>
            <w:r w:rsidRPr="00176126">
              <w:rPr>
                <w:rFonts w:ascii="Helvetica" w:hAnsi="Helvetica"/>
                <w:b/>
              </w:rPr>
              <w:t>http://.prudhommesisere.free.fr</w:t>
            </w:r>
          </w:p>
        </w:tc>
      </w:tr>
      <w:tr w:rsidR="00D14B7A" w:rsidRPr="00176126">
        <w:trPr>
          <w:tblCellSpacing w:w="0" w:type="dxa"/>
        </w:trPr>
        <w:tc>
          <w:tcPr>
            <w:tcW w:w="848" w:type="pct"/>
          </w:tcPr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 xml:space="preserve">Thème 2 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Les structures et les organisations</w:t>
            </w:r>
          </w:p>
        </w:tc>
        <w:tc>
          <w:tcPr>
            <w:tcW w:w="2010" w:type="pct"/>
          </w:tcPr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  <w:r w:rsidRPr="00176126">
              <w:rPr>
                <w:rFonts w:ascii="Helvetica" w:hAnsi="Helvetica"/>
                <w:szCs w:val="20"/>
                <w:u w:val="single"/>
                <w:lang w:eastAsia="fr-FR"/>
              </w:rPr>
              <w:t>Le choix d’une structure juridique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Agence pour la création d’entreprises : statut de l’auto entrepreneur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Espace enseignants : outils pédagogiques et cas d’entreprises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  <w:r w:rsidRPr="00176126">
              <w:rPr>
                <w:rFonts w:ascii="Helvetica" w:hAnsi="Helvetica"/>
                <w:szCs w:val="20"/>
                <w:u w:val="single"/>
                <w:lang w:eastAsia="fr-FR"/>
              </w:rPr>
              <w:t>La pérennité de l’entreprise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 xml:space="preserve">Loi de sauvegarde des entreprises du 26/07/05 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Ordonnance du 18/12/2008</w:t>
            </w:r>
          </w:p>
        </w:tc>
        <w:tc>
          <w:tcPr>
            <w:tcW w:w="2142" w:type="pct"/>
          </w:tcPr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</w:pPr>
            <w:hyperlink r:id="rId17" w:history="1">
              <w:r w:rsidRPr="00176126">
                <w:rPr>
                  <w:rStyle w:val="Hyperlink"/>
                  <w:rFonts w:ascii="Helvetica" w:hAnsi="Helvetica"/>
                  <w:b/>
                  <w:color w:val="auto"/>
                  <w:szCs w:val="20"/>
                  <w:u w:val="none"/>
                  <w:lang w:eastAsia="fr-FR"/>
                </w:rPr>
                <w:t>www.apce.com</w:t>
              </w:r>
            </w:hyperlink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hyperlink r:id="rId18" w:history="1">
              <w:r w:rsidRPr="00176126">
                <w:rPr>
                  <w:rStyle w:val="Hyperlink"/>
                  <w:rFonts w:ascii="Helvetica" w:hAnsi="Helvetica"/>
                  <w:b/>
                  <w:color w:val="auto"/>
                  <w:szCs w:val="20"/>
                  <w:u w:val="none"/>
                  <w:lang w:eastAsia="fr-FR"/>
                </w:rPr>
                <w:t>www.creation-entreprise.fr</w:t>
              </w:r>
            </w:hyperlink>
            <w:r w:rsidRPr="00176126">
              <w:rPr>
                <w:rFonts w:ascii="Helvetica" w:hAnsi="Helvetica"/>
                <w:b/>
                <w:szCs w:val="20"/>
                <w:lang w:eastAsia="fr-FR"/>
              </w:rPr>
              <w:t xml:space="preserve"> 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http://prudhommesisere.free.fr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hyperlink r:id="rId19" w:history="1">
              <w:r w:rsidRPr="00176126">
                <w:rPr>
                  <w:rStyle w:val="Hyperlink"/>
                  <w:rFonts w:ascii="Helvetica" w:hAnsi="Helvetica"/>
                  <w:b/>
                  <w:color w:val="auto"/>
                  <w:szCs w:val="20"/>
                  <w:u w:val="none"/>
                  <w:lang w:eastAsia="fr-FR"/>
                </w:rPr>
                <w:t>www.netpme.fr</w:t>
              </w:r>
            </w:hyperlink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</w:p>
        </w:tc>
      </w:tr>
      <w:tr w:rsidR="00D14B7A" w:rsidRPr="00176126">
        <w:trPr>
          <w:tblCellSpacing w:w="0" w:type="dxa"/>
        </w:trPr>
        <w:tc>
          <w:tcPr>
            <w:tcW w:w="848" w:type="pct"/>
          </w:tcPr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Thème 3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Le contrat support de l’activité de l’entreprise</w:t>
            </w:r>
          </w:p>
        </w:tc>
        <w:tc>
          <w:tcPr>
            <w:tcW w:w="2010" w:type="pct"/>
          </w:tcPr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u w:val="single"/>
                <w:lang w:eastAsia="fr-FR"/>
              </w:rPr>
            </w:pPr>
            <w:r w:rsidRPr="00176126">
              <w:rPr>
                <w:rFonts w:ascii="Helvetica" w:hAnsi="Helvetica"/>
                <w:szCs w:val="20"/>
                <w:u w:val="single"/>
                <w:lang w:eastAsia="fr-FR"/>
              </w:rPr>
              <w:t>Relations contractuelles avec la personne publique</w:t>
            </w:r>
            <w:r w:rsidRPr="00176126">
              <w:rPr>
                <w:rFonts w:ascii="Helvetica" w:hAnsi="Helvetica"/>
                <w:b/>
                <w:szCs w:val="20"/>
                <w:u w:val="single"/>
                <w:lang w:eastAsia="fr-FR"/>
              </w:rPr>
              <w:t xml:space="preserve"> 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Caractéristiques du contrat administratif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Marchés publics : réforme du 19/12/2008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Trois livres blancs gratuits :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Le livre blanc des marchés publics ;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La dématérialisation des marchés publics ;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Pme et marchés publics</w:t>
            </w:r>
          </w:p>
        </w:tc>
        <w:tc>
          <w:tcPr>
            <w:tcW w:w="2142" w:type="pct"/>
          </w:tcPr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hyperlink r:id="rId20" w:history="1">
              <w:r w:rsidRPr="00176126">
                <w:rPr>
                  <w:rStyle w:val="Hyperlink"/>
                  <w:rFonts w:ascii="Helvetica" w:hAnsi="Helvetica"/>
                  <w:b/>
                  <w:color w:val="auto"/>
                  <w:szCs w:val="20"/>
                  <w:u w:val="none"/>
                  <w:lang w:eastAsia="fr-FR"/>
                </w:rPr>
                <w:t>www.jurispedia.org</w:t>
              </w:r>
            </w:hyperlink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i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i/>
                <w:szCs w:val="20"/>
                <w:lang w:eastAsia="fr-FR"/>
              </w:rPr>
              <w:t xml:space="preserve"> (c’est un wiki)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hyperlink r:id="rId21" w:history="1">
              <w:r w:rsidRPr="00176126">
                <w:rPr>
                  <w:rStyle w:val="Hyperlink"/>
                  <w:rFonts w:ascii="Helvetica" w:hAnsi="Helvetica"/>
                  <w:b/>
                  <w:color w:val="auto"/>
                  <w:szCs w:val="20"/>
                  <w:u w:val="none"/>
                  <w:lang w:eastAsia="fr-FR"/>
                </w:rPr>
                <w:t>www.adminet.fr</w:t>
              </w:r>
            </w:hyperlink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hyperlink r:id="rId22" w:history="1">
              <w:r w:rsidRPr="00176126">
                <w:rPr>
                  <w:rStyle w:val="Hyperlink"/>
                  <w:rFonts w:ascii="Helvetica" w:hAnsi="Helvetica"/>
                  <w:b/>
                  <w:color w:val="auto"/>
                  <w:szCs w:val="20"/>
                  <w:u w:val="none"/>
                  <w:lang w:eastAsia="fr-FR"/>
                </w:rPr>
                <w:t>www.vecteurplus.com</w:t>
              </w:r>
            </w:hyperlink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</w:p>
        </w:tc>
      </w:tr>
      <w:tr w:rsidR="00D14B7A" w:rsidRPr="00176126">
        <w:trPr>
          <w:tblCellSpacing w:w="0" w:type="dxa"/>
        </w:trPr>
        <w:tc>
          <w:tcPr>
            <w:tcW w:w="848" w:type="pct"/>
          </w:tcPr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Thème 4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L’immatériel dans les relations économiques</w:t>
            </w:r>
          </w:p>
        </w:tc>
        <w:tc>
          <w:tcPr>
            <w:tcW w:w="2010" w:type="pct"/>
          </w:tcPr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 xml:space="preserve">La LCEN loi sur la confiance dans l’économie numérique du 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21 juin 2004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Des fiches pratiques et de la veille juridique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  <w:r w:rsidRPr="00176126">
              <w:rPr>
                <w:rFonts w:ascii="Helvetica" w:hAnsi="Helvetica"/>
                <w:szCs w:val="20"/>
                <w:u w:val="single"/>
                <w:lang w:eastAsia="fr-FR"/>
              </w:rPr>
              <w:t>Le contrat électronique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•Contrat électronique : conclusion du contrat  article 1316 à 1361-4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•Responsabilité du commerçant électronique : article L 121 code de la consommation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•Loi Châtel 3/01/2008 pour le développement de la concurrence au service des consommateurs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  <w:r w:rsidRPr="00176126">
              <w:rPr>
                <w:rFonts w:ascii="Helvetica" w:hAnsi="Helvetica"/>
                <w:szCs w:val="20"/>
                <w:u w:val="single"/>
                <w:lang w:eastAsia="fr-FR"/>
              </w:rPr>
              <w:t>Droit de la propriété intellectuelle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Code de la propriété intellectuelle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Jurisprudence en matière de PI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 xml:space="preserve">Code annoté (1000 décisions 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  <w:r w:rsidRPr="00176126">
              <w:rPr>
                <w:rFonts w:ascii="Helvetica" w:hAnsi="Helvetica"/>
                <w:szCs w:val="20"/>
                <w:u w:val="single"/>
                <w:lang w:eastAsia="fr-FR"/>
              </w:rPr>
              <w:t>Données à caractère personnel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 xml:space="preserve">Site de la Cnil, loi informatique et libertés, avec notamment un Guide pour les employeurs et les salariés 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  <w:r w:rsidRPr="00176126">
              <w:rPr>
                <w:rFonts w:ascii="Helvetica" w:hAnsi="Helvetica"/>
                <w:szCs w:val="20"/>
                <w:u w:val="single"/>
                <w:lang w:eastAsia="fr-FR"/>
              </w:rPr>
              <w:t>Télétravail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Site du conseil des prud’hommes de l’isère : accord européen sur le contrat de télétravail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Le statut du télétravailleur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</w:p>
        </w:tc>
        <w:tc>
          <w:tcPr>
            <w:tcW w:w="2142" w:type="pct"/>
          </w:tcPr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hyperlink r:id="rId23" w:history="1">
              <w:r w:rsidRPr="00176126">
                <w:rPr>
                  <w:rStyle w:val="Hyperlink"/>
                  <w:rFonts w:ascii="Helvetica" w:hAnsi="Helvetica"/>
                  <w:b/>
                  <w:bCs/>
                  <w:color w:val="auto"/>
                  <w:szCs w:val="20"/>
                  <w:u w:val="none"/>
                  <w:lang w:eastAsia="fr-FR"/>
                </w:rPr>
                <w:t>www.legifrance.gouv.fr</w:t>
              </w:r>
            </w:hyperlink>
            <w:r w:rsidRPr="00176126">
              <w:rPr>
                <w:rFonts w:ascii="Helvetica" w:hAnsi="Helvetica"/>
                <w:b/>
                <w:bCs/>
                <w:szCs w:val="20"/>
                <w:lang w:eastAsia="fr-FR"/>
              </w:rPr>
              <w:t xml:space="preserve"> 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bCs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bCs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bCs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bCs/>
                <w:szCs w:val="20"/>
                <w:lang w:eastAsia="fr-FR"/>
              </w:rPr>
              <w:t>www.foruminternet.org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bCs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bCs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bCs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bCs/>
                <w:szCs w:val="20"/>
                <w:lang w:eastAsia="fr-FR"/>
              </w:rPr>
            </w:pPr>
            <w:hyperlink r:id="rId24" w:history="1">
              <w:r w:rsidRPr="00176126">
                <w:rPr>
                  <w:rStyle w:val="Hyperlink"/>
                  <w:rFonts w:ascii="Helvetica" w:hAnsi="Helvetica"/>
                  <w:b/>
                  <w:bCs/>
                  <w:color w:val="auto"/>
                  <w:szCs w:val="20"/>
                  <w:u w:val="none"/>
                  <w:lang w:eastAsia="fr-FR"/>
                </w:rPr>
                <w:t>www.lexinter.net</w:t>
              </w:r>
            </w:hyperlink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bCs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bCs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bCs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bCs/>
                <w:szCs w:val="20"/>
                <w:lang w:eastAsia="fr-FR"/>
              </w:rPr>
            </w:pPr>
            <w:hyperlink r:id="rId25" w:history="1">
              <w:r w:rsidRPr="00176126">
                <w:rPr>
                  <w:rStyle w:val="Hyperlink"/>
                  <w:rFonts w:ascii="Helvetica" w:hAnsi="Helvetica"/>
                  <w:b/>
                  <w:bCs/>
                  <w:color w:val="auto"/>
                  <w:szCs w:val="20"/>
                  <w:u w:val="none"/>
                  <w:lang w:eastAsia="fr-FR"/>
                </w:rPr>
                <w:t>www.foruminternet.org</w:t>
              </w:r>
            </w:hyperlink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bCs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bCs/>
                <w:szCs w:val="20"/>
                <w:lang w:eastAsia="fr-FR"/>
              </w:rPr>
            </w:pPr>
            <w:hyperlink r:id="rId26" w:history="1">
              <w:r w:rsidRPr="00176126">
                <w:rPr>
                  <w:rStyle w:val="Hyperlink"/>
                  <w:rFonts w:ascii="Helvetica" w:hAnsi="Helvetica"/>
                  <w:b/>
                  <w:bCs/>
                  <w:color w:val="auto"/>
                  <w:szCs w:val="20"/>
                  <w:u w:val="none"/>
                  <w:lang w:eastAsia="fr-FR"/>
                </w:rPr>
                <w:t>www.01net.com</w:t>
              </w:r>
            </w:hyperlink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www.legifrance.gouv.fr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www.legalis.net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www.celog.fr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www.cnil.fr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i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i/>
                <w:szCs w:val="20"/>
                <w:lang w:eastAsia="fr-FR"/>
              </w:rPr>
              <w:t>en pdf 2008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i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http://prudhommesisere.free.fr</w:t>
            </w:r>
          </w:p>
        </w:tc>
      </w:tr>
      <w:tr w:rsidR="00D14B7A" w:rsidRPr="00176126">
        <w:trPr>
          <w:tblCellSpacing w:w="0" w:type="dxa"/>
        </w:trPr>
        <w:tc>
          <w:tcPr>
            <w:tcW w:w="848" w:type="pct"/>
          </w:tcPr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Thème 5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b/>
                <w:szCs w:val="20"/>
                <w:lang w:eastAsia="fr-FR"/>
              </w:rPr>
            </w:pPr>
            <w:r w:rsidRPr="00176126">
              <w:rPr>
                <w:rFonts w:ascii="Helvetica" w:hAnsi="Helvetica"/>
                <w:b/>
                <w:szCs w:val="20"/>
                <w:lang w:eastAsia="fr-FR"/>
              </w:rPr>
              <w:t>L’entreprise face au risque</w:t>
            </w:r>
          </w:p>
        </w:tc>
        <w:tc>
          <w:tcPr>
            <w:tcW w:w="2010" w:type="pct"/>
          </w:tcPr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  <w:r w:rsidRPr="00176126">
              <w:rPr>
                <w:rFonts w:ascii="Helvetica" w:hAnsi="Helvetica"/>
                <w:szCs w:val="20"/>
                <w:u w:val="single"/>
                <w:lang w:eastAsia="fr-FR"/>
              </w:rPr>
              <w:t>L’obligation de sécurité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  <w:r w:rsidRPr="00176126">
              <w:rPr>
                <w:rFonts w:ascii="Helvetica" w:hAnsi="Helvetica"/>
                <w:szCs w:val="20"/>
                <w:u w:val="single"/>
                <w:lang w:eastAsia="fr-FR"/>
              </w:rPr>
              <w:t>Principe de précaution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Sur le site de l’observatoire du principe de précaution : des dossiers thématiques (environnement, droit, industrie…) en pdf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  <w:r w:rsidRPr="00176126">
              <w:rPr>
                <w:rFonts w:ascii="Helvetica" w:hAnsi="Helvetica"/>
                <w:szCs w:val="20"/>
                <w:u w:val="single"/>
                <w:lang w:eastAsia="fr-FR"/>
              </w:rPr>
              <w:t>La responsabilité du producteur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Législation : A.1386 -11 et s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Responsabilité du fait des produits défectueux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  <w:r w:rsidRPr="00176126">
              <w:rPr>
                <w:rFonts w:ascii="Helvetica" w:hAnsi="Helvetica"/>
                <w:szCs w:val="20"/>
                <w:u w:val="single"/>
                <w:lang w:eastAsia="fr-FR"/>
              </w:rPr>
              <w:t>Le contrat d’assurance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 xml:space="preserve">Un article très clair sur le contrat d’assurance 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  <w:r w:rsidRPr="00176126">
              <w:rPr>
                <w:rFonts w:ascii="Helvetica" w:hAnsi="Helvetica"/>
                <w:szCs w:val="20"/>
                <w:u w:val="single"/>
                <w:lang w:eastAsia="fr-FR"/>
              </w:rPr>
              <w:t>La socialisation du risque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Rapport du Conseil d’Etat : responsabilité et socialisation du risque (résumé en</w:t>
            </w:r>
            <w:r w:rsidRPr="00176126">
              <w:rPr>
                <w:rFonts w:ascii="Helvetica" w:hAnsi="Helvetica"/>
                <w:szCs w:val="20"/>
                <w:u w:val="single"/>
                <w:lang w:eastAsia="fr-FR"/>
              </w:rPr>
              <w:t xml:space="preserve"> pdf)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  <w:r w:rsidRPr="00176126">
              <w:rPr>
                <w:rFonts w:ascii="Helvetica" w:hAnsi="Helvetica"/>
                <w:szCs w:val="20"/>
                <w:u w:val="single"/>
                <w:lang w:eastAsia="fr-FR"/>
              </w:rPr>
              <w:t>Les fonds de garantie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lang w:eastAsia="fr-FR"/>
              </w:rPr>
            </w:pPr>
            <w:r w:rsidRPr="00176126">
              <w:rPr>
                <w:rFonts w:ascii="Helvetica" w:hAnsi="Helvetica"/>
                <w:szCs w:val="20"/>
                <w:lang w:eastAsia="fr-FR"/>
              </w:rPr>
              <w:t>Le site du fonds de garantie</w:t>
            </w:r>
          </w:p>
          <w:p w:rsidR="00D14B7A" w:rsidRPr="00176126" w:rsidRDefault="00D14B7A" w:rsidP="00176126">
            <w:pPr>
              <w:spacing w:beforeLines="1" w:after="0"/>
              <w:rPr>
                <w:rFonts w:ascii="Helvetica" w:hAnsi="Helvetica"/>
                <w:szCs w:val="20"/>
                <w:u w:val="single"/>
                <w:lang w:eastAsia="fr-FR"/>
              </w:rPr>
            </w:pPr>
          </w:p>
        </w:tc>
        <w:tc>
          <w:tcPr>
            <w:tcW w:w="2142" w:type="pct"/>
          </w:tcPr>
          <w:p w:rsidR="00D14B7A" w:rsidRPr="00176126" w:rsidRDefault="00D14B7A" w:rsidP="00ED4B6B">
            <w:pPr>
              <w:spacing w:after="0"/>
              <w:rPr>
                <w:rFonts w:ascii="Helvetica" w:hAnsi="Helvetica"/>
                <w:b/>
                <w:szCs w:val="20"/>
                <w:lang w:eastAsia="fr-FR"/>
              </w:rPr>
            </w:pPr>
          </w:p>
          <w:p w:rsidR="00D14B7A" w:rsidRPr="00176126" w:rsidRDefault="00D14B7A" w:rsidP="00ED4B6B">
            <w:pPr>
              <w:spacing w:after="0"/>
              <w:rPr>
                <w:rFonts w:ascii="Helvetica" w:hAnsi="Helvetica"/>
                <w:szCs w:val="20"/>
              </w:rPr>
            </w:pPr>
          </w:p>
          <w:p w:rsidR="00D14B7A" w:rsidRPr="00176126" w:rsidRDefault="00D14B7A" w:rsidP="00ED4B6B">
            <w:pPr>
              <w:spacing w:after="0"/>
              <w:rPr>
                <w:rFonts w:ascii="Helvetica" w:hAnsi="Helvetica"/>
                <w:szCs w:val="20"/>
              </w:rPr>
            </w:pPr>
          </w:p>
          <w:p w:rsidR="00D14B7A" w:rsidRPr="00176126" w:rsidRDefault="00D14B7A" w:rsidP="00ED4B6B">
            <w:pPr>
              <w:spacing w:after="0"/>
              <w:rPr>
                <w:rFonts w:ascii="Helvetica" w:hAnsi="Helvetica"/>
                <w:b/>
                <w:szCs w:val="20"/>
              </w:rPr>
            </w:pPr>
            <w:r w:rsidRPr="00176126">
              <w:rPr>
                <w:rFonts w:ascii="Helvetica" w:hAnsi="Helvetica"/>
                <w:b/>
                <w:szCs w:val="20"/>
              </w:rPr>
              <w:t>www.o-p-p.fr</w:t>
            </w:r>
          </w:p>
          <w:p w:rsidR="00D14B7A" w:rsidRPr="00176126" w:rsidRDefault="00D14B7A" w:rsidP="00ED4B6B">
            <w:pPr>
              <w:spacing w:after="0"/>
              <w:rPr>
                <w:rFonts w:ascii="Helvetica" w:hAnsi="Helvetica"/>
                <w:szCs w:val="20"/>
              </w:rPr>
            </w:pPr>
          </w:p>
          <w:p w:rsidR="00D14B7A" w:rsidRPr="00176126" w:rsidRDefault="00D14B7A" w:rsidP="00ED4B6B">
            <w:pPr>
              <w:spacing w:after="0"/>
              <w:rPr>
                <w:rFonts w:ascii="Helvetica" w:hAnsi="Helvetica"/>
                <w:b/>
                <w:szCs w:val="20"/>
              </w:rPr>
            </w:pPr>
          </w:p>
          <w:p w:rsidR="00D14B7A" w:rsidRPr="00176126" w:rsidRDefault="00D14B7A" w:rsidP="00ED4B6B">
            <w:pPr>
              <w:spacing w:after="0"/>
              <w:rPr>
                <w:rFonts w:ascii="Helvetica" w:hAnsi="Helvetica"/>
                <w:b/>
                <w:szCs w:val="20"/>
              </w:rPr>
            </w:pPr>
          </w:p>
          <w:p w:rsidR="00D14B7A" w:rsidRPr="00176126" w:rsidRDefault="00D14B7A" w:rsidP="00ED4B6B">
            <w:pPr>
              <w:spacing w:after="0"/>
              <w:rPr>
                <w:rFonts w:ascii="Helvetica" w:hAnsi="Helvetica"/>
                <w:b/>
                <w:szCs w:val="20"/>
              </w:rPr>
            </w:pPr>
          </w:p>
          <w:p w:rsidR="00D14B7A" w:rsidRPr="00176126" w:rsidRDefault="00D14B7A" w:rsidP="00ED4B6B">
            <w:pPr>
              <w:spacing w:after="0"/>
              <w:rPr>
                <w:rFonts w:ascii="Helvetica" w:hAnsi="Helvetica"/>
                <w:b/>
                <w:szCs w:val="20"/>
              </w:rPr>
            </w:pPr>
            <w:r w:rsidRPr="00176126">
              <w:rPr>
                <w:rFonts w:ascii="Helvetica" w:hAnsi="Helvetica"/>
                <w:b/>
                <w:szCs w:val="20"/>
              </w:rPr>
              <w:t>www.lexinter.net</w:t>
            </w:r>
          </w:p>
          <w:p w:rsidR="00D14B7A" w:rsidRPr="00176126" w:rsidRDefault="00D14B7A" w:rsidP="00ED4B6B">
            <w:pPr>
              <w:spacing w:after="0"/>
              <w:rPr>
                <w:rFonts w:ascii="Helvetica" w:hAnsi="Helvetica"/>
                <w:b/>
                <w:szCs w:val="20"/>
              </w:rPr>
            </w:pPr>
            <w:r w:rsidRPr="00176126">
              <w:rPr>
                <w:rFonts w:ascii="Helvetica" w:hAnsi="Helvetica"/>
                <w:b/>
                <w:szCs w:val="20"/>
              </w:rPr>
              <w:t>www.legifrance.org</w:t>
            </w:r>
          </w:p>
          <w:p w:rsidR="00D14B7A" w:rsidRPr="00176126" w:rsidRDefault="00D14B7A" w:rsidP="00ED4B6B">
            <w:pPr>
              <w:spacing w:after="0"/>
              <w:rPr>
                <w:rFonts w:ascii="Helvetica" w:hAnsi="Helvetica"/>
                <w:b/>
                <w:szCs w:val="20"/>
              </w:rPr>
            </w:pPr>
          </w:p>
          <w:p w:rsidR="00D14B7A" w:rsidRPr="00176126" w:rsidRDefault="00D14B7A" w:rsidP="00ED4B6B">
            <w:pPr>
              <w:spacing w:after="0"/>
              <w:ind w:right="815"/>
              <w:rPr>
                <w:rFonts w:ascii="Helvetica" w:hAnsi="Helvetica"/>
                <w:szCs w:val="20"/>
              </w:rPr>
            </w:pPr>
          </w:p>
          <w:p w:rsidR="00D14B7A" w:rsidRPr="00176126" w:rsidRDefault="00D14B7A" w:rsidP="00ED4B6B">
            <w:pPr>
              <w:spacing w:after="0"/>
              <w:rPr>
                <w:rFonts w:ascii="Helvetica" w:hAnsi="Helvetica"/>
                <w:szCs w:val="20"/>
              </w:rPr>
            </w:pPr>
          </w:p>
          <w:p w:rsidR="00D14B7A" w:rsidRPr="00176126" w:rsidRDefault="00D14B7A" w:rsidP="00ED4B6B">
            <w:pPr>
              <w:spacing w:after="0"/>
              <w:rPr>
                <w:rFonts w:ascii="Helvetica" w:hAnsi="Helvetica"/>
                <w:b/>
                <w:szCs w:val="20"/>
              </w:rPr>
            </w:pPr>
            <w:r w:rsidRPr="00176126">
              <w:rPr>
                <w:rFonts w:ascii="Helvetica" w:hAnsi="Helvetica"/>
                <w:b/>
                <w:szCs w:val="20"/>
              </w:rPr>
              <w:t>www.dgccrf.bercy.gouv.fr</w:t>
            </w:r>
          </w:p>
          <w:p w:rsidR="00D14B7A" w:rsidRPr="00176126" w:rsidRDefault="00D14B7A" w:rsidP="00ED4B6B">
            <w:pPr>
              <w:spacing w:after="0"/>
              <w:rPr>
                <w:rFonts w:ascii="Helvetica" w:hAnsi="Helvetica"/>
                <w:szCs w:val="20"/>
              </w:rPr>
            </w:pPr>
          </w:p>
          <w:p w:rsidR="00D14B7A" w:rsidRPr="00176126" w:rsidRDefault="00D14B7A" w:rsidP="00ED4B6B">
            <w:pPr>
              <w:spacing w:after="0"/>
              <w:rPr>
                <w:rFonts w:ascii="Helvetica" w:hAnsi="Helvetica"/>
                <w:b/>
                <w:szCs w:val="20"/>
              </w:rPr>
            </w:pPr>
          </w:p>
          <w:p w:rsidR="00D14B7A" w:rsidRPr="00176126" w:rsidRDefault="00D14B7A" w:rsidP="00ED4B6B">
            <w:pPr>
              <w:spacing w:after="0"/>
              <w:rPr>
                <w:rFonts w:ascii="Helvetica" w:hAnsi="Helvetica"/>
                <w:b/>
                <w:szCs w:val="20"/>
              </w:rPr>
            </w:pPr>
          </w:p>
          <w:p w:rsidR="00D14B7A" w:rsidRPr="00176126" w:rsidRDefault="00D14B7A" w:rsidP="00ED4B6B">
            <w:pPr>
              <w:spacing w:after="0"/>
              <w:rPr>
                <w:rFonts w:ascii="Helvetica" w:hAnsi="Helvetica"/>
                <w:b/>
                <w:szCs w:val="20"/>
              </w:rPr>
            </w:pPr>
            <w:r w:rsidRPr="00176126">
              <w:rPr>
                <w:rFonts w:ascii="Helvetica" w:hAnsi="Helvetica"/>
                <w:b/>
                <w:szCs w:val="20"/>
              </w:rPr>
              <w:t>www.conseil-etat.fr/ce/rappor.index_ra_li0502.shtml#</w:t>
            </w:r>
          </w:p>
          <w:p w:rsidR="00D14B7A" w:rsidRPr="00176126" w:rsidRDefault="00D14B7A" w:rsidP="00ED4B6B">
            <w:pPr>
              <w:spacing w:after="0"/>
              <w:rPr>
                <w:rFonts w:ascii="Helvetica" w:hAnsi="Helvetica"/>
                <w:szCs w:val="20"/>
              </w:rPr>
            </w:pPr>
          </w:p>
          <w:p w:rsidR="00D14B7A" w:rsidRPr="00176126" w:rsidRDefault="00D14B7A" w:rsidP="00ED4B6B">
            <w:pPr>
              <w:spacing w:after="0"/>
              <w:rPr>
                <w:rFonts w:ascii="Helvetica" w:hAnsi="Helvetica"/>
                <w:b/>
                <w:szCs w:val="20"/>
              </w:rPr>
            </w:pPr>
          </w:p>
          <w:p w:rsidR="00D14B7A" w:rsidRPr="00176126" w:rsidRDefault="00D14B7A" w:rsidP="00ED4B6B">
            <w:pPr>
              <w:spacing w:after="0"/>
              <w:rPr>
                <w:rFonts w:ascii="Helvetica" w:hAnsi="Helvetica"/>
                <w:b/>
                <w:szCs w:val="20"/>
              </w:rPr>
            </w:pPr>
            <w:r w:rsidRPr="00176126">
              <w:rPr>
                <w:rFonts w:ascii="Helvetica" w:hAnsi="Helvetica"/>
                <w:b/>
                <w:szCs w:val="20"/>
              </w:rPr>
              <w:t>www.fga.fr</w:t>
            </w:r>
          </w:p>
          <w:p w:rsidR="00D14B7A" w:rsidRPr="00176126" w:rsidRDefault="00D14B7A" w:rsidP="009016C9">
            <w:pPr>
              <w:rPr>
                <w:rFonts w:ascii="Helvetica" w:hAnsi="Helvetica"/>
                <w:szCs w:val="20"/>
              </w:rPr>
            </w:pPr>
          </w:p>
        </w:tc>
      </w:tr>
    </w:tbl>
    <w:p w:rsidR="00D14B7A" w:rsidRPr="00810752" w:rsidRDefault="00D14B7A" w:rsidP="00176126">
      <w:pPr>
        <w:spacing w:beforeLines="1" w:after="0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0"/>
          <w:szCs w:val="20"/>
          <w:lang w:eastAsia="fr-FR"/>
        </w:rPr>
        <w:br w:type="textWrapping" w:clear="all"/>
      </w:r>
    </w:p>
    <w:p w:rsidR="00D14B7A" w:rsidRDefault="00D14B7A"/>
    <w:sectPr w:rsidR="00D14B7A" w:rsidSect="005D6541">
      <w:headerReference w:type="default" r:id="rId27"/>
      <w:pgSz w:w="11900" w:h="16840"/>
      <w:pgMar w:top="1134" w:right="701" w:bottom="1135" w:left="70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B7A" w:rsidRDefault="00D14B7A" w:rsidP="003869FF">
      <w:pPr>
        <w:spacing w:after="0"/>
      </w:pPr>
      <w:r>
        <w:separator/>
      </w:r>
    </w:p>
  </w:endnote>
  <w:endnote w:type="continuationSeparator" w:id="1">
    <w:p w:rsidR="00D14B7A" w:rsidRDefault="00D14B7A" w:rsidP="003869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B7A" w:rsidRDefault="00D14B7A" w:rsidP="003869FF">
      <w:pPr>
        <w:spacing w:after="0"/>
      </w:pPr>
      <w:r>
        <w:separator/>
      </w:r>
    </w:p>
  </w:footnote>
  <w:footnote w:type="continuationSeparator" w:id="1">
    <w:p w:rsidR="00D14B7A" w:rsidRDefault="00D14B7A" w:rsidP="003869F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7A" w:rsidRDefault="00D14B7A">
    <w:pPr>
      <w:pStyle w:val="Header"/>
    </w:pPr>
    <w:r>
      <w:t>Droit BTS Tertiaire Rénovation 2009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752"/>
    <w:rsid w:val="000001A8"/>
    <w:rsid w:val="001279DB"/>
    <w:rsid w:val="001328BC"/>
    <w:rsid w:val="00176126"/>
    <w:rsid w:val="002D3BE6"/>
    <w:rsid w:val="00343BE3"/>
    <w:rsid w:val="00355CD5"/>
    <w:rsid w:val="003869FF"/>
    <w:rsid w:val="003D191E"/>
    <w:rsid w:val="00440354"/>
    <w:rsid w:val="00467A16"/>
    <w:rsid w:val="004D24D7"/>
    <w:rsid w:val="004F2DEE"/>
    <w:rsid w:val="005C2B9F"/>
    <w:rsid w:val="005D6541"/>
    <w:rsid w:val="005F2D3C"/>
    <w:rsid w:val="00607072"/>
    <w:rsid w:val="006E0E2A"/>
    <w:rsid w:val="006E318A"/>
    <w:rsid w:val="007B60B0"/>
    <w:rsid w:val="007E3333"/>
    <w:rsid w:val="00810752"/>
    <w:rsid w:val="00891CE9"/>
    <w:rsid w:val="009016C9"/>
    <w:rsid w:val="00995689"/>
    <w:rsid w:val="00A0604D"/>
    <w:rsid w:val="00A32B8B"/>
    <w:rsid w:val="00A82DB1"/>
    <w:rsid w:val="00BE1109"/>
    <w:rsid w:val="00CC4B17"/>
    <w:rsid w:val="00CD16AD"/>
    <w:rsid w:val="00CF65E0"/>
    <w:rsid w:val="00D05D04"/>
    <w:rsid w:val="00D14B7A"/>
    <w:rsid w:val="00ED4B6B"/>
    <w:rsid w:val="00ED6FD6"/>
    <w:rsid w:val="00F24E7D"/>
    <w:rsid w:val="00F8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0752"/>
    <w:pPr>
      <w:spacing w:beforeLines="1" w:after="0"/>
    </w:pPr>
    <w:rPr>
      <w:rFonts w:ascii="Times" w:hAnsi="Times"/>
      <w:sz w:val="20"/>
      <w:szCs w:val="20"/>
      <w:lang w:eastAsia="fr-FR"/>
    </w:rPr>
  </w:style>
  <w:style w:type="paragraph" w:customStyle="1" w:styleId="NormalWeb1">
    <w:name w:val="Normal (Web)1"/>
    <w:basedOn w:val="Normal"/>
    <w:uiPriority w:val="99"/>
    <w:rsid w:val="00810752"/>
    <w:pPr>
      <w:spacing w:beforeLines="1" w:after="0"/>
    </w:pPr>
    <w:rPr>
      <w:rFonts w:ascii="Times" w:hAnsi="Times"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rsid w:val="0081075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67A1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5F2D3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2D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F2D3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2D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http://www.legifrance.gouv.fr/"/>
  <Relationship Id="rId11" Type="http://schemas.openxmlformats.org/officeDocument/2006/relationships/hyperlink" TargetMode="External" Target="http://www.pme.gouv.fr"/>
  <Relationship Id="rId12" Type="http://schemas.openxmlformats.org/officeDocument/2006/relationships/hyperlink" TargetMode="External" Target="http://www.le-rsi.fr"/>
  <Relationship Id="rId13" Type="http://schemas.openxmlformats.org/officeDocument/2006/relationships/hyperlink" TargetMode="External" Target="http://www.service-public.fr"/>
  <Relationship Id="rId14" Type="http://schemas.openxmlformats.org/officeDocument/2006/relationships/hyperlink" TargetMode="External" Target="http://www.orientation-formation.f"/>
  <Relationship Id="rId15" Type="http://schemas.openxmlformats.org/officeDocument/2006/relationships/hyperlink" TargetMode="External" Target="http://www.minefe.gouv.fr"/>
  <Relationship Id="rId16" Type="http://schemas.openxmlformats.org/officeDocument/2006/relationships/hyperlink" TargetMode="External" Target="http://www.legifrance.gouv.fr/"/>
  <Relationship Id="rId17" Type="http://schemas.openxmlformats.org/officeDocument/2006/relationships/hyperlink" TargetMode="External" Target="http://www.apce.com"/>
  <Relationship Id="rId18" Type="http://schemas.openxmlformats.org/officeDocument/2006/relationships/hyperlink" TargetMode="External" Target="http://www.creation-entreprise.fr"/>
  <Relationship Id="rId19" Type="http://schemas.openxmlformats.org/officeDocument/2006/relationships/hyperlink" TargetMode="External" Target="http://www.netpme.fr"/>
  <Relationship Id="rId2" Type="http://schemas.openxmlformats.org/officeDocument/2006/relationships/settings" Target="settings.xml"/>
  <Relationship Id="rId20" Type="http://schemas.openxmlformats.org/officeDocument/2006/relationships/hyperlink" TargetMode="External" Target="http://www.jurispedia.org"/>
  <Relationship Id="rId21" Type="http://schemas.openxmlformats.org/officeDocument/2006/relationships/hyperlink" TargetMode="External" Target="http://www.adminet.fr"/>
  <Relationship Id="rId22" Type="http://schemas.openxmlformats.org/officeDocument/2006/relationships/hyperlink" TargetMode="External" Target="http://www.vecteurplus.com"/>
  <Relationship Id="rId23" Type="http://schemas.openxmlformats.org/officeDocument/2006/relationships/hyperlink" TargetMode="External" Target="http://www.legifrance.gouv.fr"/>
  <Relationship Id="rId24" Type="http://schemas.openxmlformats.org/officeDocument/2006/relationships/hyperlink" TargetMode="External" Target="http://www.lexinter.net"/>
  <Relationship Id="rId25" Type="http://schemas.openxmlformats.org/officeDocument/2006/relationships/hyperlink" TargetMode="External" Target="http://www.foruminternet.org"/>
  <Relationship Id="rId26" Type="http://schemas.openxmlformats.org/officeDocument/2006/relationships/hyperlink" TargetMode="External" Target="http://www.01net.com"/>
  <Relationship Id="rId27" Type="http://schemas.openxmlformats.org/officeDocument/2006/relationships/header" Target="header1.xml"/>
  <Relationship Id="rId28" Type="http://schemas.openxmlformats.org/officeDocument/2006/relationships/fontTable" Target="fontTable.xml"/>
  <Relationship Id="rId29" Type="http://schemas.openxmlformats.org/officeDocument/2006/relationships/theme" Target="theme/theme1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yperlink" TargetMode="External" Target="http://www.legifrance.gouv.fr/"/>
  <Relationship Id="rId7" Type="http://schemas.openxmlformats.org/officeDocument/2006/relationships/hyperlink" TargetMode="External" Target="http://www.juritravail.com/"/>
  <Relationship Id="rId8" Type="http://schemas.openxmlformats.org/officeDocument/2006/relationships/hyperlink" TargetMode="External" Target="http://curia.europa.eu/fr/"/>
  <Relationship Id="rId9" Type="http://schemas.openxmlformats.org/officeDocument/2006/relationships/hyperlink" TargetMode="External" Target="http://www.cergeg.ac-versailles.fr/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790</Words>
  <Characters>4349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2009-05-09T12:11:00Z</dcterms:created>
  <dc:creator>marianne</dc:creator>
  <lastModifiedBy/>
  <dcterms:modified xsi:type="dcterms:W3CDTF">2009-05-09T12:11:00Z</dcterms:modified>
  <revision>2</revision>
  <dc:title>Des ressources documentaires sur Internet</dc:title>
</coreProperties>
</file>