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943"/>
        <w:gridCol w:w="6269"/>
      </w:tblGrid>
      <w:tr w:rsidR="00EC37C1" w:rsidTr="004D2B46">
        <w:tc>
          <w:tcPr>
            <w:tcW w:w="2943" w:type="dxa"/>
          </w:tcPr>
          <w:p w:rsidR="00EC37C1" w:rsidRDefault="004D2B46" w:rsidP="004D2B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Image 1" descr="ball-216837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-216837_15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B46" w:rsidRDefault="004D2B46" w:rsidP="00DF07E7">
            <w:r w:rsidRPr="004D2B46">
              <w:rPr>
                <w:sz w:val="16"/>
                <w:szCs w:val="16"/>
              </w:rPr>
              <w:t>Image libre de droit http://pixabay.com/</w:t>
            </w:r>
          </w:p>
        </w:tc>
        <w:tc>
          <w:tcPr>
            <w:tcW w:w="6269" w:type="dxa"/>
            <w:vAlign w:val="center"/>
          </w:tcPr>
          <w:p w:rsidR="00EC37C1" w:rsidRPr="00731CB5" w:rsidRDefault="00EC37C1" w:rsidP="00DF07E7">
            <w:pPr>
              <w:jc w:val="center"/>
              <w:rPr>
                <w:noProof/>
                <w:sz w:val="36"/>
                <w:szCs w:val="36"/>
              </w:rPr>
            </w:pPr>
            <w:r w:rsidRPr="00731CB5">
              <w:rPr>
                <w:noProof/>
                <w:sz w:val="36"/>
                <w:szCs w:val="36"/>
              </w:rPr>
              <w:t>VDD Jeu vidéo Conc</w:t>
            </w:r>
            <w:r>
              <w:rPr>
                <w:noProof/>
                <w:sz w:val="36"/>
                <w:szCs w:val="36"/>
              </w:rPr>
              <w:t>e</w:t>
            </w:r>
            <w:r w:rsidRPr="00731CB5">
              <w:rPr>
                <w:noProof/>
                <w:sz w:val="36"/>
                <w:szCs w:val="36"/>
              </w:rPr>
              <w:t>pt</w:t>
            </w:r>
          </w:p>
        </w:tc>
      </w:tr>
      <w:tr w:rsidR="00C43C5B" w:rsidTr="00A26C82">
        <w:tc>
          <w:tcPr>
            <w:tcW w:w="9212" w:type="dxa"/>
            <w:gridSpan w:val="2"/>
          </w:tcPr>
          <w:p w:rsidR="00C43C5B" w:rsidRDefault="00C43C5B" w:rsidP="00A26C82"/>
          <w:p w:rsidR="00C43C5B" w:rsidRPr="00964DC6" w:rsidRDefault="007363A7" w:rsidP="00A26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Correction </w:t>
            </w:r>
            <w:r w:rsidR="00C43C5B" w:rsidRPr="00964DC6">
              <w:rPr>
                <w:b/>
                <w:sz w:val="28"/>
                <w:szCs w:val="28"/>
              </w:rPr>
              <w:t xml:space="preserve">de </w:t>
            </w:r>
            <w:r>
              <w:rPr>
                <w:b/>
                <w:sz w:val="28"/>
                <w:szCs w:val="28"/>
              </w:rPr>
              <w:t xml:space="preserve">la </w:t>
            </w:r>
            <w:r w:rsidR="00C43C5B" w:rsidRPr="00964DC6">
              <w:rPr>
                <w:b/>
                <w:sz w:val="28"/>
                <w:szCs w:val="28"/>
              </w:rPr>
              <w:t>mission</w:t>
            </w:r>
            <w:r w:rsidR="00C43C5B">
              <w:rPr>
                <w:b/>
                <w:sz w:val="28"/>
                <w:szCs w:val="28"/>
              </w:rPr>
              <w:t xml:space="preserve"> n°2</w:t>
            </w:r>
          </w:p>
          <w:p w:rsidR="00C43C5B" w:rsidRDefault="00C43C5B" w:rsidP="00A26C82"/>
          <w:p w:rsidR="00F613B4" w:rsidRDefault="007363A7" w:rsidP="007363A7">
            <w:pPr>
              <w:ind w:firstLine="567"/>
              <w:jc w:val="center"/>
            </w:pPr>
            <w:r>
              <w:t>V</w:t>
            </w:r>
            <w:r w:rsidR="00F613B4">
              <w:t>érifi</w:t>
            </w:r>
            <w:r>
              <w:t>cation de</w:t>
            </w:r>
            <w:r w:rsidR="00F613B4">
              <w:t xml:space="preserve"> </w:t>
            </w:r>
            <w:r w:rsidR="00EC366F">
              <w:t>la conformité d</w:t>
            </w:r>
            <w:r>
              <w:t xml:space="preserve">e la </w:t>
            </w:r>
            <w:r w:rsidR="00F613B4">
              <w:t>simulation</w:t>
            </w:r>
            <w:r w:rsidR="00EC366F">
              <w:t xml:space="preserve"> </w:t>
            </w:r>
            <w:hyperlink r:id="rId6" w:history="1">
              <w:r w:rsidR="0069593F" w:rsidRPr="005040FD">
                <w:rPr>
                  <w:rStyle w:val="Lienhypertexte"/>
                </w:rPr>
                <w:t>http://scphysiques.free.fr/2nde/documents/gravity.swf</w:t>
              </w:r>
            </w:hyperlink>
          </w:p>
          <w:p w:rsidR="00C43C5B" w:rsidRDefault="00C43C5B" w:rsidP="00F613B4"/>
        </w:tc>
      </w:tr>
    </w:tbl>
    <w:p w:rsidR="0023649F" w:rsidRDefault="0023649F" w:rsidP="0023649F">
      <w:pPr>
        <w:ind w:left="142" w:firstLine="425"/>
      </w:pPr>
    </w:p>
    <w:p w:rsidR="007363A7" w:rsidRDefault="007363A7" w:rsidP="0023649F">
      <w:pPr>
        <w:ind w:left="142" w:firstLine="425"/>
      </w:pPr>
      <w:r>
        <w:t xml:space="preserve">Démarche expérimentale permettant de vérifier que </w:t>
      </w:r>
      <w:r w:rsidR="0023649F">
        <w:t xml:space="preserve">la </w:t>
      </w:r>
      <w:r>
        <w:t xml:space="preserve">simulation respecte </w:t>
      </w:r>
      <w:r w:rsidR="0023649F">
        <w:t xml:space="preserve">la </w:t>
      </w:r>
      <w:r>
        <w:t>proportionnalité de valeur de la force avec la masse des astres</w:t>
      </w:r>
      <w:r w:rsidR="0023649F">
        <w:t> :</w:t>
      </w:r>
    </w:p>
    <w:p w:rsidR="007363A7" w:rsidRDefault="007363A7">
      <w:r>
        <w:t>Sur la simulation, aucune valeur n’est indiquée. Le protocole consiste à mesurer l</w:t>
      </w:r>
      <w:r w:rsidR="0023649F">
        <w:t>a</w:t>
      </w:r>
      <w:r>
        <w:t xml:space="preserve"> longueur des flèches pour différentes positions d</w:t>
      </w:r>
      <w:r w:rsidR="0023649F">
        <w:t>u</w:t>
      </w:r>
      <w:r>
        <w:t xml:space="preserve"> curseur</w:t>
      </w:r>
      <w:r w:rsidR="0023649F">
        <w:t xml:space="preserve"> relatif à la masse de la station par exemple, san</w:t>
      </w:r>
      <w:r>
        <w:t>s</w:t>
      </w:r>
      <w:r w:rsidR="0023649F">
        <w:t xml:space="preserve"> modifier les autres curseurs</w:t>
      </w:r>
      <w:r>
        <w:t>.</w:t>
      </w:r>
    </w:p>
    <w:p w:rsidR="007363A7" w:rsidRDefault="007363A7" w:rsidP="007363A7">
      <w:r>
        <w:t>Masse de la station :</w:t>
      </w:r>
      <w:r w:rsidRPr="007363A7">
        <w:t xml:space="preserve"> </w:t>
      </w:r>
      <w:r>
        <w:t>Pour les masses, on suppose que chaque graduation permet d’ajouter une grandeur constante</w:t>
      </w:r>
      <w:r w:rsidR="0023649F">
        <w:t xml:space="preserve"> à la masse</w:t>
      </w:r>
    </w:p>
    <w:p w:rsidR="007363A7" w:rsidRDefault="007363A7" w:rsidP="0023649F">
      <w:pPr>
        <w:jc w:val="center"/>
      </w:pPr>
      <w:r>
        <w:rPr>
          <w:noProof/>
        </w:rPr>
        <w:drawing>
          <wp:inline distT="0" distB="0" distL="0" distR="0">
            <wp:extent cx="3834069" cy="2846716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61" cy="284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1242"/>
        <w:gridCol w:w="851"/>
        <w:gridCol w:w="1276"/>
        <w:gridCol w:w="2126"/>
        <w:gridCol w:w="1701"/>
        <w:gridCol w:w="2016"/>
      </w:tblGrid>
      <w:tr w:rsidR="007363A7" w:rsidRPr="00D25379" w:rsidTr="00D25379">
        <w:tc>
          <w:tcPr>
            <w:tcW w:w="1242" w:type="dxa"/>
          </w:tcPr>
          <w:p w:rsidR="007363A7" w:rsidRPr="00D25379" w:rsidRDefault="007363A7">
            <w:r w:rsidRPr="00D25379">
              <w:t>graduation</w:t>
            </w:r>
          </w:p>
        </w:tc>
        <w:tc>
          <w:tcPr>
            <w:tcW w:w="851" w:type="dxa"/>
          </w:tcPr>
          <w:p w:rsidR="007363A7" w:rsidRPr="00D25379" w:rsidRDefault="007363A7">
            <w:proofErr w:type="spellStart"/>
            <w:r w:rsidRPr="00D25379">
              <w:t>small</w:t>
            </w:r>
            <w:proofErr w:type="spellEnd"/>
          </w:p>
        </w:tc>
        <w:tc>
          <w:tcPr>
            <w:tcW w:w="1276" w:type="dxa"/>
          </w:tcPr>
          <w:p w:rsidR="007363A7" w:rsidRPr="00D25379" w:rsidRDefault="007363A7">
            <w:r w:rsidRPr="00D25379">
              <w:t>1</w:t>
            </w:r>
            <w:r w:rsidRPr="00D25379">
              <w:rPr>
                <w:vertAlign w:val="superscript"/>
              </w:rPr>
              <w:t>ère</w:t>
            </w:r>
            <w:r w:rsidRPr="00D25379">
              <w:t xml:space="preserve"> </w:t>
            </w:r>
            <w:proofErr w:type="spellStart"/>
            <w:r w:rsidRPr="00D25379">
              <w:t>grad</w:t>
            </w:r>
            <w:proofErr w:type="spellEnd"/>
          </w:p>
        </w:tc>
        <w:tc>
          <w:tcPr>
            <w:tcW w:w="2126" w:type="dxa"/>
          </w:tcPr>
          <w:p w:rsidR="007363A7" w:rsidRPr="00D25379" w:rsidRDefault="007363A7">
            <w:r w:rsidRPr="00D25379">
              <w:t>2</w:t>
            </w:r>
            <w:r w:rsidRPr="00D25379">
              <w:rPr>
                <w:vertAlign w:val="superscript"/>
              </w:rPr>
              <w:t>ème</w:t>
            </w:r>
            <w:r w:rsidRPr="00D25379">
              <w:t xml:space="preserve"> </w:t>
            </w:r>
            <w:proofErr w:type="spellStart"/>
            <w:r w:rsidRPr="00D25379">
              <w:t>grad</w:t>
            </w:r>
            <w:proofErr w:type="spellEnd"/>
            <w:r w:rsidR="00D25379" w:rsidRPr="00D25379">
              <w:t xml:space="preserve"> -medium</w:t>
            </w:r>
          </w:p>
        </w:tc>
        <w:tc>
          <w:tcPr>
            <w:tcW w:w="1701" w:type="dxa"/>
          </w:tcPr>
          <w:p w:rsidR="007363A7" w:rsidRPr="00D25379" w:rsidRDefault="007363A7">
            <w:r w:rsidRPr="00D25379">
              <w:t>3</w:t>
            </w:r>
            <w:r w:rsidRPr="00D25379">
              <w:rPr>
                <w:vertAlign w:val="superscript"/>
              </w:rPr>
              <w:t>ème</w:t>
            </w:r>
            <w:r w:rsidRPr="00D25379">
              <w:t xml:space="preserve"> </w:t>
            </w:r>
            <w:proofErr w:type="spellStart"/>
            <w:r w:rsidRPr="00D25379">
              <w:t>grad</w:t>
            </w:r>
            <w:proofErr w:type="spellEnd"/>
          </w:p>
        </w:tc>
        <w:tc>
          <w:tcPr>
            <w:tcW w:w="2016" w:type="dxa"/>
          </w:tcPr>
          <w:p w:rsidR="007363A7" w:rsidRPr="00D25379" w:rsidRDefault="007363A7">
            <w:r w:rsidRPr="00D25379">
              <w:t>4</w:t>
            </w:r>
            <w:r w:rsidRPr="00D25379">
              <w:rPr>
                <w:vertAlign w:val="superscript"/>
              </w:rPr>
              <w:t>ème</w:t>
            </w:r>
            <w:r w:rsidRPr="00D25379">
              <w:t xml:space="preserve"> </w:t>
            </w:r>
            <w:proofErr w:type="spellStart"/>
            <w:r w:rsidRPr="00D25379">
              <w:t>grad</w:t>
            </w:r>
            <w:proofErr w:type="spellEnd"/>
            <w:r w:rsidR="00D25379" w:rsidRPr="00D25379">
              <w:t xml:space="preserve"> -large</w:t>
            </w:r>
          </w:p>
        </w:tc>
      </w:tr>
      <w:tr w:rsidR="007363A7" w:rsidTr="00D25379">
        <w:tc>
          <w:tcPr>
            <w:tcW w:w="1242" w:type="dxa"/>
          </w:tcPr>
          <w:p w:rsidR="007363A7" w:rsidRDefault="007363A7">
            <w:r>
              <w:t>masse</w:t>
            </w:r>
          </w:p>
        </w:tc>
        <w:tc>
          <w:tcPr>
            <w:tcW w:w="851" w:type="dxa"/>
          </w:tcPr>
          <w:p w:rsidR="007363A7" w:rsidRDefault="007363A7">
            <w:r>
              <w:t>M</w:t>
            </w:r>
          </w:p>
        </w:tc>
        <w:tc>
          <w:tcPr>
            <w:tcW w:w="1276" w:type="dxa"/>
          </w:tcPr>
          <w:p w:rsidR="007363A7" w:rsidRDefault="007363A7" w:rsidP="007363A7">
            <w:r>
              <w:t>M + a</w:t>
            </w:r>
          </w:p>
        </w:tc>
        <w:tc>
          <w:tcPr>
            <w:tcW w:w="2126" w:type="dxa"/>
          </w:tcPr>
          <w:p w:rsidR="007363A7" w:rsidRDefault="007363A7">
            <w:r>
              <w:t>M + 2a</w:t>
            </w:r>
          </w:p>
        </w:tc>
        <w:tc>
          <w:tcPr>
            <w:tcW w:w="1701" w:type="dxa"/>
          </w:tcPr>
          <w:p w:rsidR="007363A7" w:rsidRDefault="007363A7">
            <w:r>
              <w:t>M + 3a</w:t>
            </w:r>
          </w:p>
        </w:tc>
        <w:tc>
          <w:tcPr>
            <w:tcW w:w="2016" w:type="dxa"/>
          </w:tcPr>
          <w:p w:rsidR="007363A7" w:rsidRDefault="007363A7">
            <w:r>
              <w:t>M + 4a</w:t>
            </w:r>
          </w:p>
        </w:tc>
      </w:tr>
      <w:tr w:rsidR="007363A7" w:rsidTr="00D25379">
        <w:tc>
          <w:tcPr>
            <w:tcW w:w="1242" w:type="dxa"/>
          </w:tcPr>
          <w:p w:rsidR="007363A7" w:rsidRDefault="007363A7">
            <w:r>
              <w:t>flèche (cm)</w:t>
            </w:r>
          </w:p>
        </w:tc>
        <w:tc>
          <w:tcPr>
            <w:tcW w:w="851" w:type="dxa"/>
          </w:tcPr>
          <w:p w:rsidR="007363A7" w:rsidRDefault="007363A7" w:rsidP="0023649F">
            <w:r>
              <w:t>1,</w:t>
            </w:r>
            <w:r w:rsidR="0023649F">
              <w:t>6</w:t>
            </w:r>
          </w:p>
        </w:tc>
        <w:tc>
          <w:tcPr>
            <w:tcW w:w="1276" w:type="dxa"/>
          </w:tcPr>
          <w:p w:rsidR="007363A7" w:rsidRDefault="007363A7">
            <w:r>
              <w:t>2,3</w:t>
            </w:r>
          </w:p>
        </w:tc>
        <w:tc>
          <w:tcPr>
            <w:tcW w:w="2126" w:type="dxa"/>
          </w:tcPr>
          <w:p w:rsidR="007363A7" w:rsidRDefault="007363A7">
            <w:r>
              <w:t>3</w:t>
            </w:r>
          </w:p>
        </w:tc>
        <w:tc>
          <w:tcPr>
            <w:tcW w:w="1701" w:type="dxa"/>
          </w:tcPr>
          <w:p w:rsidR="007363A7" w:rsidRDefault="007363A7" w:rsidP="0023649F">
            <w:r>
              <w:t>3,</w:t>
            </w:r>
            <w:r w:rsidR="0023649F">
              <w:t>7</w:t>
            </w:r>
          </w:p>
        </w:tc>
        <w:tc>
          <w:tcPr>
            <w:tcW w:w="2016" w:type="dxa"/>
          </w:tcPr>
          <w:p w:rsidR="007363A7" w:rsidRDefault="007363A7">
            <w:r>
              <w:t>4,4</w:t>
            </w:r>
          </w:p>
        </w:tc>
      </w:tr>
      <w:tr w:rsidR="0023649F" w:rsidTr="00D25379">
        <w:tc>
          <w:tcPr>
            <w:tcW w:w="1242" w:type="dxa"/>
          </w:tcPr>
          <w:p w:rsidR="0023649F" w:rsidRDefault="0023649F"/>
        </w:tc>
        <w:tc>
          <w:tcPr>
            <w:tcW w:w="851" w:type="dxa"/>
          </w:tcPr>
          <w:p w:rsidR="0023649F" w:rsidRDefault="0023649F" w:rsidP="0023649F">
            <w:r>
              <w:t>1,6</w:t>
            </w:r>
          </w:p>
        </w:tc>
        <w:tc>
          <w:tcPr>
            <w:tcW w:w="1276" w:type="dxa"/>
          </w:tcPr>
          <w:p w:rsidR="0023649F" w:rsidRDefault="0023649F">
            <w:r>
              <w:t>1,6+0,7</w:t>
            </w:r>
          </w:p>
        </w:tc>
        <w:tc>
          <w:tcPr>
            <w:tcW w:w="2126" w:type="dxa"/>
          </w:tcPr>
          <w:p w:rsidR="0023649F" w:rsidRDefault="0023649F">
            <w:r>
              <w:t>1,6+2×0,7</w:t>
            </w:r>
          </w:p>
        </w:tc>
        <w:tc>
          <w:tcPr>
            <w:tcW w:w="1701" w:type="dxa"/>
          </w:tcPr>
          <w:p w:rsidR="0023649F" w:rsidRDefault="0023649F" w:rsidP="0023649F">
            <w:r>
              <w:t>1,6+3×0,7</w:t>
            </w:r>
          </w:p>
        </w:tc>
        <w:tc>
          <w:tcPr>
            <w:tcW w:w="2016" w:type="dxa"/>
          </w:tcPr>
          <w:p w:rsidR="0023649F" w:rsidRDefault="0023649F" w:rsidP="0023649F">
            <w:r>
              <w:t>1,6+4×0,7</w:t>
            </w:r>
          </w:p>
        </w:tc>
      </w:tr>
    </w:tbl>
    <w:p w:rsidR="007363A7" w:rsidRDefault="0023649F">
      <w:r>
        <w:t>Quand on ajoute une même valeur à la masse, la longueur de la flèche augmente de la même valeur. La longueur de la flèche est bien proportionnelle à la masse de la station.</w:t>
      </w:r>
    </w:p>
    <w:p w:rsidR="0023649F" w:rsidRDefault="0023649F">
      <w:r>
        <w:t>On peut vérifier qu’il en est de même pour la masse de la Terre.</w:t>
      </w:r>
    </w:p>
    <w:p w:rsidR="0023649F" w:rsidRDefault="0023649F" w:rsidP="0023649F">
      <w:pPr>
        <w:ind w:left="142" w:firstLine="425"/>
      </w:pPr>
      <w:r>
        <w:lastRenderedPageBreak/>
        <w:t>Démarche expérimentale permettant de vérifier que la simulation respecte la proportionnalité inverse de valeur de la force avec le carré de la distance entre les astres :</w:t>
      </w:r>
    </w:p>
    <w:p w:rsidR="0023649F" w:rsidRDefault="0023649F" w:rsidP="0023649F">
      <w:r>
        <w:t>Le protocole consiste à mesurer simultanément la longueur des flèches et la distance entre les astres pour différentes positions du curseur correspondant à la distance sans modifier ceux des masses des astres.</w:t>
      </w:r>
    </w:p>
    <w:p w:rsidR="009755DE" w:rsidRDefault="009755DE" w:rsidP="009755DE">
      <w:pPr>
        <w:jc w:val="center"/>
      </w:pPr>
      <w:r>
        <w:rPr>
          <w:noProof/>
        </w:rPr>
        <w:drawing>
          <wp:inline distT="0" distB="0" distL="0" distR="0">
            <wp:extent cx="4181750" cy="3105509"/>
            <wp:effectExtent l="19050" t="0" r="925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750" cy="310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2632"/>
        <w:gridCol w:w="1316"/>
        <w:gridCol w:w="1316"/>
        <w:gridCol w:w="1316"/>
        <w:gridCol w:w="1316"/>
        <w:gridCol w:w="1316"/>
      </w:tblGrid>
      <w:tr w:rsidR="009755DE" w:rsidTr="009755DE">
        <w:tc>
          <w:tcPr>
            <w:tcW w:w="2632" w:type="dxa"/>
          </w:tcPr>
          <w:p w:rsidR="009755DE" w:rsidRDefault="009755DE"/>
        </w:tc>
        <w:tc>
          <w:tcPr>
            <w:tcW w:w="1316" w:type="dxa"/>
          </w:tcPr>
          <w:p w:rsidR="009755DE" w:rsidRDefault="009755DE">
            <w:proofErr w:type="spellStart"/>
            <w:r>
              <w:t>small</w:t>
            </w:r>
            <w:proofErr w:type="spellEnd"/>
          </w:p>
        </w:tc>
        <w:tc>
          <w:tcPr>
            <w:tcW w:w="1316" w:type="dxa"/>
          </w:tcPr>
          <w:p w:rsidR="009755DE" w:rsidRDefault="009755DE"/>
        </w:tc>
        <w:tc>
          <w:tcPr>
            <w:tcW w:w="1316" w:type="dxa"/>
          </w:tcPr>
          <w:p w:rsidR="009755DE" w:rsidRDefault="009755DE">
            <w:r>
              <w:t>medium</w:t>
            </w:r>
          </w:p>
        </w:tc>
        <w:tc>
          <w:tcPr>
            <w:tcW w:w="1316" w:type="dxa"/>
          </w:tcPr>
          <w:p w:rsidR="009755DE" w:rsidRDefault="009755DE"/>
        </w:tc>
        <w:tc>
          <w:tcPr>
            <w:tcW w:w="1316" w:type="dxa"/>
          </w:tcPr>
          <w:p w:rsidR="009755DE" w:rsidRDefault="009755DE">
            <w:r>
              <w:t>large</w:t>
            </w:r>
          </w:p>
        </w:tc>
      </w:tr>
      <w:tr w:rsidR="009755DE" w:rsidTr="009755DE">
        <w:tc>
          <w:tcPr>
            <w:tcW w:w="2632" w:type="dxa"/>
          </w:tcPr>
          <w:p w:rsidR="009755DE" w:rsidRDefault="009755DE">
            <w:r>
              <w:t>Distance entre les centres des astres (cm)</w:t>
            </w:r>
          </w:p>
        </w:tc>
        <w:tc>
          <w:tcPr>
            <w:tcW w:w="1316" w:type="dxa"/>
          </w:tcPr>
          <w:p w:rsidR="009755DE" w:rsidRDefault="009755DE">
            <w:r>
              <w:t>9,4</w:t>
            </w:r>
          </w:p>
        </w:tc>
        <w:tc>
          <w:tcPr>
            <w:tcW w:w="1316" w:type="dxa"/>
          </w:tcPr>
          <w:p w:rsidR="009755DE" w:rsidRDefault="009755DE">
            <w:r>
              <w:t>11,4</w:t>
            </w:r>
          </w:p>
        </w:tc>
        <w:tc>
          <w:tcPr>
            <w:tcW w:w="1316" w:type="dxa"/>
          </w:tcPr>
          <w:p w:rsidR="009755DE" w:rsidRDefault="009755DE">
            <w:r>
              <w:t>13,4</w:t>
            </w:r>
          </w:p>
        </w:tc>
        <w:tc>
          <w:tcPr>
            <w:tcW w:w="1316" w:type="dxa"/>
          </w:tcPr>
          <w:p w:rsidR="009755DE" w:rsidRDefault="009755DE">
            <w:r>
              <w:t>16</w:t>
            </w:r>
          </w:p>
        </w:tc>
        <w:tc>
          <w:tcPr>
            <w:tcW w:w="1316" w:type="dxa"/>
          </w:tcPr>
          <w:p w:rsidR="009755DE" w:rsidRDefault="009755DE">
            <w:r>
              <w:t>18,4</w:t>
            </w:r>
          </w:p>
        </w:tc>
      </w:tr>
      <w:tr w:rsidR="009755DE" w:rsidTr="009755DE">
        <w:tc>
          <w:tcPr>
            <w:tcW w:w="2632" w:type="dxa"/>
          </w:tcPr>
          <w:p w:rsidR="009755DE" w:rsidRDefault="009755DE">
            <w:r>
              <w:t>Longueur des flèches (cm)</w:t>
            </w:r>
          </w:p>
        </w:tc>
        <w:tc>
          <w:tcPr>
            <w:tcW w:w="1316" w:type="dxa"/>
          </w:tcPr>
          <w:p w:rsidR="009755DE" w:rsidRDefault="009755DE">
            <w:r>
              <w:t>6,3</w:t>
            </w:r>
          </w:p>
        </w:tc>
        <w:tc>
          <w:tcPr>
            <w:tcW w:w="1316" w:type="dxa"/>
          </w:tcPr>
          <w:p w:rsidR="009755DE" w:rsidRDefault="009755DE">
            <w:r>
              <w:t>4,4</w:t>
            </w:r>
          </w:p>
        </w:tc>
        <w:tc>
          <w:tcPr>
            <w:tcW w:w="1316" w:type="dxa"/>
          </w:tcPr>
          <w:p w:rsidR="009755DE" w:rsidRDefault="009755DE">
            <w:r>
              <w:t>3</w:t>
            </w:r>
          </w:p>
        </w:tc>
        <w:tc>
          <w:tcPr>
            <w:tcW w:w="1316" w:type="dxa"/>
          </w:tcPr>
          <w:p w:rsidR="009755DE" w:rsidRDefault="009755DE">
            <w:r>
              <w:t>2,3</w:t>
            </w:r>
          </w:p>
        </w:tc>
        <w:tc>
          <w:tcPr>
            <w:tcW w:w="1316" w:type="dxa"/>
          </w:tcPr>
          <w:p w:rsidR="009755DE" w:rsidRDefault="009755DE">
            <w:r>
              <w:t>1,8</w:t>
            </w:r>
          </w:p>
        </w:tc>
      </w:tr>
      <w:tr w:rsidR="009755DE" w:rsidRPr="009755DE" w:rsidTr="009755DE">
        <w:trPr>
          <w:trHeight w:val="315"/>
        </w:trPr>
        <w:tc>
          <w:tcPr>
            <w:tcW w:w="2632" w:type="dxa"/>
            <w:hideMark/>
          </w:tcPr>
          <w:p w:rsidR="009755DE" w:rsidRPr="009755DE" w:rsidRDefault="009755DE" w:rsidP="009755DE">
            <w:pPr>
              <w:rPr>
                <w:rFonts w:ascii="Calibri" w:eastAsia="Times New Roman" w:hAnsi="Calibri" w:cs="Times New Roman"/>
                <w:color w:val="000000"/>
              </w:rPr>
            </w:pPr>
            <w:r w:rsidRPr="009755DE">
              <w:rPr>
                <w:rFonts w:ascii="Calibri" w:eastAsia="Times New Roman" w:hAnsi="Calibri" w:cs="Times New Roman"/>
                <w:color w:val="000000"/>
              </w:rPr>
              <w:t>1/d²</w:t>
            </w:r>
          </w:p>
        </w:tc>
        <w:tc>
          <w:tcPr>
            <w:tcW w:w="1316" w:type="dxa"/>
            <w:hideMark/>
          </w:tcPr>
          <w:p w:rsidR="009755DE" w:rsidRPr="009755DE" w:rsidRDefault="009755DE" w:rsidP="009755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55DE">
              <w:rPr>
                <w:rFonts w:ascii="Calibri" w:eastAsia="Times New Roman" w:hAnsi="Calibri" w:cs="Times New Roman"/>
                <w:color w:val="000000"/>
              </w:rPr>
              <w:t>0,01131734</w:t>
            </w:r>
          </w:p>
        </w:tc>
        <w:tc>
          <w:tcPr>
            <w:tcW w:w="1316" w:type="dxa"/>
            <w:hideMark/>
          </w:tcPr>
          <w:p w:rsidR="009755DE" w:rsidRPr="009755DE" w:rsidRDefault="009755DE" w:rsidP="009755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55DE">
              <w:rPr>
                <w:rFonts w:ascii="Calibri" w:eastAsia="Times New Roman" w:hAnsi="Calibri" w:cs="Times New Roman"/>
                <w:color w:val="000000"/>
              </w:rPr>
              <w:t>0,00769468</w:t>
            </w:r>
          </w:p>
        </w:tc>
        <w:tc>
          <w:tcPr>
            <w:tcW w:w="1316" w:type="dxa"/>
            <w:hideMark/>
          </w:tcPr>
          <w:p w:rsidR="009755DE" w:rsidRPr="009755DE" w:rsidRDefault="009755DE" w:rsidP="009755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55DE">
              <w:rPr>
                <w:rFonts w:ascii="Calibri" w:eastAsia="Times New Roman" w:hAnsi="Calibri" w:cs="Times New Roman"/>
                <w:color w:val="000000"/>
              </w:rPr>
              <w:t>0,00556917</w:t>
            </w:r>
          </w:p>
        </w:tc>
        <w:tc>
          <w:tcPr>
            <w:tcW w:w="1316" w:type="dxa"/>
            <w:hideMark/>
          </w:tcPr>
          <w:p w:rsidR="009755DE" w:rsidRPr="009755DE" w:rsidRDefault="009755DE" w:rsidP="009755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55DE">
              <w:rPr>
                <w:rFonts w:ascii="Calibri" w:eastAsia="Times New Roman" w:hAnsi="Calibri" w:cs="Times New Roman"/>
                <w:color w:val="000000"/>
              </w:rPr>
              <w:t>0,00390625</w:t>
            </w:r>
          </w:p>
        </w:tc>
        <w:tc>
          <w:tcPr>
            <w:tcW w:w="1316" w:type="dxa"/>
            <w:hideMark/>
          </w:tcPr>
          <w:p w:rsidR="009755DE" w:rsidRPr="009755DE" w:rsidRDefault="009755DE" w:rsidP="009755D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755DE">
              <w:rPr>
                <w:rFonts w:ascii="Calibri" w:eastAsia="Times New Roman" w:hAnsi="Calibri" w:cs="Times New Roman"/>
                <w:color w:val="000000"/>
              </w:rPr>
              <w:t>0,00295369</w:t>
            </w:r>
          </w:p>
        </w:tc>
      </w:tr>
    </w:tbl>
    <w:p w:rsidR="009755DE" w:rsidRDefault="009755DE" w:rsidP="003F194E">
      <w:pPr>
        <w:jc w:val="center"/>
      </w:pPr>
      <w:r w:rsidRPr="009755DE">
        <w:drawing>
          <wp:inline distT="0" distB="0" distL="0" distR="0">
            <wp:extent cx="4572000" cy="2743200"/>
            <wp:effectExtent l="19050" t="0" r="19050" b="0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55DE" w:rsidRDefault="009755DE">
      <w:r>
        <w:t>La représentation de la longueur de la flèche en fonction de 1/d² est une droite passant par l’origine. Il y a proportionnalité entre les deux grandeurs.</w:t>
      </w:r>
    </w:p>
    <w:p w:rsidR="003F194E" w:rsidRDefault="003F194E">
      <w:r>
        <w:t>Cette simulation est bien conforme !</w:t>
      </w:r>
    </w:p>
    <w:sectPr w:rsidR="003F194E" w:rsidSect="00241226">
      <w:pgSz w:w="11906" w:h="16838"/>
      <w:pgMar w:top="1134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5F2"/>
    <w:multiLevelType w:val="hybridMultilevel"/>
    <w:tmpl w:val="80361E16"/>
    <w:lvl w:ilvl="0" w:tplc="6D663D14"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B40A06"/>
    <w:multiLevelType w:val="hybridMultilevel"/>
    <w:tmpl w:val="743ED75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762BC8"/>
    <w:rsid w:val="00027A2A"/>
    <w:rsid w:val="00092747"/>
    <w:rsid w:val="001A1E9C"/>
    <w:rsid w:val="001F36FF"/>
    <w:rsid w:val="0020461A"/>
    <w:rsid w:val="0023649F"/>
    <w:rsid w:val="00241226"/>
    <w:rsid w:val="002A509B"/>
    <w:rsid w:val="002D3D46"/>
    <w:rsid w:val="003978F4"/>
    <w:rsid w:val="003D2A48"/>
    <w:rsid w:val="003F194E"/>
    <w:rsid w:val="004D2B46"/>
    <w:rsid w:val="005704FB"/>
    <w:rsid w:val="00587389"/>
    <w:rsid w:val="005975B2"/>
    <w:rsid w:val="005A7892"/>
    <w:rsid w:val="00634FDE"/>
    <w:rsid w:val="0069593F"/>
    <w:rsid w:val="0071777D"/>
    <w:rsid w:val="00731CB5"/>
    <w:rsid w:val="007363A7"/>
    <w:rsid w:val="00744A3C"/>
    <w:rsid w:val="00762BC8"/>
    <w:rsid w:val="00785772"/>
    <w:rsid w:val="00814D1B"/>
    <w:rsid w:val="008604AD"/>
    <w:rsid w:val="008623F0"/>
    <w:rsid w:val="008A5E22"/>
    <w:rsid w:val="009026D7"/>
    <w:rsid w:val="00920890"/>
    <w:rsid w:val="00964DC6"/>
    <w:rsid w:val="009755DE"/>
    <w:rsid w:val="009939AF"/>
    <w:rsid w:val="00A11A70"/>
    <w:rsid w:val="00A1592C"/>
    <w:rsid w:val="00B45F96"/>
    <w:rsid w:val="00C43C5B"/>
    <w:rsid w:val="00CA2AE6"/>
    <w:rsid w:val="00CD6707"/>
    <w:rsid w:val="00D1611D"/>
    <w:rsid w:val="00D25379"/>
    <w:rsid w:val="00D91A60"/>
    <w:rsid w:val="00E139AF"/>
    <w:rsid w:val="00EB2A7B"/>
    <w:rsid w:val="00EC366F"/>
    <w:rsid w:val="00EC37C1"/>
    <w:rsid w:val="00ED65F1"/>
    <w:rsid w:val="00F613B4"/>
    <w:rsid w:val="00FA107E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3C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physiques.free.fr/2nde/documents/gravity.sw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intercept val="0"/>
            <c:dispRSqr val="1"/>
            <c:dispEq val="1"/>
            <c:trendlineLbl>
              <c:layout>
                <c:manualLayout>
                  <c:x val="-6.5557961504811954E-2"/>
                  <c:y val="-4.214129483814532E-2"/>
                </c:manualLayout>
              </c:layout>
              <c:numFmt formatCode="General" sourceLinked="0"/>
            </c:trendlineLbl>
          </c:trendline>
          <c:xVal>
            <c:numRef>
              <c:f>Feuil1!$B$3:$F$3</c:f>
              <c:numCache>
                <c:formatCode>General</c:formatCode>
                <c:ptCount val="5"/>
                <c:pt idx="0">
                  <c:v>1.131733816206428E-2</c:v>
                </c:pt>
                <c:pt idx="1">
                  <c:v>7.6946752847029858E-3</c:v>
                </c:pt>
                <c:pt idx="2">
                  <c:v>5.569169079973269E-3</c:v>
                </c:pt>
                <c:pt idx="3">
                  <c:v>3.90625E-3</c:v>
                </c:pt>
                <c:pt idx="4">
                  <c:v>2.9536862003780731E-3</c:v>
                </c:pt>
              </c:numCache>
            </c:numRef>
          </c:xVal>
          <c:yVal>
            <c:numRef>
              <c:f>Feuil1!$B$2:$F$2</c:f>
              <c:numCache>
                <c:formatCode>General</c:formatCode>
                <c:ptCount val="5"/>
                <c:pt idx="0">
                  <c:v>6.3</c:v>
                </c:pt>
                <c:pt idx="1">
                  <c:v>4.4000000000000004</c:v>
                </c:pt>
                <c:pt idx="2">
                  <c:v>3</c:v>
                </c:pt>
                <c:pt idx="3">
                  <c:v>2.2999999999999998</c:v>
                </c:pt>
                <c:pt idx="4">
                  <c:v>1.8</c:v>
                </c:pt>
              </c:numCache>
            </c:numRef>
          </c:yVal>
        </c:ser>
        <c:axId val="74138368"/>
        <c:axId val="74140288"/>
      </c:scatterChart>
      <c:valAx>
        <c:axId val="74138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1/d²</a:t>
                </a:r>
              </a:p>
            </c:rich>
          </c:tx>
        </c:title>
        <c:numFmt formatCode="General" sourceLinked="1"/>
        <c:majorTickMark val="none"/>
        <c:tickLblPos val="nextTo"/>
        <c:crossAx val="74140288"/>
        <c:crosses val="autoZero"/>
        <c:crossBetween val="midCat"/>
      </c:valAx>
      <c:valAx>
        <c:axId val="741402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longueur</a:t>
                </a:r>
                <a:r>
                  <a:rPr lang="fr-FR" baseline="0"/>
                  <a:t> de la flèche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2.2222222222222247E-2"/>
              <c:y val="2.72703412073491E-2"/>
            </c:manualLayout>
          </c:layout>
        </c:title>
        <c:numFmt formatCode="General" sourceLinked="1"/>
        <c:majorTickMark val="none"/>
        <c:tickLblPos val="nextTo"/>
        <c:crossAx val="7413836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8</cp:revision>
  <dcterms:created xsi:type="dcterms:W3CDTF">2014-03-14T22:12:00Z</dcterms:created>
  <dcterms:modified xsi:type="dcterms:W3CDTF">2014-03-14T22:47:00Z</dcterms:modified>
</cp:coreProperties>
</file>