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reprincipal"/>
        <w:rPr/>
      </w:pPr>
      <w:r>
        <w:rPr/>
        <w:t>Le parcours d'une loi</w:t>
      </w:r>
    </w:p>
    <w:p>
      <w:pPr>
        <w:pStyle w:val="Corpsdetexte"/>
        <w:rPr/>
      </w:pPr>
      <w:r>
        <w:rPr/>
      </w:r>
    </w:p>
    <w:p>
      <w:pPr>
        <w:pStyle w:val="Corpsdetexte"/>
        <w:rPr>
          <w:rStyle w:val="LienInternet"/>
        </w:rPr>
      </w:pPr>
      <w:hyperlink r:id="rId2">
        <w:r>
          <w:rPr>
            <w:rStyle w:val="LienInternet"/>
          </w:rPr>
          <w:t>http://education.francetv.fr/serious-game/le-parcours-d-une-loi-o28457</w:t>
        </w:r>
      </w:hyperlink>
    </w:p>
    <w:p>
      <w:pPr>
        <w:pStyle w:val="Corpsdetexte"/>
        <w:rPr/>
      </w:pPr>
      <w:r>
        <w:rPr/>
        <w:t>Ce jeu peut être utilisé en 1ère STMG en relation avec le thème 1 du cours de droit : « Qu'est-ce que le droit ? » (notion sur la règle de droit). Il peut être  en mis en œuvre dans le cadre de l'accompagnement personnalisé.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82778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orpsdetexte"/>
        <w:jc w:val="both"/>
        <w:rPr/>
      </w:pPr>
      <w:r>
        <w:rPr/>
        <w:t>Il s'agit d'un jeu de l'oie où le joueur a le choix entre avancer d'une ou deux cases, ou de laisser faire le sort en jetant le dé :</w:t>
      </w:r>
    </w:p>
    <w:p>
      <w:pPr>
        <w:pStyle w:val="Corpsdetexte"/>
        <w:numPr>
          <w:ilvl w:val="0"/>
          <w:numId w:val="3"/>
        </w:numPr>
        <w:jc w:val="both"/>
        <w:rPr/>
      </w:pPr>
      <w:r>
        <w:rPr/>
        <w:t>e</w:t>
      </w:r>
      <w:r>
        <w:rPr/>
        <w:t>n jetant le dé, on peut avancer plus vite, mais on ne choisit pas la case où l'on arrive et l'on peut perdre du temps (retour à la case départ)</w:t>
      </w:r>
    </w:p>
    <w:p>
      <w:pPr>
        <w:pStyle w:val="Corpsdetexte"/>
        <w:numPr>
          <w:ilvl w:val="0"/>
          <w:numId w:val="3"/>
        </w:numPr>
        <w:rPr/>
      </w:pPr>
      <w:r>
        <w:rPr/>
        <w:t>e</w:t>
      </w:r>
      <w:r>
        <w:rPr/>
        <w:t>n choisissant d'avancer d'1 ou 2 cases, on avance moins vite, mais on peut choisir les cases et éviter parfois les pièges.</w:t>
      </w:r>
    </w:p>
    <w:p>
      <w:pPr>
        <w:pStyle w:val="Corpsdetexte"/>
        <w:rPr/>
      </w:pPr>
      <w:r>
        <w:rPr/>
      </w:r>
    </w:p>
    <w:p>
      <w:pPr>
        <w:pStyle w:val="Corpsdetexte"/>
        <w:jc w:val="both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331470</wp:posOffset>
            </wp:positionH>
            <wp:positionV relativeFrom="paragraph">
              <wp:posOffset>-39370</wp:posOffset>
            </wp:positionV>
            <wp:extent cx="5591175" cy="64770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orpsdetexte"/>
        <w:jc w:val="both"/>
        <w:rPr/>
      </w:pPr>
      <w:r>
        <w:rPr/>
        <w:t>En haut de l'écran on peut suivre où l'o</w:t>
      </w:r>
      <w:r>
        <w:rPr/>
        <w:t xml:space="preserve">n </w:t>
      </w:r>
      <w:r>
        <w:rPr/>
        <w:t xml:space="preserve">en est de la procédure avec les différentes étapes rassemblées en 4 temps : </w:t>
      </w:r>
      <w:r>
        <w:rPr/>
        <w:t>initiative</w:t>
      </w:r>
      <w:r>
        <w:rPr/>
        <w:t xml:space="preserve"> </w:t>
      </w:r>
      <w:r>
        <w:rPr/>
        <w:t>et</w:t>
      </w:r>
      <w:r>
        <w:rPr/>
        <w:t xml:space="preserve"> dépôt, l'examen en première lecture, la navette parlementaire, la promulgation </w:t>
      </w:r>
      <w:r>
        <w:rPr/>
        <w:t>et</w:t>
      </w:r>
      <w:r>
        <w:rPr/>
        <w:t xml:space="preserve"> </w:t>
      </w:r>
      <w:r>
        <w:rPr/>
        <w:t>l'</w:t>
      </w:r>
      <w:r>
        <w:rPr/>
        <w:t>application.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On peut envisager plusieurs scénarios pour utiliser ce jeu :</w:t>
      </w:r>
    </w:p>
    <w:p>
      <w:pPr>
        <w:pStyle w:val="Corpsdetexte"/>
        <w:numPr>
          <w:ilvl w:val="0"/>
          <w:numId w:val="2"/>
        </w:numPr>
        <w:rPr/>
      </w:pPr>
      <w:r>
        <w:rPr/>
        <w:t>les élèves peuvent être seuls sur un poste ou par équipe de 2 ou 3 sur un poste</w:t>
      </w:r>
    </w:p>
    <w:p>
      <w:pPr>
        <w:pStyle w:val="Corpsdetexte"/>
        <w:numPr>
          <w:ilvl w:val="0"/>
          <w:numId w:val="2"/>
        </w:numPr>
        <w:rPr/>
      </w:pPr>
      <w:r>
        <w:rPr/>
        <w:t>le jeu peut être utilisé pour découvrir la procédure d'élaboration de la loi ou pour consolider/approfondir les éléments vus en cours</w:t>
      </w:r>
    </w:p>
    <w:p>
      <w:pPr>
        <w:pStyle w:val="Corpsdetexte"/>
        <w:numPr>
          <w:ilvl w:val="0"/>
          <w:numId w:val="2"/>
        </w:numPr>
        <w:rPr/>
      </w:pPr>
      <w:r>
        <w:rPr/>
        <w:t>on peut demander aux élèves de faire plusieurs parcours, certains en lançant le dé et d'autres en choisissant les cases.</w:t>
      </w:r>
    </w:p>
    <w:p>
      <w:pPr>
        <w:pStyle w:val="Corpsdetexte"/>
        <w:numPr>
          <w:ilvl w:val="0"/>
          <w:numId w:val="2"/>
        </w:numPr>
        <w:rPr/>
      </w:pPr>
      <w:r>
        <w:rPr/>
        <w:t>o</w:t>
      </w:r>
      <w:r>
        <w:rPr/>
        <w:t xml:space="preserve">n peut demander aux élèves de garder une trace de leurs trajets </w:t>
      </w:r>
      <w:r>
        <w:rPr/>
        <w:t>à partir d'une</w:t>
      </w:r>
      <w:r>
        <w:rPr/>
        <w:t xml:space="preserve"> grille, </w:t>
      </w:r>
      <w:r>
        <w:rPr/>
        <w:t xml:space="preserve">par </w:t>
      </w:r>
      <w:r>
        <w:rPr/>
        <w:t>exemple.</w:t>
      </w:r>
    </w:p>
    <w:p>
      <w:pPr>
        <w:pStyle w:val="Corpsdetexte"/>
        <w:numPr>
          <w:ilvl w:val="0"/>
          <w:numId w:val="2"/>
        </w:numPr>
        <w:rPr/>
      </w:pPr>
      <w:r>
        <w:rPr/>
        <w:t>on peut demander aux élèves de compléter un document collaboratif créé sur internet (Framapad, Google Drive...)</w:t>
      </w:r>
    </w:p>
    <w:p>
      <w:pPr>
        <w:pStyle w:val="Corpsdetexte"/>
        <w:rPr/>
      </w:pPr>
      <w:r>
        <w:rPr/>
        <w:t>Après le jeu il faut faire une mise en commun et voir qui a obtenu le trajet le plus rapide, quels sont les différents trajets qui ont été parcourus, qu'est-ce qui a rallongé le parcours…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spacing w:before="0" w:after="120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1134" w:bottom="170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Garamond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rPr/>
    </w:pPr>
    <w:r>
      <w:rPr/>
      <w:tab/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Verdana" w:hAnsi="Verdana" w:eastAsia="SimSun" w:cs="Mang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pBdr>
        <w:top w:val="nil"/>
        <w:left w:val="nil"/>
        <w:bottom w:val="single" w:sz="4" w:space="1" w:color="6699CC"/>
        <w:right w:val="nil"/>
      </w:pBdr>
      <w:spacing w:before="283" w:after="227"/>
      <w:ind w:left="0" w:right="0" w:hanging="0"/>
      <w:outlineLvl w:val="0"/>
      <w:outlineLvl w:val="0"/>
    </w:pPr>
    <w:rPr>
      <w:rFonts w:ascii="Verdana" w:hAnsi="Verdana"/>
      <w:b w:val="false"/>
      <w:bCs/>
      <w:sz w:val="36"/>
      <w:szCs w:val="32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27" w:after="170"/>
      <w:ind w:left="567" w:right="0" w:hanging="0"/>
      <w:outlineLvl w:val="1"/>
      <w:outlineLvl w:val="1"/>
    </w:pPr>
    <w:rPr>
      <w:b w:val="false"/>
      <w:bCs/>
      <w:i w:val="false"/>
      <w:iCs/>
      <w:sz w:val="32"/>
      <w:szCs w:val="28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70" w:after="113"/>
      <w:ind w:left="1134" w:right="0" w:hanging="0"/>
      <w:outlineLvl w:val="2"/>
      <w:outlineLvl w:val="2"/>
    </w:pPr>
    <w:rPr>
      <w:b w:val="false"/>
      <w:bCs/>
      <w:sz w:val="28"/>
      <w:szCs w:val="28"/>
    </w:rPr>
  </w:style>
  <w:style w:type="paragraph" w:styleId="Titre4">
    <w:name w:val="Titre 4"/>
    <w:basedOn w:val="Titre"/>
    <w:next w:val="Corpsdetexte"/>
    <w:pPr>
      <w:numPr>
        <w:ilvl w:val="3"/>
        <w:numId w:val="1"/>
      </w:numPr>
      <w:spacing w:before="120" w:after="120"/>
      <w:ind w:left="1701" w:right="0" w:hanging="0"/>
      <w:outlineLvl w:val="3"/>
      <w:outlineLvl w:val="3"/>
    </w:pPr>
    <w:rPr>
      <w:b/>
      <w:bCs/>
      <w:i/>
      <w:iCs/>
      <w:color w:val="808080"/>
      <w:sz w:val="24"/>
      <w:szCs w:val="27"/>
    </w:rPr>
  </w:style>
  <w:style w:type="paragraph" w:styleId="Titre5">
    <w:name w:val="Titre 5"/>
    <w:basedOn w:val="Titre"/>
    <w:next w:val="Corpsdetexte"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character" w:styleId="Puces">
    <w:name w:val="Puces"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rPr/>
  </w:style>
  <w:style w:type="paragraph" w:styleId="Titre">
    <w:name w:val="Titre"/>
    <w:basedOn w:val="Normal"/>
    <w:next w:val="Corpsdetexte"/>
    <w:pPr>
      <w:keepNext/>
      <w:pBdr>
        <w:top w:val="nil"/>
        <w:left w:val="nil"/>
        <w:bottom w:val="single" w:sz="4" w:space="1" w:color="6699CC"/>
        <w:right w:val="nil"/>
      </w:pBdr>
      <w:spacing w:before="283" w:after="227"/>
    </w:pPr>
    <w:rPr>
      <w:rFonts w:ascii="Verdana" w:hAnsi="Verdana" w:eastAsia="Microsoft YaHei" w:cs="Mangal"/>
      <w:b/>
      <w:color w:val="336699"/>
      <w:sz w:val="28"/>
      <w:szCs w:val="28"/>
    </w:rPr>
  </w:style>
  <w:style w:type="paragraph" w:styleId="Corpsdetexte">
    <w:name w:val="Corps de texte"/>
    <w:basedOn w:val="Normal"/>
    <w:pPr>
      <w:spacing w:before="0" w:after="120"/>
      <w:jc w:val="both"/>
    </w:pPr>
    <w:rPr>
      <w:rFonts w:ascii="Verdana" w:hAnsi="Verdana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itation">
    <w:name w:val="Citation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pBdr>
        <w:top w:val="nil"/>
        <w:left w:val="nil"/>
        <w:bottom w:val="single" w:sz="8" w:space="1" w:color="6699CC"/>
        <w:right w:val="nil"/>
      </w:pBdr>
      <w:spacing w:before="0" w:after="227"/>
      <w:jc w:val="center"/>
    </w:pPr>
    <w:rPr>
      <w:rFonts w:ascii="Garamond" w:hAnsi="Garamond"/>
      <w:b/>
      <w:bCs/>
      <w:sz w:val="48"/>
      <w:szCs w:val="36"/>
    </w:rPr>
  </w:style>
  <w:style w:type="paragraph" w:styleId="Soustitre">
    <w:name w:val="Sous-titre"/>
    <w:basedOn w:val="Titre"/>
    <w:next w:val="Corpsdetexte"/>
    <w:pPr>
      <w:jc w:val="center"/>
    </w:pPr>
    <w:rPr>
      <w:i/>
      <w:iCs/>
      <w:sz w:val="28"/>
      <w:szCs w:val="28"/>
    </w:rPr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cation.francetv.fr/serious-game/le-parcours-d-une-loi-o28457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</Template>
  <TotalTime>27461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2014-11-02T14:41:56Z</dcterms:created>
  <dc:language>fr-FR</dc:language>
  <dcterms:modified xsi:type="dcterms:W3CDTF">2014-11-11T15:53:58Z</dcterms:modified>
  <cp:revision>13</cp:revision>
  <dc:title>bl</dc:title>
</cp:coreProperties>
</file>