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3BF" w:rsidRPr="00FC110B" w:rsidRDefault="008363BF" w:rsidP="00B6065B">
      <w:pPr>
        <w:pStyle w:val="Heading1"/>
        <w:spacing w:line="240" w:lineRule="auto"/>
        <w:rPr>
          <w:sz w:val="24"/>
          <w:szCs w:val="24"/>
        </w:rPr>
      </w:pPr>
      <w:bookmarkStart w:id="0" w:name="OLE_LINK1"/>
      <w:bookmarkStart w:id="1" w:name="OLE_LINK2"/>
      <w:bookmarkStart w:id="2" w:name="OLE_LINK3"/>
      <w:bookmarkStart w:id="3" w:name="OLE_LINK4"/>
      <w:bookmarkStart w:id="4" w:name="OLE_LINK5"/>
      <w:r w:rsidRPr="00FC110B">
        <w:rPr>
          <w:sz w:val="24"/>
          <w:szCs w:val="24"/>
        </w:rPr>
        <w:t xml:space="preserve">La </w:t>
      </w:r>
      <w:r>
        <w:rPr>
          <w:sz w:val="24"/>
          <w:szCs w:val="24"/>
        </w:rPr>
        <w:t>T</w:t>
      </w:r>
      <w:r w:rsidRPr="00FC110B">
        <w:rPr>
          <w:sz w:val="24"/>
          <w:szCs w:val="24"/>
        </w:rPr>
        <w:t>erre, planète active : les séismes</w:t>
      </w:r>
    </w:p>
    <w:bookmarkEnd w:id="0"/>
    <w:bookmarkEnd w:id="1"/>
    <w:p w:rsidR="008363BF" w:rsidRPr="00FC110B" w:rsidRDefault="008363BF" w:rsidP="00B6065B">
      <w:pPr>
        <w:spacing w:line="240" w:lineRule="auto"/>
      </w:pPr>
    </w:p>
    <w:p w:rsidR="008363BF" w:rsidRDefault="008363BF" w:rsidP="00B6065B">
      <w:pPr>
        <w:spacing w:line="240" w:lineRule="auto"/>
      </w:pPr>
      <w:r w:rsidRPr="00EF75B4">
        <w:rPr>
          <w:b/>
          <w:bCs/>
        </w:rPr>
        <w:t xml:space="preserve">Prérequis : </w:t>
      </w:r>
      <w:r w:rsidRPr="00FC110B">
        <w:t>Les élèves ont déjà découvert que les séismes sont dus à la libération d’énergie brutale suite à son accumulation le long de la faille.</w:t>
      </w:r>
    </w:p>
    <w:p w:rsidR="008363BF" w:rsidRPr="00FC110B" w:rsidRDefault="008363BF" w:rsidP="00B6065B">
      <w:pPr>
        <w:spacing w:line="240" w:lineRule="auto"/>
      </w:pPr>
    </w:p>
    <w:p w:rsidR="008363BF" w:rsidRDefault="008363BF" w:rsidP="00B6065B">
      <w:pPr>
        <w:spacing w:line="240" w:lineRule="auto"/>
      </w:pPr>
      <w:r w:rsidRPr="00A12E86">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alt="https://e-cours.univ-paris1.fr/modules/uved/risques-naturels/html/2/21/212/ressources/images/fig211_14_bis_unsa.gif" style="width:435pt;height:246pt;visibility:visible">
            <v:imagedata r:id="rId7" o:title=""/>
          </v:shape>
        </w:pict>
      </w:r>
    </w:p>
    <w:p w:rsidR="008363BF" w:rsidRPr="00FC110B" w:rsidRDefault="008363BF" w:rsidP="00B6065B">
      <w:pPr>
        <w:spacing w:line="240" w:lineRule="auto"/>
      </w:pPr>
    </w:p>
    <w:p w:rsidR="008363BF" w:rsidRPr="00FC110B" w:rsidRDefault="008363BF" w:rsidP="00B6065B">
      <w:pPr>
        <w:pStyle w:val="Heading2"/>
        <w:spacing w:line="240" w:lineRule="auto"/>
        <w:rPr>
          <w:sz w:val="24"/>
          <w:szCs w:val="24"/>
        </w:rPr>
      </w:pPr>
      <w:r w:rsidRPr="00FC110B">
        <w:rPr>
          <w:sz w:val="24"/>
          <w:szCs w:val="24"/>
        </w:rPr>
        <w:t>Leçon : Prévision des risques sismiques.</w:t>
      </w:r>
    </w:p>
    <w:p w:rsidR="008363BF" w:rsidRPr="00FC110B" w:rsidRDefault="008363BF" w:rsidP="00B6065B">
      <w:pPr>
        <w:pStyle w:val="NoSpacing"/>
        <w:rPr>
          <w:b/>
          <w:bCs/>
          <w:i/>
          <w:iCs/>
          <w:color w:val="385623"/>
        </w:rPr>
      </w:pPr>
      <w:r w:rsidRPr="00FC110B">
        <w:rPr>
          <w:b/>
          <w:bCs/>
          <w:i/>
          <w:iCs/>
          <w:color w:val="385623"/>
        </w:rPr>
        <w:t>Expliquer comment les scientifiques tentent de prévoir les séismes</w:t>
      </w:r>
      <w:r>
        <w:rPr>
          <w:b/>
          <w:bCs/>
          <w:i/>
          <w:iCs/>
          <w:color w:val="385623"/>
        </w:rPr>
        <w:t>.</w:t>
      </w:r>
    </w:p>
    <w:bookmarkEnd w:id="2"/>
    <w:bookmarkEnd w:id="3"/>
    <w:bookmarkEnd w:id="4"/>
    <w:p w:rsidR="008363BF" w:rsidRPr="00FC110B" w:rsidRDefault="008363BF" w:rsidP="00B6065B">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62"/>
      </w:tblGrid>
      <w:tr w:rsidR="008363BF" w:rsidRPr="00A12E86">
        <w:tc>
          <w:tcPr>
            <w:tcW w:w="10762" w:type="dxa"/>
          </w:tcPr>
          <w:p w:rsidR="008363BF" w:rsidRPr="00A12E86" w:rsidRDefault="008363BF" w:rsidP="00B6065B">
            <w:pPr>
              <w:pStyle w:val="NoSpacing"/>
              <w:rPr>
                <w:b/>
                <w:bCs/>
              </w:rPr>
            </w:pPr>
            <w:r w:rsidRPr="00A12E86">
              <w:rPr>
                <w:b/>
                <w:bCs/>
              </w:rPr>
              <w:t>Vidéo de Christophe Vigny géologue à l’ENS sur Europe1, 24 août 2016.</w:t>
            </w:r>
          </w:p>
        </w:tc>
      </w:tr>
      <w:tr w:rsidR="008363BF" w:rsidRPr="00A12E86">
        <w:tc>
          <w:tcPr>
            <w:tcW w:w="10762" w:type="dxa"/>
          </w:tcPr>
          <w:p w:rsidR="008363BF" w:rsidRPr="00A12E86" w:rsidRDefault="008363BF" w:rsidP="00B6065B">
            <w:pPr>
              <w:pStyle w:val="NoSpacing"/>
            </w:pPr>
            <w:r w:rsidRPr="00A12E86">
              <w:t xml:space="preserve"> </w:t>
            </w:r>
          </w:p>
          <w:tbl>
            <w:tblPr>
              <w:tblW w:w="0" w:type="auto"/>
              <w:tblLook w:val="00A0"/>
            </w:tblPr>
            <w:tblGrid>
              <w:gridCol w:w="4031"/>
              <w:gridCol w:w="6515"/>
            </w:tblGrid>
            <w:tr w:rsidR="008363BF" w:rsidRPr="00A12E86">
              <w:tc>
                <w:tcPr>
                  <w:tcW w:w="3148" w:type="dxa"/>
                </w:tcPr>
                <w:p w:rsidR="008363BF" w:rsidRPr="00A12E86" w:rsidRDefault="008363BF" w:rsidP="00B6065B">
                  <w:pPr>
                    <w:pStyle w:val="NoSpacing"/>
                  </w:pPr>
                  <w:r w:rsidRPr="00A12E86">
                    <w:rPr>
                      <w:noProof/>
                      <w:lang w:eastAsia="fr-FR"/>
                    </w:rPr>
                    <w:pict>
                      <v:shape id="Image 3" o:spid="_x0000_i1026" type="#_x0000_t75" style="width:190.5pt;height:145.5pt;visibility:visible">
                        <v:imagedata r:id="rId8" o:title=""/>
                      </v:shape>
                    </w:pict>
                  </w:r>
                </w:p>
              </w:tc>
              <w:tc>
                <w:tcPr>
                  <w:tcW w:w="7388" w:type="dxa"/>
                </w:tcPr>
                <w:p w:rsidR="008363BF" w:rsidRPr="00A12E86" w:rsidRDefault="008363BF" w:rsidP="00B6065B">
                  <w:pPr>
                    <w:pStyle w:val="NoSpacing"/>
                  </w:pPr>
                  <w:hyperlink r:id="rId9" w:history="1">
                    <w:r w:rsidRPr="00A12E86">
                      <w:rPr>
                        <w:rStyle w:val="Hyperlink"/>
                      </w:rPr>
                      <w:t>http://www.europe1.fr/emissions/l-invite-d-europe-1-nuit/seisme-en-italie-pas-de-technologie-pour-consolider-les-failles-sismiques-2829280</w:t>
                    </w:r>
                  </w:hyperlink>
                </w:p>
              </w:tc>
            </w:tr>
          </w:tbl>
          <w:p w:rsidR="008363BF" w:rsidRPr="00A12E86" w:rsidRDefault="008363BF" w:rsidP="00B6065B">
            <w:pPr>
              <w:pStyle w:val="NoSpacing"/>
            </w:pPr>
          </w:p>
        </w:tc>
      </w:tr>
      <w:tr w:rsidR="008363BF" w:rsidRPr="00A12E86">
        <w:tc>
          <w:tcPr>
            <w:tcW w:w="10762" w:type="dxa"/>
            <w:shd w:val="clear" w:color="auto" w:fill="C5E0B3"/>
          </w:tcPr>
          <w:p w:rsidR="008363BF" w:rsidRPr="00A12E86" w:rsidRDefault="008363BF" w:rsidP="00B6065B">
            <w:pPr>
              <w:pStyle w:val="NoSpacing"/>
            </w:pPr>
            <w:r w:rsidRPr="00A12E86">
              <w:t>Aide : Quelles sont les questions à se poser pour prévoir un tremblement de terre ?</w:t>
            </w:r>
          </w:p>
        </w:tc>
      </w:tr>
    </w:tbl>
    <w:p w:rsidR="008363BF" w:rsidRPr="00FC110B" w:rsidRDefault="008363BF" w:rsidP="00B6065B">
      <w:pPr>
        <w:pStyle w:val="NoSpacing"/>
      </w:pPr>
    </w:p>
    <w:p w:rsidR="008363BF" w:rsidRPr="00FC110B" w:rsidRDefault="008363BF" w:rsidP="00B6065B">
      <w:pPr>
        <w:pStyle w:val="NoSpacing"/>
        <w:rPr>
          <w:b/>
          <w:bCs/>
        </w:rPr>
      </w:pPr>
      <w:r w:rsidRPr="00FC110B">
        <w:rPr>
          <w:b/>
          <w:bCs/>
        </w:rPr>
        <w:t xml:space="preserve">Bilan collectif : Prévoir les séismes c’est répondre à </w:t>
      </w:r>
      <w:r>
        <w:rPr>
          <w:b/>
          <w:bCs/>
        </w:rPr>
        <w:t>O</w:t>
      </w:r>
      <w:r w:rsidRPr="00FC110B">
        <w:rPr>
          <w:b/>
          <w:bCs/>
        </w:rPr>
        <w:t>ù</w:t>
      </w:r>
      <w:r>
        <w:rPr>
          <w:b/>
          <w:bCs/>
        </w:rPr>
        <w:t> </w:t>
      </w:r>
      <w:r w:rsidRPr="00FC110B">
        <w:rPr>
          <w:b/>
          <w:bCs/>
        </w:rPr>
        <w:t>? Quoi</w:t>
      </w:r>
      <w:r>
        <w:rPr>
          <w:b/>
          <w:bCs/>
        </w:rPr>
        <w:t> </w:t>
      </w:r>
      <w:r w:rsidRPr="00FC110B">
        <w:rPr>
          <w:b/>
          <w:bCs/>
        </w:rPr>
        <w:t>? Quand</w:t>
      </w:r>
      <w:r>
        <w:rPr>
          <w:b/>
          <w:bCs/>
        </w:rPr>
        <w:t> </w:t>
      </w:r>
      <w:r w:rsidRPr="00FC110B">
        <w:rPr>
          <w:b/>
          <w:bCs/>
        </w:rPr>
        <w:t>?</w:t>
      </w:r>
    </w:p>
    <w:p w:rsidR="008363BF" w:rsidRPr="00FC110B" w:rsidRDefault="008363BF" w:rsidP="00B6065B">
      <w:pPr>
        <w:spacing w:after="160" w:line="240" w:lineRule="auto"/>
      </w:pPr>
    </w:p>
    <w:p w:rsidR="008363BF" w:rsidRPr="00FC110B" w:rsidRDefault="008363BF" w:rsidP="00B6065B">
      <w:pPr>
        <w:pStyle w:val="NoSpacing"/>
        <w:pBdr>
          <w:top w:val="single" w:sz="4" w:space="1" w:color="auto"/>
          <w:left w:val="single" w:sz="4" w:space="4" w:color="auto"/>
          <w:bottom w:val="single" w:sz="4" w:space="1" w:color="auto"/>
          <w:right w:val="single" w:sz="4" w:space="4" w:color="auto"/>
        </w:pBdr>
        <w:shd w:val="clear" w:color="auto" w:fill="C5E0B3"/>
        <w:rPr>
          <w:b/>
          <w:bCs/>
        </w:rPr>
      </w:pPr>
      <w:r w:rsidRPr="00FC110B">
        <w:rPr>
          <w:b/>
          <w:bCs/>
        </w:rPr>
        <w:t>Consignes</w:t>
      </w:r>
    </w:p>
    <w:p w:rsidR="008363BF" w:rsidRPr="00FC110B" w:rsidRDefault="008363BF" w:rsidP="00B6065B">
      <w:pPr>
        <w:pStyle w:val="NoSpacing"/>
        <w:rPr>
          <w:b/>
          <w:bCs/>
        </w:rPr>
      </w:pPr>
    </w:p>
    <w:p w:rsidR="008363BF" w:rsidRPr="00FC110B" w:rsidRDefault="008363BF" w:rsidP="00B6065B">
      <w:pPr>
        <w:pStyle w:val="NoSpacing"/>
        <w:rPr>
          <w:b/>
          <w:bCs/>
        </w:rPr>
      </w:pPr>
      <w:r w:rsidRPr="00FC110B">
        <w:rPr>
          <w:b/>
          <w:bCs/>
        </w:rPr>
        <w:t xml:space="preserve">À partir de vos connaissances et des </w:t>
      </w:r>
      <w:r>
        <w:rPr>
          <w:b/>
          <w:bCs/>
        </w:rPr>
        <w:t>documents, montrez que certains éléments du danger sismique</w:t>
      </w:r>
      <w:r w:rsidRPr="00FC110B">
        <w:rPr>
          <w:b/>
          <w:bCs/>
        </w:rPr>
        <w:t xml:space="preserve"> sont prévisibles et d’autres non ?</w:t>
      </w:r>
      <w:r w:rsidRPr="00FC110B">
        <w:rPr>
          <w:b/>
          <w:bCs/>
        </w:rPr>
        <w:br w:type="page"/>
      </w:r>
    </w:p>
    <w:p w:rsidR="008363BF" w:rsidRPr="00FC110B" w:rsidRDefault="008363BF" w:rsidP="00B6065B">
      <w:pPr>
        <w:pStyle w:val="NoSpacing"/>
        <w:pBdr>
          <w:top w:val="single" w:sz="4" w:space="1" w:color="auto"/>
          <w:left w:val="single" w:sz="4" w:space="4" w:color="auto"/>
          <w:bottom w:val="single" w:sz="4" w:space="1" w:color="auto"/>
          <w:right w:val="single" w:sz="4" w:space="4" w:color="auto"/>
        </w:pBdr>
        <w:rPr>
          <w:b/>
          <w:bCs/>
        </w:rPr>
      </w:pPr>
      <w:r w:rsidRPr="00FC110B">
        <w:rPr>
          <w:b/>
          <w:bCs/>
        </w:rPr>
        <w:t>Partie 1 : Où</w:t>
      </w:r>
      <w:r>
        <w:rPr>
          <w:b/>
          <w:bCs/>
        </w:rPr>
        <w:t> </w:t>
      </w:r>
      <w:r w:rsidRPr="00FC110B">
        <w:rPr>
          <w:b/>
          <w:bCs/>
        </w:rPr>
        <w:t>?</w:t>
      </w:r>
    </w:p>
    <w:p w:rsidR="008363BF" w:rsidRPr="00FC110B" w:rsidRDefault="008363BF" w:rsidP="00B6065B">
      <w:pPr>
        <w:pStyle w:val="NoSpacing"/>
        <w:rPr>
          <w:b/>
          <w:bCs/>
        </w:rPr>
      </w:pPr>
    </w:p>
    <w:p w:rsidR="008363BF" w:rsidRPr="00FC110B" w:rsidRDefault="008363BF" w:rsidP="00B6065B">
      <w:pPr>
        <w:pStyle w:val="NoSpacing"/>
        <w:rPr>
          <w:b/>
          <w:bCs/>
        </w:rPr>
      </w:pPr>
      <w:r w:rsidRPr="00FC110B">
        <w:rPr>
          <w:b/>
          <w:bCs/>
        </w:rPr>
        <w:t>À l’aide de la base de donnée</w:t>
      </w:r>
      <w:r>
        <w:rPr>
          <w:b/>
          <w:bCs/>
        </w:rPr>
        <w:t>s</w:t>
      </w:r>
      <w:r w:rsidRPr="00FC110B">
        <w:rPr>
          <w:b/>
          <w:bCs/>
        </w:rPr>
        <w:t xml:space="preserve"> de l’IRIS, proposez une Hypothèse </w:t>
      </w:r>
      <w:r>
        <w:rPr>
          <w:b/>
          <w:bCs/>
        </w:rPr>
        <w:t xml:space="preserve">argumentée </w:t>
      </w:r>
      <w:r w:rsidRPr="00FC110B">
        <w:rPr>
          <w:b/>
          <w:bCs/>
        </w:rPr>
        <w:t xml:space="preserve">pour expliquer </w:t>
      </w:r>
      <w:r>
        <w:rPr>
          <w:b/>
          <w:bCs/>
        </w:rPr>
        <w:t xml:space="preserve">pourquoi </w:t>
      </w:r>
      <w:r w:rsidRPr="00FC110B">
        <w:rPr>
          <w:b/>
          <w:bCs/>
        </w:rPr>
        <w:t>la localisation du séisme d’Amatrice le 24 août 2016</w:t>
      </w:r>
      <w:r>
        <w:rPr>
          <w:b/>
          <w:bCs/>
        </w:rPr>
        <w:t xml:space="preserve"> était prévisible (dans votre réponse vous utiliserez toute la séquence sismique du 24 août, c’est-à-dire : tous les séismes du 24 au 30 août)</w:t>
      </w:r>
      <w:r w:rsidRPr="00FC110B">
        <w:rPr>
          <w:b/>
          <w:bCs/>
        </w:rPr>
        <w:t>.</w:t>
      </w:r>
    </w:p>
    <w:p w:rsidR="008363BF" w:rsidRPr="00FC110B" w:rsidRDefault="008363BF" w:rsidP="00B6065B">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62"/>
      </w:tblGrid>
      <w:tr w:rsidR="008363BF" w:rsidRPr="00A12E86">
        <w:tc>
          <w:tcPr>
            <w:tcW w:w="10762" w:type="dxa"/>
          </w:tcPr>
          <w:p w:rsidR="008363BF" w:rsidRPr="00A12E86" w:rsidRDefault="008363BF" w:rsidP="00B6065B">
            <w:pPr>
              <w:pStyle w:val="NoSpacing"/>
              <w:rPr>
                <w:b/>
                <w:bCs/>
              </w:rPr>
            </w:pPr>
            <w:r w:rsidRPr="00A12E86">
              <w:rPr>
                <w:b/>
                <w:bCs/>
              </w:rPr>
              <w:t>Document 1 : Les séismes dans la région d’Amatrice.</w:t>
            </w:r>
          </w:p>
        </w:tc>
      </w:tr>
      <w:tr w:rsidR="008363BF" w:rsidRPr="00A12E86">
        <w:tc>
          <w:tcPr>
            <w:tcW w:w="10762" w:type="dxa"/>
          </w:tcPr>
          <w:p w:rsidR="008363BF" w:rsidRPr="00A12E86" w:rsidRDefault="008363BF" w:rsidP="00A12E86">
            <w:pPr>
              <w:pStyle w:val="NoSpacing"/>
              <w:jc w:val="center"/>
              <w:rPr>
                <w:noProof/>
                <w:lang w:eastAsia="fr-FR"/>
              </w:rPr>
            </w:pPr>
          </w:p>
          <w:p w:rsidR="008363BF" w:rsidRPr="00A12E86" w:rsidRDefault="008363BF" w:rsidP="00A12E86">
            <w:pPr>
              <w:pStyle w:val="NoSpacing"/>
              <w:jc w:val="center"/>
            </w:pPr>
            <w:hyperlink r:id="rId10" w:history="1">
              <w:r w:rsidRPr="00A12E86">
                <w:rPr>
                  <w:noProof/>
                  <w:lang w:eastAsia="fr-FR"/>
                </w:rPr>
                <w:pict>
                  <v:shape id="Image 5" o:spid="_x0000_i1027" type="#_x0000_t75" href="http://ds.iris.edu/ieb/index.html?format=text&amp;nodata=404&amp;starttime=1970-01-01&amp;endtime=2025-01-01&amp;mindepth=0&amp;maxdepth=30&amp;orderby=mag-desc&amp;limit=1000&amp;maxlat=43.19637&amp;minlat=41.86465&amp;maxlon=14.45911&amp;minlon=11.72900&amp;sbl=1&amp;zm=8&amp;mt=t" style="width:411.75pt;height:294.75pt;visibility:visible" o:button="t">
                    <v:fill o:detectmouseclick="t"/>
                    <v:imagedata r:id="rId11" o:title=""/>
                  </v:shape>
                </w:pict>
              </w:r>
            </w:hyperlink>
          </w:p>
          <w:p w:rsidR="008363BF" w:rsidRPr="00A12E86" w:rsidRDefault="008363BF" w:rsidP="00A12E86">
            <w:pPr>
              <w:pStyle w:val="NoSpacing"/>
              <w:jc w:val="center"/>
            </w:pPr>
            <w:r w:rsidRPr="00A12E86">
              <w:t>Cliquez pour ouvrir dans le navigateur</w:t>
            </w:r>
          </w:p>
          <w:p w:rsidR="008363BF" w:rsidRPr="00A12E86" w:rsidRDefault="008363BF" w:rsidP="00A12E86">
            <w:pPr>
              <w:pStyle w:val="NoSpacing"/>
              <w:jc w:val="center"/>
              <w:rPr>
                <w:sz w:val="16"/>
                <w:szCs w:val="16"/>
              </w:rPr>
            </w:pPr>
            <w:hyperlink r:id="rId12" w:history="1">
              <w:r w:rsidRPr="00A12E86">
                <w:rPr>
                  <w:rStyle w:val="Hyperlink"/>
                  <w:sz w:val="16"/>
                  <w:szCs w:val="16"/>
                </w:rPr>
                <w:t>http://ds.iris.edu/ieb/index.html?format=text&amp;nodata=404&amp;starttime=1970-01-01&amp;endtime=2025-01-01&amp;mindepth=0&amp;maxdepth=30&amp;orderby=mag-desc&amp;limit=1000&amp;maxlat=43.19637&amp;minlat=41.86465&amp;maxlon=14.45911&amp;minlon=11.72900&amp;sbl=1&amp;zm=8&amp;mt=ter</w:t>
              </w:r>
            </w:hyperlink>
          </w:p>
          <w:p w:rsidR="008363BF" w:rsidRPr="00A12E86" w:rsidRDefault="008363BF" w:rsidP="00A12E86">
            <w:pPr>
              <w:pStyle w:val="NoSpacing"/>
              <w:jc w:val="center"/>
            </w:pPr>
          </w:p>
        </w:tc>
      </w:tr>
      <w:tr w:rsidR="008363BF" w:rsidRPr="00A12E86">
        <w:tc>
          <w:tcPr>
            <w:tcW w:w="10762" w:type="dxa"/>
          </w:tcPr>
          <w:p w:rsidR="008363BF" w:rsidRPr="00A12E86" w:rsidRDefault="008363BF" w:rsidP="00B6065B">
            <w:pPr>
              <w:pStyle w:val="NoSpacing"/>
              <w:rPr>
                <w:b/>
                <w:bCs/>
              </w:rPr>
            </w:pPr>
          </w:p>
          <w:p w:rsidR="008363BF" w:rsidRPr="00A12E86" w:rsidRDefault="008363BF" w:rsidP="00B6065B">
            <w:pPr>
              <w:pStyle w:val="NoSpacing"/>
            </w:pPr>
            <w:r w:rsidRPr="00A12E86">
              <w:rPr>
                <w:b/>
                <w:bCs/>
              </w:rPr>
              <w:t xml:space="preserve">Utilisation du site : </w:t>
            </w:r>
            <w:r w:rsidRPr="00A12E86">
              <w:t>Vous devez utiliser l’option « Time Range » pour choisir les séismes à afficher sur la carte en fonction de la date.</w:t>
            </w:r>
          </w:p>
          <w:p w:rsidR="008363BF" w:rsidRPr="00A12E86" w:rsidRDefault="008363BF" w:rsidP="00B6065B">
            <w:pPr>
              <w:pStyle w:val="NoSpacing"/>
            </w:pPr>
          </w:p>
          <w:p w:rsidR="008363BF" w:rsidRPr="00A12E86" w:rsidRDefault="008363BF" w:rsidP="00B6065B">
            <w:pPr>
              <w:pStyle w:val="NoSpacing"/>
            </w:pPr>
            <w:r>
              <w:rPr>
                <w:noProof/>
                <w:lang w:eastAsia="fr-FR"/>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8" o:spid="_x0000_s1026" type="#_x0000_t47" style="position:absolute;margin-left:248.6pt;margin-top:8.95pt;width:233.4pt;height:33pt;z-index:251658240;visibility:visible;v-text-anchor:middle" strokeweight="1pt">
                  <v:textbox>
                    <w:txbxContent>
                      <w:p w:rsidR="008363BF" w:rsidRDefault="008363BF" w:rsidP="00F77747">
                        <w:r>
                          <w:t>Affiche les séismes à partir de cette date.</w:t>
                        </w:r>
                      </w:p>
                    </w:txbxContent>
                  </v:textbox>
                  <o:callout v:ext="edit" minusy="t"/>
                </v:shape>
              </w:pict>
            </w:r>
            <w:r>
              <w:rPr>
                <w:noProof/>
                <w:lang w:eastAsia="fr-FR"/>
              </w:rPr>
              <w:pict>
                <v:shape id="Légende encadrée 1 10" o:spid="_x0000_s1027" type="#_x0000_t47" style="position:absolute;margin-left:248.6pt;margin-top:49.75pt;width:231.6pt;height:33pt;z-index:251659264;visibility:visible;v-text-anchor:middle" strokeweight="1pt">
                  <v:textbox>
                    <w:txbxContent>
                      <w:p w:rsidR="008363BF" w:rsidRDefault="008363BF" w:rsidP="00F77747">
                        <w:r>
                          <w:t>Jusqu’à celle-ci.</w:t>
                        </w:r>
                      </w:p>
                    </w:txbxContent>
                  </v:textbox>
                  <o:callout v:ext="edit" minusy="t"/>
                </v:shape>
              </w:pict>
            </w:r>
            <w:r w:rsidRPr="00A12E86">
              <w:rPr>
                <w:noProof/>
                <w:lang w:eastAsia="fr-FR"/>
              </w:rPr>
              <w:pict>
                <v:shape id="Image 1" o:spid="_x0000_i1028" type="#_x0000_t75" style="width:195pt;height:101.25pt;visibility:visible">
                  <v:imagedata r:id="rId13" o:title=""/>
                </v:shape>
              </w:pict>
            </w:r>
          </w:p>
          <w:p w:rsidR="008363BF" w:rsidRPr="00A12E86" w:rsidRDefault="008363BF" w:rsidP="00B6065B">
            <w:pPr>
              <w:pStyle w:val="NoSpacing"/>
            </w:pPr>
          </w:p>
        </w:tc>
      </w:tr>
    </w:tbl>
    <w:p w:rsidR="008363BF" w:rsidRDefault="008363BF" w:rsidP="00B6065B">
      <w:pPr>
        <w:pStyle w:val="NoSpacing"/>
      </w:pPr>
    </w:p>
    <w:p w:rsidR="008363BF" w:rsidRDefault="008363BF" w:rsidP="00B6065B">
      <w:pPr>
        <w:spacing w:after="160" w:line="240" w:lineRule="auto"/>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62"/>
      </w:tblGrid>
      <w:tr w:rsidR="008363BF" w:rsidRPr="00A12E86">
        <w:tc>
          <w:tcPr>
            <w:tcW w:w="10762" w:type="dxa"/>
          </w:tcPr>
          <w:p w:rsidR="008363BF" w:rsidRPr="00A12E86" w:rsidRDefault="008363BF" w:rsidP="00A12E86">
            <w:pPr>
              <w:spacing w:line="240" w:lineRule="auto"/>
              <w:rPr>
                <w:b/>
                <w:bCs/>
                <w:sz w:val="22"/>
                <w:szCs w:val="22"/>
              </w:rPr>
            </w:pPr>
            <w:r w:rsidRPr="00A12E86">
              <w:rPr>
                <w:b/>
                <w:bCs/>
                <w:sz w:val="22"/>
                <w:szCs w:val="22"/>
              </w:rPr>
              <w:t>Document 2 : Les failles dans la région</w:t>
            </w:r>
          </w:p>
        </w:tc>
      </w:tr>
      <w:tr w:rsidR="008363BF" w:rsidRPr="00A12E86">
        <w:tc>
          <w:tcPr>
            <w:tcW w:w="10762" w:type="dxa"/>
          </w:tcPr>
          <w:p w:rsidR="008363BF" w:rsidRPr="00A12E86" w:rsidRDefault="008363BF" w:rsidP="00A12E86">
            <w:pPr>
              <w:spacing w:line="240" w:lineRule="auto"/>
              <w:rPr>
                <w:noProof/>
                <w:sz w:val="22"/>
                <w:szCs w:val="22"/>
              </w:rPr>
            </w:pPr>
          </w:p>
          <w:p w:rsidR="008363BF" w:rsidRPr="00A12E86" w:rsidRDefault="008363BF" w:rsidP="00A12E86">
            <w:pPr>
              <w:spacing w:line="240" w:lineRule="auto"/>
              <w:rPr>
                <w:sz w:val="22"/>
                <w:szCs w:val="22"/>
              </w:rPr>
            </w:pPr>
            <w:hyperlink r:id="rId14" w:history="1">
              <w:r w:rsidRPr="00A12E86">
                <w:rPr>
                  <w:noProof/>
                  <w:sz w:val="22"/>
                  <w:szCs w:val="22"/>
                  <w:lang w:eastAsia="fr-FR"/>
                </w:rPr>
                <w:pict>
                  <v:shape id="picture" o:spid="_x0000_i1029" type="#_x0000_t75" href="https://cdn.theconversation.com/files/153326/area14mp/image-20170118-26573-1wi201f.p" style="width:503.25pt;height:316.5pt;visibility:visible" o:button="t">
                    <v:fill o:detectmouseclick="t"/>
                    <v:imagedata r:id="rId15" o:title=""/>
                  </v:shape>
                </w:pict>
              </w:r>
            </w:hyperlink>
          </w:p>
          <w:p w:rsidR="008363BF" w:rsidRPr="00A12E86" w:rsidRDefault="008363BF" w:rsidP="00A12E86">
            <w:pPr>
              <w:spacing w:line="240" w:lineRule="auto"/>
              <w:rPr>
                <w:i/>
                <w:iCs/>
                <w:sz w:val="22"/>
                <w:szCs w:val="22"/>
                <w:lang w:val="en-US"/>
              </w:rPr>
            </w:pPr>
            <w:r w:rsidRPr="00A12E86">
              <w:rPr>
                <w:i/>
                <w:iCs/>
                <w:sz w:val="22"/>
                <w:szCs w:val="22"/>
                <w:lang w:val="en-US"/>
              </w:rPr>
              <w:t>Figure of faults in Amatrice-Norcia region, Italy. Isabelle Manighetti/GéoAzur/Nice, France, Author provided</w:t>
            </w:r>
          </w:p>
          <w:p w:rsidR="008363BF" w:rsidRPr="00A12E86" w:rsidRDefault="008363BF" w:rsidP="00A12E86">
            <w:pPr>
              <w:spacing w:line="240" w:lineRule="auto"/>
              <w:rPr>
                <w:sz w:val="22"/>
                <w:szCs w:val="22"/>
                <w:lang w:val="en-US"/>
              </w:rPr>
            </w:pPr>
            <w:r w:rsidRPr="00A12E86">
              <w:rPr>
                <w:sz w:val="22"/>
                <w:szCs w:val="22"/>
                <w:lang w:val="en-US"/>
              </w:rPr>
              <w:t xml:space="preserve">Symbole pour faille: </w:t>
            </w:r>
            <w:r w:rsidRPr="00A12E86">
              <w:rPr>
                <w:noProof/>
                <w:sz w:val="22"/>
                <w:szCs w:val="22"/>
                <w:lang w:eastAsia="fr-FR"/>
              </w:rPr>
              <w:pict>
                <v:shape id="Image 13" o:spid="_x0000_i1030" type="#_x0000_t75" style="width:107.25pt;height:28.5pt;visibility:visible">
                  <v:imagedata r:id="rId16" o:title=""/>
                </v:shape>
              </w:pict>
            </w:r>
          </w:p>
          <w:p w:rsidR="008363BF" w:rsidRPr="00A12E86" w:rsidRDefault="008363BF" w:rsidP="00A12E86">
            <w:pPr>
              <w:spacing w:line="240" w:lineRule="auto"/>
              <w:rPr>
                <w:sz w:val="22"/>
                <w:szCs w:val="22"/>
                <w:lang w:val="en-US"/>
              </w:rPr>
            </w:pPr>
          </w:p>
        </w:tc>
      </w:tr>
    </w:tbl>
    <w:p w:rsidR="008363BF" w:rsidRPr="00FC110B" w:rsidRDefault="008363BF" w:rsidP="00B6065B">
      <w:pPr>
        <w:spacing w:line="240" w:lineRule="auto"/>
      </w:pPr>
    </w:p>
    <w:p w:rsidR="008363BF" w:rsidRPr="00FA006C" w:rsidRDefault="008363BF" w:rsidP="00B6065B">
      <w:pPr>
        <w:pStyle w:val="NoSpacing"/>
      </w:pPr>
      <w:r w:rsidRPr="00FA006C">
        <w:t>Compétences :</w:t>
      </w:r>
    </w:p>
    <w:p w:rsidR="008363BF" w:rsidRPr="00FA006C" w:rsidRDefault="008363BF" w:rsidP="00B6065B">
      <w:pPr>
        <w:pStyle w:val="NoSpacing"/>
        <w:numPr>
          <w:ilvl w:val="0"/>
          <w:numId w:val="22"/>
        </w:numPr>
        <w:ind w:firstLine="0"/>
      </w:pPr>
      <w:r w:rsidRPr="00FA006C">
        <w:t xml:space="preserve">Proposer une ou des hypothèses pour résoudre un problème ou une question. </w:t>
      </w:r>
    </w:p>
    <w:p w:rsidR="008363BF" w:rsidRDefault="008363BF" w:rsidP="00B6065B">
      <w:pPr>
        <w:pStyle w:val="NoSpacing"/>
        <w:numPr>
          <w:ilvl w:val="0"/>
          <w:numId w:val="22"/>
        </w:numPr>
        <w:ind w:firstLine="0"/>
      </w:pPr>
      <w:r w:rsidRPr="00FA006C">
        <w:t>Utiliser une base de données.</w:t>
      </w:r>
    </w:p>
    <w:p w:rsidR="008363BF" w:rsidRDefault="008363BF" w:rsidP="00B6065B">
      <w:pPr>
        <w:pStyle w:val="NoSpacing"/>
      </w:pPr>
    </w:p>
    <w:p w:rsidR="008363BF" w:rsidRPr="00FA006C" w:rsidRDefault="008363BF" w:rsidP="00B6065B">
      <w:pPr>
        <w:pStyle w:val="NoSpacing"/>
      </w:pPr>
      <w:r>
        <w:t>Évaluation : utiliser une base de données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0"/>
        <w:gridCol w:w="2690"/>
        <w:gridCol w:w="2691"/>
        <w:gridCol w:w="2691"/>
      </w:tblGrid>
      <w:tr w:rsidR="008363BF" w:rsidRPr="00A12E86">
        <w:tc>
          <w:tcPr>
            <w:tcW w:w="2690" w:type="dxa"/>
            <w:shd w:val="clear" w:color="auto" w:fill="DEEAF6"/>
          </w:tcPr>
          <w:p w:rsidR="008363BF" w:rsidRPr="00A12E86" w:rsidRDefault="008363BF" w:rsidP="00B6065B">
            <w:pPr>
              <w:pStyle w:val="NoSpacing"/>
              <w:rPr>
                <w:b/>
                <w:bCs/>
              </w:rPr>
            </w:pPr>
            <w:r w:rsidRPr="00A12E86">
              <w:rPr>
                <w:b/>
                <w:bCs/>
              </w:rPr>
              <w:t xml:space="preserve">Insuffisant </w:t>
            </w:r>
          </w:p>
        </w:tc>
        <w:tc>
          <w:tcPr>
            <w:tcW w:w="2690" w:type="dxa"/>
            <w:shd w:val="clear" w:color="auto" w:fill="DEEAF6"/>
          </w:tcPr>
          <w:p w:rsidR="008363BF" w:rsidRPr="00A12E86" w:rsidRDefault="008363BF" w:rsidP="00B6065B">
            <w:pPr>
              <w:pStyle w:val="NoSpacing"/>
              <w:rPr>
                <w:b/>
                <w:bCs/>
              </w:rPr>
            </w:pPr>
            <w:r w:rsidRPr="00A12E86">
              <w:rPr>
                <w:b/>
                <w:bCs/>
              </w:rPr>
              <w:t>Fragile</w:t>
            </w:r>
          </w:p>
        </w:tc>
        <w:tc>
          <w:tcPr>
            <w:tcW w:w="2691" w:type="dxa"/>
            <w:shd w:val="clear" w:color="auto" w:fill="DEEAF6"/>
          </w:tcPr>
          <w:p w:rsidR="008363BF" w:rsidRPr="00A12E86" w:rsidRDefault="008363BF" w:rsidP="00B6065B">
            <w:pPr>
              <w:pStyle w:val="NoSpacing"/>
              <w:rPr>
                <w:b/>
                <w:bCs/>
              </w:rPr>
            </w:pPr>
            <w:r w:rsidRPr="00A12E86">
              <w:rPr>
                <w:b/>
                <w:bCs/>
              </w:rPr>
              <w:t>Satisfaisant</w:t>
            </w:r>
          </w:p>
        </w:tc>
        <w:tc>
          <w:tcPr>
            <w:tcW w:w="2691" w:type="dxa"/>
            <w:shd w:val="clear" w:color="auto" w:fill="DEEAF6"/>
          </w:tcPr>
          <w:p w:rsidR="008363BF" w:rsidRPr="00A12E86" w:rsidRDefault="008363BF" w:rsidP="00B6065B">
            <w:pPr>
              <w:pStyle w:val="NoSpacing"/>
              <w:rPr>
                <w:b/>
                <w:bCs/>
              </w:rPr>
            </w:pPr>
            <w:r w:rsidRPr="00A12E86">
              <w:rPr>
                <w:b/>
                <w:bCs/>
              </w:rPr>
              <w:t>Très bonne maîtrise</w:t>
            </w:r>
          </w:p>
        </w:tc>
      </w:tr>
      <w:tr w:rsidR="008363BF" w:rsidRPr="00A12E86">
        <w:tc>
          <w:tcPr>
            <w:tcW w:w="2690" w:type="dxa"/>
            <w:shd w:val="clear" w:color="auto" w:fill="DEEAF6"/>
          </w:tcPr>
          <w:p w:rsidR="008363BF" w:rsidRPr="00A12E86" w:rsidRDefault="008363BF" w:rsidP="00B6065B">
            <w:pPr>
              <w:pStyle w:val="NoSpacing"/>
            </w:pPr>
            <w:r w:rsidRPr="00A12E86">
              <w:t>Aucun des résultats attendus n’est observable même avec une aide.</w:t>
            </w:r>
          </w:p>
        </w:tc>
        <w:tc>
          <w:tcPr>
            <w:tcW w:w="2690" w:type="dxa"/>
            <w:shd w:val="clear" w:color="auto" w:fill="DEEAF6"/>
          </w:tcPr>
          <w:p w:rsidR="008363BF" w:rsidRPr="00A12E86" w:rsidRDefault="008363BF" w:rsidP="00B6065B">
            <w:pPr>
              <w:pStyle w:val="NoSpacing"/>
            </w:pPr>
            <w:r w:rsidRPr="00A12E86">
              <w:t>Un des résultats est observable, mais obtenu avec une aide.</w:t>
            </w:r>
          </w:p>
        </w:tc>
        <w:tc>
          <w:tcPr>
            <w:tcW w:w="2691" w:type="dxa"/>
            <w:shd w:val="clear" w:color="auto" w:fill="DEEAF6"/>
          </w:tcPr>
          <w:p w:rsidR="008363BF" w:rsidRPr="00A12E86" w:rsidRDefault="008363BF" w:rsidP="00B6065B">
            <w:pPr>
              <w:pStyle w:val="NoSpacing"/>
            </w:pPr>
            <w:r w:rsidRPr="00A12E86">
              <w:t>Un des résultats est observable sans aide.</w:t>
            </w:r>
          </w:p>
        </w:tc>
        <w:tc>
          <w:tcPr>
            <w:tcW w:w="2691" w:type="dxa"/>
            <w:shd w:val="clear" w:color="auto" w:fill="DEEAF6"/>
          </w:tcPr>
          <w:p w:rsidR="008363BF" w:rsidRPr="00A12E86" w:rsidRDefault="008363BF" w:rsidP="00B6065B">
            <w:pPr>
              <w:pStyle w:val="NoSpacing"/>
            </w:pPr>
            <w:r w:rsidRPr="00A12E86">
              <w:t>Les deux résultats sont observables sans aide.</w:t>
            </w:r>
          </w:p>
        </w:tc>
      </w:tr>
    </w:tbl>
    <w:p w:rsidR="008363BF" w:rsidRDefault="008363BF" w:rsidP="00B6065B">
      <w:pPr>
        <w:pStyle w:val="NoSpacing"/>
      </w:pPr>
    </w:p>
    <w:p w:rsidR="008363BF" w:rsidRPr="00FA006C" w:rsidRDefault="008363BF" w:rsidP="00B6065B">
      <w:pPr>
        <w:pStyle w:val="NoSpacing"/>
        <w:rPr>
          <w:b/>
          <w:bCs/>
        </w:rPr>
      </w:pPr>
      <w:r w:rsidRPr="00FA006C">
        <w:rPr>
          <w:b/>
          <w:bCs/>
        </w:rPr>
        <w:t>Bilan avec la suite de la vidéo.</w:t>
      </w:r>
    </w:p>
    <w:p w:rsidR="008363BF" w:rsidRDefault="008363BF" w:rsidP="00B6065B">
      <w:pPr>
        <w:spacing w:after="160" w:line="240" w:lineRule="auto"/>
      </w:pPr>
      <w:r>
        <w:br w:type="page"/>
      </w:r>
    </w:p>
    <w:p w:rsidR="008363BF" w:rsidRPr="00EF75B4" w:rsidRDefault="008363BF" w:rsidP="00B6065B">
      <w:pPr>
        <w:pStyle w:val="NoSpacing"/>
        <w:pBdr>
          <w:top w:val="single" w:sz="4" w:space="1" w:color="auto"/>
          <w:left w:val="single" w:sz="4" w:space="4" w:color="auto"/>
          <w:bottom w:val="single" w:sz="4" w:space="1" w:color="auto"/>
          <w:right w:val="single" w:sz="4" w:space="4" w:color="auto"/>
        </w:pBdr>
        <w:rPr>
          <w:b/>
          <w:bCs/>
        </w:rPr>
      </w:pPr>
      <w:r w:rsidRPr="00EF75B4">
        <w:rPr>
          <w:b/>
          <w:bCs/>
        </w:rPr>
        <w:t xml:space="preserve">Aide </w:t>
      </w:r>
      <w:r>
        <w:rPr>
          <w:b/>
          <w:bCs/>
        </w:rPr>
        <w:t>partie </w:t>
      </w:r>
      <w:r w:rsidRPr="00EF75B4">
        <w:rPr>
          <w:b/>
          <w:bCs/>
        </w:rPr>
        <w:t>1</w:t>
      </w:r>
    </w:p>
    <w:p w:rsidR="008363BF" w:rsidRDefault="008363BF" w:rsidP="00B6065B">
      <w:pPr>
        <w:pStyle w:val="NoSpacing"/>
      </w:pPr>
    </w:p>
    <w:p w:rsidR="008363BF" w:rsidRPr="00EF75B4" w:rsidRDefault="008363BF" w:rsidP="00B6065B">
      <w:pPr>
        <w:pStyle w:val="NoSpacing"/>
        <w:pBdr>
          <w:bottom w:val="single" w:sz="4" w:space="1" w:color="auto"/>
        </w:pBdr>
        <w:rPr>
          <w:b/>
          <w:bCs/>
        </w:rPr>
      </w:pPr>
      <w:r w:rsidRPr="00EF75B4">
        <w:rPr>
          <w:b/>
          <w:bCs/>
        </w:rPr>
        <w:t>Niveau</w:t>
      </w:r>
      <w:r>
        <w:rPr>
          <w:b/>
          <w:bCs/>
        </w:rPr>
        <w:t> </w:t>
      </w:r>
      <w:r w:rsidRPr="00EF75B4">
        <w:rPr>
          <w:b/>
          <w:bCs/>
        </w:rPr>
        <w:t xml:space="preserve">1 : </w:t>
      </w:r>
    </w:p>
    <w:p w:rsidR="008363BF" w:rsidRDefault="008363BF" w:rsidP="00B6065B">
      <w:pPr>
        <w:pStyle w:val="NoSpacing"/>
      </w:pPr>
    </w:p>
    <w:p w:rsidR="008363BF" w:rsidRDefault="008363BF" w:rsidP="00B6065B">
      <w:pPr>
        <w:pStyle w:val="NoSpacing"/>
        <w:numPr>
          <w:ilvl w:val="0"/>
          <w:numId w:val="23"/>
        </w:numPr>
        <w:ind w:firstLine="0"/>
      </w:pPr>
      <w:r w:rsidRPr="00FC110B">
        <w:rPr>
          <w:b/>
          <w:bCs/>
        </w:rPr>
        <w:t>Retrouve et affiche</w:t>
      </w:r>
      <w:r w:rsidRPr="00FC110B">
        <w:t xml:space="preserve"> la séquence sismique du 24 août 2016 (elle dure 3 jours) - conservez l’image sur un onglet de votre navigateur.</w:t>
      </w:r>
    </w:p>
    <w:p w:rsidR="008363BF" w:rsidRDefault="008363BF" w:rsidP="00B6065B">
      <w:pPr>
        <w:pStyle w:val="NoSpacing"/>
        <w:numPr>
          <w:ilvl w:val="0"/>
          <w:numId w:val="23"/>
        </w:numPr>
        <w:ind w:firstLine="0"/>
      </w:pPr>
      <w:r w:rsidRPr="00FA006C">
        <w:rPr>
          <w:b/>
          <w:bCs/>
        </w:rPr>
        <w:t>Retrouve et affiche</w:t>
      </w:r>
      <w:r w:rsidRPr="00FA006C">
        <w:t xml:space="preserve"> 30 ans de séismes avant le 24 août conservez l’image sur un onglet de votre navigateur.</w:t>
      </w:r>
    </w:p>
    <w:p w:rsidR="008363BF" w:rsidRPr="00081A46" w:rsidRDefault="008363BF" w:rsidP="00B6065B">
      <w:pPr>
        <w:pStyle w:val="NoSpacing"/>
      </w:pPr>
    </w:p>
    <w:p w:rsidR="008363BF" w:rsidRPr="00EF75B4" w:rsidRDefault="008363BF" w:rsidP="00B6065B">
      <w:pPr>
        <w:pStyle w:val="NoSpacing"/>
        <w:pBdr>
          <w:bottom w:val="single" w:sz="4" w:space="1" w:color="auto"/>
        </w:pBdr>
        <w:rPr>
          <w:b/>
          <w:bCs/>
        </w:rPr>
      </w:pPr>
      <w:r w:rsidRPr="00EF75B4">
        <w:rPr>
          <w:b/>
          <w:bCs/>
        </w:rPr>
        <w:t>Niveau</w:t>
      </w:r>
      <w:r>
        <w:rPr>
          <w:b/>
          <w:bCs/>
        </w:rPr>
        <w:t> </w:t>
      </w:r>
      <w:r w:rsidRPr="00EF75B4">
        <w:rPr>
          <w:b/>
          <w:bCs/>
        </w:rPr>
        <w:t>2 : Où se déclenchent les séismes</w:t>
      </w:r>
      <w:r>
        <w:rPr>
          <w:b/>
          <w:bCs/>
        </w:rPr>
        <w:t> </w:t>
      </w:r>
      <w:r w:rsidRPr="00EF75B4">
        <w:rPr>
          <w:b/>
          <w:bCs/>
        </w:rPr>
        <w:t>?</w:t>
      </w:r>
    </w:p>
    <w:p w:rsidR="008363BF" w:rsidRPr="00081A46" w:rsidRDefault="008363BF" w:rsidP="00B6065B">
      <w:pPr>
        <w:pStyle w:val="NoSpacing"/>
      </w:pPr>
    </w:p>
    <w:p w:rsidR="008363BF" w:rsidRPr="00081A46" w:rsidRDefault="008363BF" w:rsidP="00B6065B">
      <w:pPr>
        <w:pStyle w:val="NoSpacing"/>
        <w:numPr>
          <w:ilvl w:val="0"/>
          <w:numId w:val="25"/>
        </w:numPr>
        <w:ind w:firstLine="0"/>
      </w:pPr>
      <w:r w:rsidRPr="00081A46">
        <w:t>Rappel leçon précédente : sur les failles qui se chargent en énergie.</w:t>
      </w:r>
    </w:p>
    <w:p w:rsidR="008363BF" w:rsidRPr="00081A46" w:rsidRDefault="008363BF" w:rsidP="00B6065B">
      <w:pPr>
        <w:pStyle w:val="NoSpacing"/>
        <w:jc w:val="center"/>
      </w:pPr>
      <w:r w:rsidRPr="00A12E86">
        <w:rPr>
          <w:noProof/>
          <w:lang w:eastAsia="fr-FR"/>
        </w:rPr>
        <w:pict>
          <v:shape id="Image 7" o:spid="_x0000_i1031" type="#_x0000_t75" style="width:184.5pt;height:119.25pt;visibility:visible">
            <v:imagedata r:id="rId17" o:title="" croptop="8347f" cropleft="7371f"/>
          </v:shape>
        </w:pict>
      </w:r>
    </w:p>
    <w:p w:rsidR="008363BF" w:rsidRDefault="008363BF" w:rsidP="00B6065B">
      <w:pPr>
        <w:pStyle w:val="NoSpacing"/>
        <w:numPr>
          <w:ilvl w:val="0"/>
          <w:numId w:val="25"/>
        </w:numPr>
        <w:ind w:firstLine="0"/>
      </w:pPr>
      <w:r w:rsidRPr="00081A46">
        <w:t>Sommes-nous dans un tel endroit</w:t>
      </w:r>
      <w:r>
        <w:t> :</w:t>
      </w:r>
    </w:p>
    <w:p w:rsidR="008363BF" w:rsidRPr="00EF75B4" w:rsidRDefault="008363BF" w:rsidP="00B6065B">
      <w:pPr>
        <w:pStyle w:val="NoSpacing"/>
        <w:numPr>
          <w:ilvl w:val="1"/>
          <w:numId w:val="25"/>
        </w:numPr>
        <w:ind w:firstLine="0"/>
        <w:rPr>
          <w:b/>
          <w:bCs/>
        </w:rPr>
      </w:pPr>
      <w:r>
        <w:rPr>
          <w:b/>
          <w:bCs/>
        </w:rPr>
        <w:t>u</w:t>
      </w:r>
      <w:r w:rsidRPr="00EF75B4">
        <w:rPr>
          <w:b/>
          <w:bCs/>
        </w:rPr>
        <w:t>ne zone avec des failles</w:t>
      </w:r>
      <w:r>
        <w:rPr>
          <w:b/>
          <w:bCs/>
        </w:rPr>
        <w:t> </w:t>
      </w:r>
      <w:r w:rsidRPr="00EF75B4">
        <w:rPr>
          <w:b/>
          <w:bCs/>
        </w:rPr>
        <w:t>?</w:t>
      </w:r>
    </w:p>
    <w:p w:rsidR="008363BF" w:rsidRPr="00EF75B4" w:rsidRDefault="008363BF" w:rsidP="00B6065B">
      <w:pPr>
        <w:pStyle w:val="NoSpacing"/>
        <w:numPr>
          <w:ilvl w:val="1"/>
          <w:numId w:val="25"/>
        </w:numPr>
        <w:ind w:firstLine="0"/>
        <w:rPr>
          <w:b/>
          <w:bCs/>
        </w:rPr>
      </w:pPr>
      <w:r>
        <w:rPr>
          <w:b/>
          <w:bCs/>
        </w:rPr>
        <w:t>u</w:t>
      </w:r>
      <w:r w:rsidRPr="00EF75B4">
        <w:rPr>
          <w:b/>
          <w:bCs/>
        </w:rPr>
        <w:t>ne zone de contraintes</w:t>
      </w:r>
      <w:r>
        <w:rPr>
          <w:b/>
          <w:bCs/>
        </w:rPr>
        <w:t> </w:t>
      </w:r>
      <w:r w:rsidRPr="00EF75B4">
        <w:rPr>
          <w:b/>
          <w:bCs/>
        </w:rPr>
        <w:t>?</w:t>
      </w:r>
    </w:p>
    <w:p w:rsidR="008363BF" w:rsidRPr="00081A46" w:rsidRDefault="008363BF" w:rsidP="00B6065B">
      <w:pPr>
        <w:pStyle w:val="NoSpacing"/>
        <w:numPr>
          <w:ilvl w:val="1"/>
          <w:numId w:val="25"/>
        </w:numPr>
        <w:ind w:firstLine="0"/>
      </w:pPr>
      <w:r>
        <w:rPr>
          <w:b/>
          <w:bCs/>
        </w:rPr>
        <w:t>u</w:t>
      </w:r>
      <w:r w:rsidRPr="00EF75B4">
        <w:rPr>
          <w:b/>
          <w:bCs/>
        </w:rPr>
        <w:t>ne zone qui se charge en énergie</w:t>
      </w:r>
      <w:r>
        <w:t xml:space="preserve">, c’est-à-dire sans séismes depuis longtemps, </w:t>
      </w:r>
      <w:r w:rsidRPr="00081A46">
        <w:t xml:space="preserve">mais </w:t>
      </w:r>
      <w:r>
        <w:t>« prête à craquer » ? </w:t>
      </w:r>
    </w:p>
    <w:p w:rsidR="008363BF" w:rsidRDefault="008363BF" w:rsidP="00B6065B">
      <w:pPr>
        <w:spacing w:after="160" w:line="240" w:lineRule="auto"/>
      </w:pPr>
      <w:r>
        <w:br w:type="page"/>
      </w:r>
    </w:p>
    <w:p w:rsidR="008363BF" w:rsidRPr="00EF75B4" w:rsidRDefault="008363BF" w:rsidP="00B6065B">
      <w:pPr>
        <w:pStyle w:val="NoSpacing"/>
        <w:pBdr>
          <w:top w:val="single" w:sz="4" w:space="1" w:color="auto"/>
          <w:left w:val="single" w:sz="4" w:space="4" w:color="auto"/>
          <w:bottom w:val="single" w:sz="4" w:space="1" w:color="auto"/>
          <w:right w:val="single" w:sz="4" w:space="4" w:color="auto"/>
        </w:pBdr>
        <w:rPr>
          <w:b/>
          <w:bCs/>
        </w:rPr>
      </w:pPr>
      <w:r w:rsidRPr="00EF75B4">
        <w:rPr>
          <w:b/>
          <w:bCs/>
        </w:rPr>
        <w:t>CORRECTION :</w:t>
      </w:r>
    </w:p>
    <w:p w:rsidR="008363BF" w:rsidRDefault="008363BF" w:rsidP="00B6065B">
      <w:pPr>
        <w:pStyle w:val="NoSpacing"/>
      </w:pPr>
    </w:p>
    <w:p w:rsidR="008363BF" w:rsidRPr="00081A46" w:rsidRDefault="008363BF" w:rsidP="00B6065B">
      <w:pPr>
        <w:pStyle w:val="NoSpacing"/>
      </w:pPr>
      <w:r>
        <w:t>Localisation de la séquence sismique</w:t>
      </w:r>
    </w:p>
    <w:p w:rsidR="008363BF" w:rsidRDefault="008363BF" w:rsidP="00B6065B">
      <w:pPr>
        <w:pStyle w:val="NoSpacing"/>
      </w:pPr>
      <w:r w:rsidRPr="00751126">
        <w:rPr>
          <w:noProof/>
          <w:lang w:eastAsia="fr-FR"/>
        </w:rPr>
        <w:pict>
          <v:shape id="Image 9" o:spid="_x0000_i1032" type="#_x0000_t75" style="width:472.5pt;height:315.75pt;visibility:visible">
            <v:imagedata r:id="rId18" o:title=""/>
          </v:shape>
        </w:pict>
      </w:r>
    </w:p>
    <w:p w:rsidR="008363BF" w:rsidRPr="00EF75B4" w:rsidRDefault="008363BF" w:rsidP="00B6065B">
      <w:pPr>
        <w:pStyle w:val="NoSpacing"/>
        <w:rPr>
          <w:sz w:val="16"/>
          <w:szCs w:val="16"/>
        </w:rPr>
      </w:pPr>
      <w:hyperlink r:id="rId19" w:history="1">
        <w:r w:rsidRPr="00EF75B4">
          <w:rPr>
            <w:rStyle w:val="Hyperlink"/>
            <w:sz w:val="16"/>
            <w:szCs w:val="16"/>
          </w:rPr>
          <w:t>http://ds.iris.edu/ieb/index.html?format=text&amp;nodata=404&amp;starttime=2016-08-24&amp;endtime=2016-08-30&amp;mindepth=0&amp;maxdepth=30&amp;orderby=mag-desc&amp;limit=1000&amp;maxlat=43.19637&amp;minlat=41.86465&amp;maxlon=14.45911&amp;minlon=11.72900&amp;sbl=1&amp;zm=9&amp;mt=ter</w:t>
        </w:r>
      </w:hyperlink>
    </w:p>
    <w:p w:rsidR="008363BF" w:rsidRDefault="008363BF" w:rsidP="00B6065B">
      <w:pPr>
        <w:pStyle w:val="NoSpacing"/>
      </w:pPr>
    </w:p>
    <w:p w:rsidR="008363BF" w:rsidRDefault="008363BF" w:rsidP="00B6065B">
      <w:pPr>
        <w:pStyle w:val="NoSpacing"/>
      </w:pPr>
      <w:r>
        <w:t>Localisation de la lacune sismique ou gap.</w:t>
      </w:r>
    </w:p>
    <w:p w:rsidR="008363BF" w:rsidRDefault="008363BF" w:rsidP="00B6065B">
      <w:pPr>
        <w:pStyle w:val="NoSpacing"/>
      </w:pPr>
      <w:r w:rsidRPr="00751126">
        <w:rPr>
          <w:noProof/>
          <w:lang w:eastAsia="fr-FR"/>
        </w:rPr>
        <w:pict>
          <v:shape id="Image 11" o:spid="_x0000_i1033" type="#_x0000_t75" style="width:474.75pt;height:315pt;visibility:visible">
            <v:imagedata r:id="rId20" o:title=""/>
          </v:shape>
        </w:pict>
      </w:r>
    </w:p>
    <w:p w:rsidR="008363BF" w:rsidRPr="00EF75B4" w:rsidRDefault="008363BF" w:rsidP="00B6065B">
      <w:pPr>
        <w:pStyle w:val="NoSpacing"/>
        <w:rPr>
          <w:sz w:val="16"/>
          <w:szCs w:val="16"/>
        </w:rPr>
      </w:pPr>
      <w:hyperlink r:id="rId21" w:history="1">
        <w:r w:rsidRPr="00EF75B4">
          <w:rPr>
            <w:rStyle w:val="Hyperlink"/>
            <w:sz w:val="16"/>
            <w:szCs w:val="16"/>
          </w:rPr>
          <w:t>http://ds.iris.edu/ieb/index.html?format=text&amp;nodata=404&amp;starttime=1986-08-23&amp;endtime=2016-08-23&amp;mindepth=0&amp;maxdepth=30&amp;orderby=mag-desc&amp;limit=1000&amp;maxlat=43.19637&amp;minlat=41.86465&amp;maxlon=14.45911&amp;minlon=11.72900&amp;sbl=1&amp;zm=8&amp;mt=ter</w:t>
        </w:r>
      </w:hyperlink>
      <w:r w:rsidRPr="00EF75B4">
        <w:rPr>
          <w:sz w:val="16"/>
          <w:szCs w:val="16"/>
        </w:rPr>
        <w:t xml:space="preserve"> </w:t>
      </w:r>
    </w:p>
    <w:p w:rsidR="008363BF" w:rsidRDefault="008363BF" w:rsidP="00B6065B">
      <w:pPr>
        <w:pStyle w:val="NoSpacing"/>
      </w:pPr>
    </w:p>
    <w:p w:rsidR="008363BF" w:rsidRPr="00FC110B" w:rsidRDefault="008363BF" w:rsidP="00B6065B">
      <w:pPr>
        <w:spacing w:after="160" w:line="240" w:lineRule="auto"/>
      </w:pPr>
      <w:r w:rsidRPr="00FC110B">
        <w:br w:type="page"/>
      </w:r>
    </w:p>
    <w:p w:rsidR="008363BF" w:rsidRDefault="008363BF" w:rsidP="00B6065B">
      <w:pPr>
        <w:pStyle w:val="NoSpacing"/>
        <w:rPr>
          <w:b/>
          <w:bCs/>
        </w:rPr>
      </w:pPr>
      <w:r>
        <w:rPr>
          <w:b/>
          <w:bCs/>
        </w:rPr>
        <w:t>À venir :</w:t>
      </w:r>
    </w:p>
    <w:p w:rsidR="008363BF" w:rsidRDefault="008363BF" w:rsidP="00B6065B">
      <w:pPr>
        <w:pStyle w:val="NoSpacing"/>
        <w:rPr>
          <w:b/>
          <w:bCs/>
        </w:rPr>
      </w:pPr>
    </w:p>
    <w:p w:rsidR="008363BF" w:rsidRPr="00FC110B" w:rsidRDefault="008363BF" w:rsidP="00B6065B">
      <w:pPr>
        <w:pStyle w:val="NoSpacing"/>
        <w:pBdr>
          <w:top w:val="single" w:sz="4" w:space="1" w:color="auto"/>
          <w:left w:val="single" w:sz="4" w:space="4" w:color="auto"/>
          <w:bottom w:val="single" w:sz="4" w:space="1" w:color="auto"/>
          <w:right w:val="single" w:sz="4" w:space="4" w:color="auto"/>
        </w:pBdr>
        <w:rPr>
          <w:b/>
          <w:bCs/>
        </w:rPr>
      </w:pPr>
      <w:r w:rsidRPr="00FC110B">
        <w:rPr>
          <w:b/>
          <w:bCs/>
        </w:rPr>
        <w:t>Partie</w:t>
      </w:r>
      <w:r>
        <w:rPr>
          <w:b/>
          <w:bCs/>
        </w:rPr>
        <w:t> 2</w:t>
      </w:r>
      <w:r w:rsidRPr="00FC110B">
        <w:rPr>
          <w:b/>
          <w:bCs/>
        </w:rPr>
        <w:t xml:space="preserve"> : </w:t>
      </w:r>
      <w:r>
        <w:rPr>
          <w:b/>
          <w:bCs/>
        </w:rPr>
        <w:t>Quoi </w:t>
      </w:r>
      <w:r w:rsidRPr="00FC110B">
        <w:rPr>
          <w:b/>
          <w:bCs/>
        </w:rPr>
        <w:t>?</w:t>
      </w:r>
      <w:r>
        <w:rPr>
          <w:b/>
          <w:bCs/>
        </w:rPr>
        <w:t xml:space="preserve"> (magnitude)</w:t>
      </w:r>
    </w:p>
    <w:p w:rsidR="008363BF" w:rsidRDefault="008363BF" w:rsidP="00B6065B">
      <w:pPr>
        <w:pStyle w:val="NoSpacing"/>
        <w:rPr>
          <w:b/>
          <w:bCs/>
        </w:rPr>
      </w:pPr>
    </w:p>
    <w:p w:rsidR="008363BF" w:rsidRPr="00FC110B" w:rsidRDefault="008363BF" w:rsidP="00B6065B">
      <w:pPr>
        <w:pStyle w:val="NoSpacing"/>
        <w:pBdr>
          <w:top w:val="single" w:sz="4" w:space="1" w:color="auto"/>
          <w:left w:val="single" w:sz="4" w:space="4" w:color="auto"/>
          <w:bottom w:val="single" w:sz="4" w:space="1" w:color="auto"/>
          <w:right w:val="single" w:sz="4" w:space="4" w:color="auto"/>
        </w:pBdr>
        <w:rPr>
          <w:b/>
          <w:bCs/>
        </w:rPr>
      </w:pPr>
      <w:r w:rsidRPr="00FC110B">
        <w:rPr>
          <w:b/>
          <w:bCs/>
        </w:rPr>
        <w:t>Partie</w:t>
      </w:r>
      <w:r>
        <w:rPr>
          <w:b/>
          <w:bCs/>
        </w:rPr>
        <w:t> 3</w:t>
      </w:r>
      <w:r w:rsidRPr="00FC110B">
        <w:rPr>
          <w:b/>
          <w:bCs/>
        </w:rPr>
        <w:t xml:space="preserve"> : </w:t>
      </w:r>
      <w:r>
        <w:rPr>
          <w:b/>
          <w:bCs/>
        </w:rPr>
        <w:t>Quand </w:t>
      </w:r>
      <w:r w:rsidRPr="00FC110B">
        <w:rPr>
          <w:b/>
          <w:bCs/>
        </w:rPr>
        <w:t>?</w:t>
      </w:r>
    </w:p>
    <w:p w:rsidR="008363BF" w:rsidRDefault="008363BF" w:rsidP="00B6065B">
      <w:pPr>
        <w:pStyle w:val="NoSpacing"/>
        <w:rPr>
          <w:b/>
          <w:bCs/>
        </w:rPr>
      </w:pPr>
    </w:p>
    <w:p w:rsidR="008363BF" w:rsidRPr="00FC110B" w:rsidRDefault="008363BF" w:rsidP="00B6065B">
      <w:pPr>
        <w:pStyle w:val="NoSpacing"/>
        <w:pBdr>
          <w:top w:val="single" w:sz="4" w:space="1" w:color="auto"/>
          <w:left w:val="single" w:sz="4" w:space="4" w:color="auto"/>
          <w:bottom w:val="single" w:sz="4" w:space="1" w:color="auto"/>
          <w:right w:val="single" w:sz="4" w:space="4" w:color="auto"/>
        </w:pBdr>
        <w:rPr>
          <w:b/>
          <w:bCs/>
        </w:rPr>
      </w:pPr>
      <w:r>
        <w:rPr>
          <w:b/>
          <w:bCs/>
        </w:rPr>
        <w:t>Exercice : Les grands séismes du Chili.</w:t>
      </w:r>
    </w:p>
    <w:p w:rsidR="008363BF" w:rsidRDefault="008363BF" w:rsidP="00B6065B">
      <w:pPr>
        <w:pStyle w:val="NoSpacing"/>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5"/>
        <w:gridCol w:w="5303"/>
      </w:tblGrid>
      <w:tr w:rsidR="008363BF" w:rsidRPr="00A12E86">
        <w:tc>
          <w:tcPr>
            <w:tcW w:w="5381" w:type="dxa"/>
          </w:tcPr>
          <w:p w:rsidR="008363BF" w:rsidRPr="00A12E86" w:rsidRDefault="008363BF" w:rsidP="00B6065B">
            <w:pPr>
              <w:pStyle w:val="NoSpacing"/>
              <w:rPr>
                <w:b/>
                <w:bCs/>
              </w:rPr>
            </w:pPr>
          </w:p>
          <w:p w:rsidR="008363BF" w:rsidRPr="00A12E86" w:rsidRDefault="008363BF" w:rsidP="00B6065B">
            <w:pPr>
              <w:pStyle w:val="NoSpacing"/>
              <w:rPr>
                <w:b/>
                <w:bCs/>
              </w:rPr>
            </w:pPr>
            <w:r w:rsidRPr="00A12E86">
              <w:rPr>
                <w:b/>
                <w:bCs/>
                <w:noProof/>
                <w:lang w:eastAsia="fr-FR"/>
              </w:rPr>
              <w:pict>
                <v:shape id="Image 2" o:spid="_x0000_i1034" type="#_x0000_t75" style="width:273.75pt;height:598.5pt;visibility:visible">
                  <v:imagedata r:id="rId22" o:title=""/>
                </v:shape>
              </w:pict>
            </w:r>
          </w:p>
          <w:p w:rsidR="008363BF" w:rsidRPr="00A12E86" w:rsidRDefault="008363BF" w:rsidP="00B6065B">
            <w:pPr>
              <w:pStyle w:val="NoSpacing"/>
              <w:rPr>
                <w:b/>
                <w:bCs/>
              </w:rPr>
            </w:pPr>
          </w:p>
        </w:tc>
        <w:tc>
          <w:tcPr>
            <w:tcW w:w="5381" w:type="dxa"/>
          </w:tcPr>
          <w:p w:rsidR="008363BF" w:rsidRPr="00A12E86" w:rsidRDefault="008363BF" w:rsidP="00A12E86">
            <w:pPr>
              <w:pStyle w:val="NormalWeb"/>
              <w:spacing w:line="240" w:lineRule="auto"/>
              <w:rPr>
                <w:i/>
                <w:iCs/>
                <w:sz w:val="20"/>
                <w:szCs w:val="20"/>
              </w:rPr>
            </w:pPr>
          </w:p>
          <w:p w:rsidR="008363BF" w:rsidRPr="00A12E86" w:rsidRDefault="008363BF" w:rsidP="00A12E86">
            <w:pPr>
              <w:pStyle w:val="NormalWeb"/>
              <w:spacing w:line="240" w:lineRule="auto"/>
              <w:rPr>
                <w:sz w:val="22"/>
                <w:szCs w:val="22"/>
              </w:rPr>
            </w:pPr>
            <w:r w:rsidRPr="00A12E86">
              <w:rPr>
                <w:i/>
                <w:iCs/>
                <w:sz w:val="20"/>
                <w:szCs w:val="20"/>
              </w:rPr>
              <w:t>Les grands séismes de la subduction Nazca / Amérique du Sud le long des cotes du Chili et du Pérou. Les cercles rouges montrent les épicentres des grands séismes (Mw &gt;= 8) qui se sont produits depuis 50 ans, les petits cercles jaunes montrent les répliques de ces grands séismes. Les ovalles blancs qui les entourent soulignent donc la taille de la rupture de la subduction occasionnée par le séisme correspondant. […] Les zones entourées en rouge montrent les lacunes sismiques, zones dans lesquelles aucun gros séisme ne s'est produit depuis assez longtemps.</w:t>
            </w:r>
          </w:p>
          <w:p w:rsidR="008363BF" w:rsidRPr="00A12E86" w:rsidRDefault="008363BF" w:rsidP="00B6065B">
            <w:pPr>
              <w:pStyle w:val="NoSpacing"/>
              <w:rPr>
                <w:b/>
                <w:bCs/>
              </w:rPr>
            </w:pPr>
            <w:hyperlink r:id="rId23" w:history="1">
              <w:r w:rsidRPr="00A12E86">
                <w:rPr>
                  <w:rStyle w:val="Hyperlink"/>
                  <w:b/>
                  <w:bCs/>
                </w:rPr>
                <w:t>http://www.geologie.ens.fr/~vigny/chili-f.html</w:t>
              </w:r>
            </w:hyperlink>
            <w:r w:rsidRPr="00A12E86">
              <w:rPr>
                <w:b/>
                <w:bCs/>
              </w:rPr>
              <w:t xml:space="preserve"> </w:t>
            </w:r>
          </w:p>
          <w:p w:rsidR="008363BF" w:rsidRPr="00A12E86" w:rsidRDefault="008363BF" w:rsidP="00B6065B">
            <w:pPr>
              <w:pStyle w:val="NoSpacing"/>
              <w:rPr>
                <w:b/>
                <w:bCs/>
              </w:rPr>
            </w:pPr>
          </w:p>
          <w:p w:rsidR="008363BF" w:rsidRPr="00A12E86" w:rsidRDefault="008363BF" w:rsidP="00A12E86">
            <w:pPr>
              <w:pStyle w:val="NoSpacing"/>
              <w:numPr>
                <w:ilvl w:val="0"/>
                <w:numId w:val="26"/>
              </w:numPr>
              <w:rPr>
                <w:b/>
                <w:bCs/>
              </w:rPr>
            </w:pPr>
            <w:r w:rsidRPr="00A12E86">
              <w:rPr>
                <w:b/>
                <w:bCs/>
              </w:rPr>
              <w:t>Pouvez-vous déduire à partir de cette carte de 2007 les zones où il est le plus probable qu’un séisme se produise à l’époque ? Justifiez votre réponse</w:t>
            </w:r>
          </w:p>
          <w:p w:rsidR="008363BF" w:rsidRPr="00A12E86" w:rsidRDefault="008363BF" w:rsidP="00A12E86">
            <w:pPr>
              <w:pStyle w:val="NoSpacing"/>
              <w:numPr>
                <w:ilvl w:val="0"/>
                <w:numId w:val="26"/>
              </w:numPr>
              <w:rPr>
                <w:b/>
                <w:bCs/>
              </w:rPr>
            </w:pPr>
            <w:r w:rsidRPr="00A12E86">
              <w:rPr>
                <w:b/>
                <w:bCs/>
              </w:rPr>
              <w:t xml:space="preserve">Montrer que votre déduction est valable avec une carte actuelle des séismes de fortes magnitudes &gt; 6.5 </w:t>
            </w:r>
            <w:hyperlink r:id="rId24" w:history="1">
              <w:r w:rsidRPr="00A12E86">
                <w:rPr>
                  <w:rStyle w:val="Hyperlink"/>
                  <w:b/>
                  <w:bCs/>
                </w:rPr>
                <w:t>http://ds.iris.edu/ieb/</w:t>
              </w:r>
            </w:hyperlink>
            <w:r w:rsidRPr="00A12E86">
              <w:rPr>
                <w:b/>
                <w:bCs/>
              </w:rPr>
              <w:t xml:space="preserve"> </w:t>
            </w:r>
            <w:bookmarkStart w:id="5" w:name="_GoBack"/>
            <w:bookmarkEnd w:id="5"/>
          </w:p>
          <w:p w:rsidR="008363BF" w:rsidRPr="00A12E86" w:rsidRDefault="008363BF" w:rsidP="00706720">
            <w:pPr>
              <w:pStyle w:val="NoSpacing"/>
              <w:rPr>
                <w:b/>
                <w:bCs/>
              </w:rPr>
            </w:pPr>
          </w:p>
          <w:p w:rsidR="008363BF" w:rsidRPr="00A12E86" w:rsidRDefault="008363BF" w:rsidP="00706720">
            <w:pPr>
              <w:pStyle w:val="NoSpacing"/>
              <w:rPr>
                <w:b/>
                <w:bCs/>
              </w:rPr>
            </w:pPr>
            <w:r w:rsidRPr="00A12E86">
              <w:rPr>
                <w:b/>
                <w:bCs/>
              </w:rPr>
              <w:t xml:space="preserve">Correction : Une autre carte pour la correction de l’exercice (mise à jour 2010) : </w:t>
            </w:r>
            <w:hyperlink r:id="rId25" w:history="1">
              <w:r w:rsidRPr="00A12E86">
                <w:rPr>
                  <w:rStyle w:val="Hyperlink"/>
                  <w:b/>
                  <w:bCs/>
                </w:rPr>
                <w:t>http://www.insu.cnrs.fr/terre-solide/catastrophes-et-risques/seismes/le-seisme-de-concepcion-chili-du-27-fevrier-2010</w:t>
              </w:r>
            </w:hyperlink>
            <w:r w:rsidRPr="00A12E86">
              <w:rPr>
                <w:b/>
                <w:bCs/>
              </w:rPr>
              <w:t xml:space="preserve"> </w:t>
            </w:r>
          </w:p>
          <w:p w:rsidR="008363BF" w:rsidRPr="00A12E86" w:rsidRDefault="008363BF" w:rsidP="00706720">
            <w:pPr>
              <w:pStyle w:val="NoSpacing"/>
              <w:rPr>
                <w:b/>
                <w:bCs/>
              </w:rPr>
            </w:pPr>
          </w:p>
          <w:p w:rsidR="008363BF" w:rsidRPr="00A12E86" w:rsidRDefault="008363BF" w:rsidP="00B6065B">
            <w:pPr>
              <w:pStyle w:val="NoSpacing"/>
              <w:rPr>
                <w:b/>
                <w:bCs/>
              </w:rPr>
            </w:pPr>
          </w:p>
        </w:tc>
      </w:tr>
    </w:tbl>
    <w:p w:rsidR="008363BF" w:rsidRPr="00FC110B" w:rsidRDefault="008363BF" w:rsidP="00706720">
      <w:pPr>
        <w:pStyle w:val="NoSpacing"/>
        <w:rPr>
          <w:b/>
          <w:bCs/>
        </w:rPr>
      </w:pPr>
    </w:p>
    <w:sectPr w:rsidR="008363BF" w:rsidRPr="00FC110B" w:rsidSect="001860F0">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3BF" w:rsidRDefault="008363BF" w:rsidP="00E25E61">
      <w:pPr>
        <w:spacing w:line="240" w:lineRule="auto"/>
      </w:pPr>
      <w:r>
        <w:separator/>
      </w:r>
    </w:p>
  </w:endnote>
  <w:endnote w:type="continuationSeparator" w:id="0">
    <w:p w:rsidR="008363BF" w:rsidRDefault="008363BF" w:rsidP="00E25E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3BF" w:rsidRDefault="008363BF" w:rsidP="00E25E61">
      <w:pPr>
        <w:spacing w:line="240" w:lineRule="auto"/>
      </w:pPr>
      <w:r>
        <w:separator/>
      </w:r>
    </w:p>
  </w:footnote>
  <w:footnote w:type="continuationSeparator" w:id="0">
    <w:p w:rsidR="008363BF" w:rsidRDefault="008363BF" w:rsidP="00E25E6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C345C"/>
    <w:multiLevelType w:val="hybridMultilevel"/>
    <w:tmpl w:val="C0E80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nsid w:val="073E13CF"/>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696957"/>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7877019"/>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7E55B9"/>
    <w:multiLevelType w:val="hybridMultilevel"/>
    <w:tmpl w:val="EA7404DA"/>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5">
    <w:nsid w:val="0BA034AE"/>
    <w:multiLevelType w:val="hybridMultilevel"/>
    <w:tmpl w:val="7D5CB3E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nsid w:val="0D325E29"/>
    <w:multiLevelType w:val="hybridMultilevel"/>
    <w:tmpl w:val="EE4C5D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FA2B67"/>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00427E5"/>
    <w:multiLevelType w:val="hybridMultilevel"/>
    <w:tmpl w:val="07A475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1732ED"/>
    <w:multiLevelType w:val="hybridMultilevel"/>
    <w:tmpl w:val="07A4754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3CC3821"/>
    <w:multiLevelType w:val="hybridMultilevel"/>
    <w:tmpl w:val="A56253E0"/>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nsid w:val="16672DFB"/>
    <w:multiLevelType w:val="hybridMultilevel"/>
    <w:tmpl w:val="7700C5B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2">
    <w:nsid w:val="1DA20E50"/>
    <w:multiLevelType w:val="hybridMultilevel"/>
    <w:tmpl w:val="912E3CB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nsid w:val="2416087F"/>
    <w:multiLevelType w:val="hybridMultilevel"/>
    <w:tmpl w:val="282455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7827CE"/>
    <w:multiLevelType w:val="hybridMultilevel"/>
    <w:tmpl w:val="F6166E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BD21B88"/>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EB3E75"/>
    <w:multiLevelType w:val="hybridMultilevel"/>
    <w:tmpl w:val="BD2E3644"/>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7">
    <w:nsid w:val="47DC0F70"/>
    <w:multiLevelType w:val="hybridMultilevel"/>
    <w:tmpl w:val="6DB8BBA2"/>
    <w:lvl w:ilvl="0" w:tplc="040C0001">
      <w:start w:val="1"/>
      <w:numFmt w:val="bullet"/>
      <w:lvlText w:val=""/>
      <w:lvlJc w:val="left"/>
      <w:pPr>
        <w:ind w:left="360" w:hanging="360"/>
      </w:pPr>
      <w:rPr>
        <w:rFonts w:ascii="Symbol" w:hAnsi="Symbol" w:cs="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8">
    <w:nsid w:val="4A3C376A"/>
    <w:multiLevelType w:val="hybridMultilevel"/>
    <w:tmpl w:val="D1C40642"/>
    <w:lvl w:ilvl="0" w:tplc="040C0001">
      <w:start w:val="1"/>
      <w:numFmt w:val="bullet"/>
      <w:lvlText w:val=""/>
      <w:lvlJc w:val="left"/>
      <w:pPr>
        <w:ind w:left="708" w:hanging="360"/>
      </w:pPr>
      <w:rPr>
        <w:rFonts w:ascii="Symbol" w:hAnsi="Symbol" w:cs="Symbol"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cs="Wingdings" w:hint="default"/>
      </w:rPr>
    </w:lvl>
    <w:lvl w:ilvl="3" w:tplc="040C0001" w:tentative="1">
      <w:start w:val="1"/>
      <w:numFmt w:val="bullet"/>
      <w:lvlText w:val=""/>
      <w:lvlJc w:val="left"/>
      <w:pPr>
        <w:ind w:left="2868" w:hanging="360"/>
      </w:pPr>
      <w:rPr>
        <w:rFonts w:ascii="Symbol" w:hAnsi="Symbol" w:cs="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cs="Wingdings" w:hint="default"/>
      </w:rPr>
    </w:lvl>
    <w:lvl w:ilvl="6" w:tplc="040C0001" w:tentative="1">
      <w:start w:val="1"/>
      <w:numFmt w:val="bullet"/>
      <w:lvlText w:val=""/>
      <w:lvlJc w:val="left"/>
      <w:pPr>
        <w:ind w:left="5028" w:hanging="360"/>
      </w:pPr>
      <w:rPr>
        <w:rFonts w:ascii="Symbol" w:hAnsi="Symbol" w:cs="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cs="Wingdings" w:hint="default"/>
      </w:rPr>
    </w:lvl>
  </w:abstractNum>
  <w:abstractNum w:abstractNumId="19">
    <w:nsid w:val="50B86C6B"/>
    <w:multiLevelType w:val="hybridMultilevel"/>
    <w:tmpl w:val="07A475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36170C9"/>
    <w:multiLevelType w:val="hybridMultilevel"/>
    <w:tmpl w:val="33D24AA6"/>
    <w:lvl w:ilvl="0" w:tplc="0F84BE90">
      <w:start w:val="2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nsid w:val="59696150"/>
    <w:multiLevelType w:val="hybridMultilevel"/>
    <w:tmpl w:val="48A68F28"/>
    <w:lvl w:ilvl="0" w:tplc="3F82E2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C4C0871"/>
    <w:multiLevelType w:val="hybridMultilevel"/>
    <w:tmpl w:val="73E231E6"/>
    <w:lvl w:ilvl="0" w:tplc="3190C46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0160272"/>
    <w:multiLevelType w:val="hybridMultilevel"/>
    <w:tmpl w:val="FEFCAF58"/>
    <w:lvl w:ilvl="0" w:tplc="040C0001">
      <w:start w:val="1"/>
      <w:numFmt w:val="bullet"/>
      <w:lvlText w:val=""/>
      <w:lvlJc w:val="left"/>
      <w:pPr>
        <w:ind w:left="360" w:hanging="360"/>
      </w:pPr>
      <w:rPr>
        <w:rFonts w:ascii="Symbol" w:hAnsi="Symbol" w:cs="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609C0240"/>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D3C2C1B"/>
    <w:multiLevelType w:val="hybridMultilevel"/>
    <w:tmpl w:val="08F85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4"/>
  </w:num>
  <w:num w:numId="3">
    <w:abstractNumId w:val="13"/>
  </w:num>
  <w:num w:numId="4">
    <w:abstractNumId w:val="25"/>
  </w:num>
  <w:num w:numId="5">
    <w:abstractNumId w:val="2"/>
  </w:num>
  <w:num w:numId="6">
    <w:abstractNumId w:val="7"/>
  </w:num>
  <w:num w:numId="7">
    <w:abstractNumId w:val="1"/>
  </w:num>
  <w:num w:numId="8">
    <w:abstractNumId w:val="3"/>
  </w:num>
  <w:num w:numId="9">
    <w:abstractNumId w:val="15"/>
  </w:num>
  <w:num w:numId="10">
    <w:abstractNumId w:val="24"/>
  </w:num>
  <w:num w:numId="11">
    <w:abstractNumId w:val="6"/>
  </w:num>
  <w:num w:numId="12">
    <w:abstractNumId w:val="20"/>
  </w:num>
  <w:num w:numId="13">
    <w:abstractNumId w:val="11"/>
  </w:num>
  <w:num w:numId="14">
    <w:abstractNumId w:val="5"/>
  </w:num>
  <w:num w:numId="15">
    <w:abstractNumId w:val="19"/>
  </w:num>
  <w:num w:numId="16">
    <w:abstractNumId w:val="8"/>
  </w:num>
  <w:num w:numId="17">
    <w:abstractNumId w:val="23"/>
  </w:num>
  <w:num w:numId="18">
    <w:abstractNumId w:val="17"/>
  </w:num>
  <w:num w:numId="19">
    <w:abstractNumId w:val="16"/>
  </w:num>
  <w:num w:numId="20">
    <w:abstractNumId w:val="4"/>
  </w:num>
  <w:num w:numId="21">
    <w:abstractNumId w:val="0"/>
  </w:num>
  <w:num w:numId="22">
    <w:abstractNumId w:val="12"/>
  </w:num>
  <w:num w:numId="23">
    <w:abstractNumId w:val="18"/>
  </w:num>
  <w:num w:numId="24">
    <w:abstractNumId w:val="21"/>
  </w:num>
  <w:num w:numId="25">
    <w:abstractNumId w:val="10"/>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099D"/>
    <w:rsid w:val="00081A46"/>
    <w:rsid w:val="0009277F"/>
    <w:rsid w:val="000A5876"/>
    <w:rsid w:val="000B6336"/>
    <w:rsid w:val="000C081C"/>
    <w:rsid w:val="000D294B"/>
    <w:rsid w:val="000F0A49"/>
    <w:rsid w:val="000F6E13"/>
    <w:rsid w:val="00150153"/>
    <w:rsid w:val="00180A2A"/>
    <w:rsid w:val="001860F0"/>
    <w:rsid w:val="001B4475"/>
    <w:rsid w:val="001F09B2"/>
    <w:rsid w:val="001F6D8F"/>
    <w:rsid w:val="00221D85"/>
    <w:rsid w:val="00240E14"/>
    <w:rsid w:val="002802BC"/>
    <w:rsid w:val="002B3B41"/>
    <w:rsid w:val="002C1531"/>
    <w:rsid w:val="002F5FE7"/>
    <w:rsid w:val="00303AAE"/>
    <w:rsid w:val="00306986"/>
    <w:rsid w:val="00307E6B"/>
    <w:rsid w:val="003208EC"/>
    <w:rsid w:val="00354768"/>
    <w:rsid w:val="0037606D"/>
    <w:rsid w:val="00385323"/>
    <w:rsid w:val="003A30E6"/>
    <w:rsid w:val="003A7463"/>
    <w:rsid w:val="003C2A91"/>
    <w:rsid w:val="003C3970"/>
    <w:rsid w:val="003D3141"/>
    <w:rsid w:val="003F2E46"/>
    <w:rsid w:val="003F2E8C"/>
    <w:rsid w:val="003F604F"/>
    <w:rsid w:val="00400327"/>
    <w:rsid w:val="00404669"/>
    <w:rsid w:val="004225E2"/>
    <w:rsid w:val="004269F0"/>
    <w:rsid w:val="00456BBD"/>
    <w:rsid w:val="0046137F"/>
    <w:rsid w:val="00482682"/>
    <w:rsid w:val="00485E44"/>
    <w:rsid w:val="004929A0"/>
    <w:rsid w:val="004A1DB9"/>
    <w:rsid w:val="004A6796"/>
    <w:rsid w:val="004E7BA9"/>
    <w:rsid w:val="005172FA"/>
    <w:rsid w:val="005A767D"/>
    <w:rsid w:val="005B0308"/>
    <w:rsid w:val="005C1F3C"/>
    <w:rsid w:val="005E5F31"/>
    <w:rsid w:val="00604959"/>
    <w:rsid w:val="00630678"/>
    <w:rsid w:val="006341A0"/>
    <w:rsid w:val="00656EF6"/>
    <w:rsid w:val="006674B1"/>
    <w:rsid w:val="00681ECE"/>
    <w:rsid w:val="0068429B"/>
    <w:rsid w:val="00691D96"/>
    <w:rsid w:val="0069378F"/>
    <w:rsid w:val="006F08D0"/>
    <w:rsid w:val="006F7E92"/>
    <w:rsid w:val="00706720"/>
    <w:rsid w:val="00751126"/>
    <w:rsid w:val="007926F3"/>
    <w:rsid w:val="007C3B23"/>
    <w:rsid w:val="007F2A53"/>
    <w:rsid w:val="00800028"/>
    <w:rsid w:val="008248CF"/>
    <w:rsid w:val="008363BF"/>
    <w:rsid w:val="00843C67"/>
    <w:rsid w:val="00846035"/>
    <w:rsid w:val="00847A47"/>
    <w:rsid w:val="008602A4"/>
    <w:rsid w:val="00876257"/>
    <w:rsid w:val="008C099D"/>
    <w:rsid w:val="009009A6"/>
    <w:rsid w:val="00902976"/>
    <w:rsid w:val="009134EE"/>
    <w:rsid w:val="009560EF"/>
    <w:rsid w:val="009745E1"/>
    <w:rsid w:val="009748A7"/>
    <w:rsid w:val="00993049"/>
    <w:rsid w:val="00A12E86"/>
    <w:rsid w:val="00A27A7B"/>
    <w:rsid w:val="00A33ECE"/>
    <w:rsid w:val="00A536C3"/>
    <w:rsid w:val="00A66FDC"/>
    <w:rsid w:val="00A73185"/>
    <w:rsid w:val="00A74022"/>
    <w:rsid w:val="00A94CA1"/>
    <w:rsid w:val="00AE056B"/>
    <w:rsid w:val="00AF4683"/>
    <w:rsid w:val="00B30D9F"/>
    <w:rsid w:val="00B46BB8"/>
    <w:rsid w:val="00B6010D"/>
    <w:rsid w:val="00B6065B"/>
    <w:rsid w:val="00B73DAD"/>
    <w:rsid w:val="00B86CB1"/>
    <w:rsid w:val="00BA7570"/>
    <w:rsid w:val="00BD609A"/>
    <w:rsid w:val="00C334F3"/>
    <w:rsid w:val="00C360EB"/>
    <w:rsid w:val="00C41973"/>
    <w:rsid w:val="00C41B9E"/>
    <w:rsid w:val="00C502F7"/>
    <w:rsid w:val="00C66E35"/>
    <w:rsid w:val="00C75911"/>
    <w:rsid w:val="00C94888"/>
    <w:rsid w:val="00CE443B"/>
    <w:rsid w:val="00CF1EAC"/>
    <w:rsid w:val="00CF247F"/>
    <w:rsid w:val="00D152D9"/>
    <w:rsid w:val="00D314D4"/>
    <w:rsid w:val="00D54E41"/>
    <w:rsid w:val="00D55AFB"/>
    <w:rsid w:val="00DB086D"/>
    <w:rsid w:val="00DD73C7"/>
    <w:rsid w:val="00E10F46"/>
    <w:rsid w:val="00E25E61"/>
    <w:rsid w:val="00E40380"/>
    <w:rsid w:val="00EB436C"/>
    <w:rsid w:val="00EB5CF9"/>
    <w:rsid w:val="00EF75B4"/>
    <w:rsid w:val="00F312DB"/>
    <w:rsid w:val="00F33194"/>
    <w:rsid w:val="00F4554A"/>
    <w:rsid w:val="00F542B5"/>
    <w:rsid w:val="00F63ABE"/>
    <w:rsid w:val="00F67A9B"/>
    <w:rsid w:val="00F77747"/>
    <w:rsid w:val="00F818A3"/>
    <w:rsid w:val="00F848C4"/>
    <w:rsid w:val="00FA006C"/>
    <w:rsid w:val="00FA421F"/>
    <w:rsid w:val="00FC110B"/>
    <w:rsid w:val="00FC7D60"/>
    <w:rsid w:val="00FE4150"/>
    <w:rsid w:val="12DF4BCB"/>
    <w:rsid w:val="2382CEBD"/>
    <w:rsid w:val="5C93F2AD"/>
    <w:rsid w:val="5CED9D33"/>
    <w:rsid w:val="7748F8B9"/>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360EB"/>
    <w:pPr>
      <w:spacing w:line="259" w:lineRule="auto"/>
    </w:pPr>
    <w:rPr>
      <w:rFonts w:cs="Calibri"/>
      <w:sz w:val="24"/>
      <w:szCs w:val="24"/>
      <w:lang w:eastAsia="en-US"/>
    </w:rPr>
  </w:style>
  <w:style w:type="paragraph" w:styleId="Heading1">
    <w:name w:val="heading 1"/>
    <w:basedOn w:val="Normal"/>
    <w:next w:val="Normal"/>
    <w:link w:val="Heading1Char"/>
    <w:uiPriority w:val="99"/>
    <w:qFormat/>
    <w:rsid w:val="00C360EB"/>
    <w:pPr>
      <w:keepNext/>
      <w:keepLines/>
      <w:pBdr>
        <w:top w:val="single" w:sz="4" w:space="1" w:color="auto"/>
        <w:left w:val="single" w:sz="4" w:space="4" w:color="auto"/>
        <w:bottom w:val="single" w:sz="4" w:space="1" w:color="auto"/>
        <w:right w:val="single" w:sz="4" w:space="4" w:color="auto"/>
      </w:pBdr>
      <w:outlineLvl w:val="0"/>
    </w:pPr>
    <w:rPr>
      <w:rFonts w:eastAsia="Times New Roman"/>
      <w:b/>
      <w:bCs/>
      <w:i/>
      <w:iCs/>
      <w:color w:val="000000"/>
      <w:sz w:val="30"/>
      <w:szCs w:val="30"/>
    </w:rPr>
  </w:style>
  <w:style w:type="paragraph" w:styleId="Heading2">
    <w:name w:val="heading 2"/>
    <w:basedOn w:val="Normal"/>
    <w:next w:val="Normal"/>
    <w:link w:val="Heading2Char"/>
    <w:uiPriority w:val="99"/>
    <w:qFormat/>
    <w:rsid w:val="00C360EB"/>
    <w:pPr>
      <w:keepNext/>
      <w:keepLines/>
      <w:pBdr>
        <w:bottom w:val="single" w:sz="4" w:space="1" w:color="auto"/>
      </w:pBdr>
      <w:spacing w:before="40"/>
      <w:outlineLvl w:val="1"/>
    </w:pPr>
    <w:rPr>
      <w:rFonts w:eastAsia="Times New Roman"/>
      <w:b/>
      <w:bCs/>
      <w:i/>
      <w:iCs/>
      <w:sz w:val="28"/>
      <w:szCs w:val="28"/>
    </w:rPr>
  </w:style>
  <w:style w:type="paragraph" w:styleId="Heading3">
    <w:name w:val="heading 3"/>
    <w:basedOn w:val="Normal"/>
    <w:next w:val="Normal"/>
    <w:link w:val="Heading3Char"/>
    <w:uiPriority w:val="99"/>
    <w:qFormat/>
    <w:rsid w:val="00C360EB"/>
    <w:pPr>
      <w:spacing w:line="240" w:lineRule="auto"/>
      <w:outlineLvl w:val="2"/>
    </w:pPr>
    <w:rPr>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360EB"/>
    <w:rPr>
      <w:rFonts w:eastAsia="Times New Roman"/>
      <w:b/>
      <w:bCs/>
      <w:i/>
      <w:iCs/>
      <w:color w:val="000000"/>
      <w:sz w:val="30"/>
      <w:szCs w:val="30"/>
    </w:rPr>
  </w:style>
  <w:style w:type="character" w:customStyle="1" w:styleId="Heading2Char">
    <w:name w:val="Heading 2 Char"/>
    <w:basedOn w:val="DefaultParagraphFont"/>
    <w:link w:val="Heading2"/>
    <w:uiPriority w:val="99"/>
    <w:rsid w:val="00C360EB"/>
    <w:rPr>
      <w:rFonts w:eastAsia="Times New Roman"/>
      <w:b/>
      <w:bCs/>
      <w:i/>
      <w:iCs/>
      <w:sz w:val="24"/>
      <w:szCs w:val="24"/>
    </w:rPr>
  </w:style>
  <w:style w:type="character" w:customStyle="1" w:styleId="Heading3Char">
    <w:name w:val="Heading 3 Char"/>
    <w:basedOn w:val="DefaultParagraphFont"/>
    <w:link w:val="Heading3"/>
    <w:uiPriority w:val="99"/>
    <w:rsid w:val="00C360EB"/>
    <w:rPr>
      <w:b/>
      <w:bCs/>
      <w:i/>
      <w:iCs/>
      <w:sz w:val="26"/>
      <w:szCs w:val="26"/>
    </w:rPr>
  </w:style>
  <w:style w:type="paragraph" w:styleId="NoSpacing">
    <w:name w:val="No Spacing"/>
    <w:link w:val="NoSpacingChar"/>
    <w:uiPriority w:val="99"/>
    <w:qFormat/>
    <w:rsid w:val="00C360EB"/>
    <w:rPr>
      <w:rFonts w:cs="Calibri"/>
      <w:sz w:val="24"/>
      <w:szCs w:val="24"/>
      <w:lang w:eastAsia="en-US"/>
    </w:rPr>
  </w:style>
  <w:style w:type="character" w:styleId="Hyperlink">
    <w:name w:val="Hyperlink"/>
    <w:basedOn w:val="DefaultParagraphFont"/>
    <w:uiPriority w:val="99"/>
    <w:rsid w:val="008C099D"/>
    <w:rPr>
      <w:color w:val="0563C1"/>
      <w:u w:val="single"/>
    </w:rPr>
  </w:style>
  <w:style w:type="paragraph" w:customStyle="1" w:styleId="PBL">
    <w:name w:val="PBL"/>
    <w:basedOn w:val="Normal"/>
    <w:link w:val="PBLCar"/>
    <w:uiPriority w:val="99"/>
    <w:rsid w:val="00C360EB"/>
    <w:rPr>
      <w:b/>
      <w:bCs/>
      <w:i/>
      <w:iCs/>
      <w:color w:val="538135"/>
      <w:sz w:val="28"/>
      <w:szCs w:val="28"/>
    </w:rPr>
  </w:style>
  <w:style w:type="character" w:customStyle="1" w:styleId="PBLCar">
    <w:name w:val="PBL Car"/>
    <w:basedOn w:val="DefaultParagraphFont"/>
    <w:link w:val="PBL"/>
    <w:uiPriority w:val="99"/>
    <w:rsid w:val="00C360EB"/>
    <w:rPr>
      <w:b/>
      <w:bCs/>
      <w:i/>
      <w:iCs/>
      <w:color w:val="538135"/>
      <w:sz w:val="32"/>
      <w:szCs w:val="32"/>
    </w:rPr>
  </w:style>
  <w:style w:type="character" w:customStyle="1" w:styleId="NoSpacingChar">
    <w:name w:val="No Spacing Char"/>
    <w:basedOn w:val="DefaultParagraphFont"/>
    <w:link w:val="NoSpacing"/>
    <w:uiPriority w:val="99"/>
    <w:rsid w:val="00C360EB"/>
    <w:rPr>
      <w:sz w:val="22"/>
      <w:szCs w:val="22"/>
      <w:lang w:val="fr-FR" w:eastAsia="en-US"/>
    </w:rPr>
  </w:style>
  <w:style w:type="paragraph" w:styleId="ListParagraph">
    <w:name w:val="List Paragraph"/>
    <w:basedOn w:val="Normal"/>
    <w:uiPriority w:val="99"/>
    <w:qFormat/>
    <w:rsid w:val="00C360EB"/>
    <w:pPr>
      <w:ind w:left="720"/>
      <w:contextualSpacing/>
    </w:pPr>
  </w:style>
  <w:style w:type="paragraph" w:styleId="TOCHeading">
    <w:name w:val="TOC Heading"/>
    <w:basedOn w:val="Heading1"/>
    <w:next w:val="Normal"/>
    <w:uiPriority w:val="99"/>
    <w:qFormat/>
    <w:rsid w:val="00C360EB"/>
    <w:pPr>
      <w:outlineLvl w:val="9"/>
    </w:pPr>
    <w:rPr>
      <w:lang w:eastAsia="fr-FR"/>
    </w:rPr>
  </w:style>
  <w:style w:type="table" w:styleId="TableGrid">
    <w:name w:val="Table Grid"/>
    <w:basedOn w:val="TableNormal"/>
    <w:uiPriority w:val="99"/>
    <w:rsid w:val="003A30E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630678"/>
    <w:rPr>
      <w:color w:val="954F72"/>
      <w:u w:val="single"/>
    </w:rPr>
  </w:style>
  <w:style w:type="character" w:styleId="Strong">
    <w:name w:val="Strong"/>
    <w:basedOn w:val="DefaultParagraphFont"/>
    <w:uiPriority w:val="99"/>
    <w:qFormat/>
    <w:rsid w:val="006341A0"/>
    <w:rPr>
      <w:b/>
      <w:bCs/>
    </w:rPr>
  </w:style>
  <w:style w:type="character" w:customStyle="1" w:styleId="apple-converted-space">
    <w:name w:val="apple-converted-space"/>
    <w:basedOn w:val="DefaultParagraphFont"/>
    <w:uiPriority w:val="99"/>
    <w:rsid w:val="006341A0"/>
  </w:style>
  <w:style w:type="character" w:customStyle="1" w:styleId="Lgende1">
    <w:name w:val="Légende1"/>
    <w:basedOn w:val="DefaultParagraphFont"/>
    <w:uiPriority w:val="99"/>
    <w:rsid w:val="00F63ABE"/>
  </w:style>
  <w:style w:type="character" w:customStyle="1" w:styleId="attribution">
    <w:name w:val="attribution"/>
    <w:basedOn w:val="DefaultParagraphFont"/>
    <w:uiPriority w:val="99"/>
    <w:rsid w:val="00F63ABE"/>
  </w:style>
  <w:style w:type="character" w:customStyle="1" w:styleId="source">
    <w:name w:val="source"/>
    <w:basedOn w:val="DefaultParagraphFont"/>
    <w:uiPriority w:val="99"/>
    <w:rsid w:val="00F63ABE"/>
  </w:style>
  <w:style w:type="character" w:customStyle="1" w:styleId="license">
    <w:name w:val="license"/>
    <w:basedOn w:val="DefaultParagraphFont"/>
    <w:uiPriority w:val="99"/>
    <w:rsid w:val="00F63ABE"/>
  </w:style>
  <w:style w:type="paragraph" w:styleId="Header">
    <w:name w:val="header"/>
    <w:basedOn w:val="Normal"/>
    <w:link w:val="HeaderChar"/>
    <w:uiPriority w:val="99"/>
    <w:rsid w:val="00E25E61"/>
    <w:pPr>
      <w:tabs>
        <w:tab w:val="center" w:pos="4536"/>
        <w:tab w:val="right" w:pos="9072"/>
      </w:tabs>
      <w:spacing w:line="240" w:lineRule="auto"/>
    </w:pPr>
  </w:style>
  <w:style w:type="character" w:customStyle="1" w:styleId="HeaderChar">
    <w:name w:val="Header Char"/>
    <w:basedOn w:val="DefaultParagraphFont"/>
    <w:link w:val="Header"/>
    <w:uiPriority w:val="99"/>
    <w:rsid w:val="00E25E61"/>
    <w:rPr>
      <w:sz w:val="24"/>
      <w:szCs w:val="24"/>
    </w:rPr>
  </w:style>
  <w:style w:type="paragraph" w:styleId="Footer">
    <w:name w:val="footer"/>
    <w:basedOn w:val="Normal"/>
    <w:link w:val="FooterChar"/>
    <w:uiPriority w:val="99"/>
    <w:rsid w:val="00E25E61"/>
    <w:pPr>
      <w:tabs>
        <w:tab w:val="center" w:pos="4536"/>
        <w:tab w:val="right" w:pos="9072"/>
      </w:tabs>
      <w:spacing w:line="240" w:lineRule="auto"/>
    </w:pPr>
  </w:style>
  <w:style w:type="character" w:customStyle="1" w:styleId="FooterChar">
    <w:name w:val="Footer Char"/>
    <w:basedOn w:val="DefaultParagraphFont"/>
    <w:link w:val="Footer"/>
    <w:uiPriority w:val="99"/>
    <w:rsid w:val="00E25E61"/>
    <w:rPr>
      <w:sz w:val="24"/>
      <w:szCs w:val="24"/>
    </w:rPr>
  </w:style>
  <w:style w:type="paragraph" w:styleId="NormalWeb">
    <w:name w:val="Normal (Web)"/>
    <w:basedOn w:val="Normal"/>
    <w:uiPriority w:val="99"/>
    <w:rsid w:val="00847A47"/>
  </w:style>
</w:styles>
</file>

<file path=word/webSettings.xml><?xml version="1.0" encoding="utf-8"?>
<w:webSettings xmlns:r="http://schemas.openxmlformats.org/officeDocument/2006/relationships" xmlns:w="http://schemas.openxmlformats.org/wordprocessingml/2006/main">
  <w:divs>
    <w:div w:id="311100350">
      <w:marLeft w:val="0"/>
      <w:marRight w:val="0"/>
      <w:marTop w:val="0"/>
      <w:marBottom w:val="0"/>
      <w:divBdr>
        <w:top w:val="none" w:sz="0" w:space="0" w:color="auto"/>
        <w:left w:val="none" w:sz="0" w:space="0" w:color="auto"/>
        <w:bottom w:val="none" w:sz="0" w:space="0" w:color="auto"/>
        <w:right w:val="none" w:sz="0" w:space="0" w:color="auto"/>
      </w:divBdr>
    </w:div>
    <w:div w:id="311100351">
      <w:marLeft w:val="0"/>
      <w:marRight w:val="0"/>
      <w:marTop w:val="0"/>
      <w:marBottom w:val="0"/>
      <w:divBdr>
        <w:top w:val="none" w:sz="0" w:space="0" w:color="auto"/>
        <w:left w:val="none" w:sz="0" w:space="0" w:color="auto"/>
        <w:bottom w:val="none" w:sz="0" w:space="0" w:color="auto"/>
        <w:right w:val="none" w:sz="0" w:space="0" w:color="auto"/>
      </w:divBdr>
      <w:divsChild>
        <w:div w:id="311100352">
          <w:marLeft w:val="0"/>
          <w:marRight w:val="0"/>
          <w:marTop w:val="0"/>
          <w:marBottom w:val="0"/>
          <w:divBdr>
            <w:top w:val="none" w:sz="0" w:space="0" w:color="auto"/>
            <w:left w:val="none" w:sz="0" w:space="0" w:color="auto"/>
            <w:bottom w:val="none" w:sz="0" w:space="0" w:color="auto"/>
            <w:right w:val="none" w:sz="0" w:space="0" w:color="auto"/>
          </w:divBdr>
          <w:divsChild>
            <w:div w:id="311100353">
              <w:marLeft w:val="0"/>
              <w:marRight w:val="0"/>
              <w:marTop w:val="0"/>
              <w:marBottom w:val="0"/>
              <w:divBdr>
                <w:top w:val="none" w:sz="0" w:space="0" w:color="auto"/>
                <w:left w:val="none" w:sz="0" w:space="0" w:color="auto"/>
                <w:bottom w:val="none" w:sz="0" w:space="0" w:color="auto"/>
                <w:right w:val="none" w:sz="0" w:space="0" w:color="auto"/>
              </w:divBdr>
            </w:div>
            <w:div w:id="3111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0354">
      <w:marLeft w:val="0"/>
      <w:marRight w:val="0"/>
      <w:marTop w:val="0"/>
      <w:marBottom w:val="0"/>
      <w:divBdr>
        <w:top w:val="none" w:sz="0" w:space="0" w:color="auto"/>
        <w:left w:val="none" w:sz="0" w:space="0" w:color="auto"/>
        <w:bottom w:val="none" w:sz="0" w:space="0" w:color="auto"/>
        <w:right w:val="none" w:sz="0" w:space="0" w:color="auto"/>
      </w:divBdr>
      <w:divsChild>
        <w:div w:id="311100358">
          <w:marLeft w:val="0"/>
          <w:marRight w:val="0"/>
          <w:marTop w:val="0"/>
          <w:marBottom w:val="0"/>
          <w:divBdr>
            <w:top w:val="none" w:sz="0" w:space="0" w:color="auto"/>
            <w:left w:val="none" w:sz="0" w:space="0" w:color="auto"/>
            <w:bottom w:val="none" w:sz="0" w:space="0" w:color="auto"/>
            <w:right w:val="none" w:sz="0" w:space="0" w:color="auto"/>
          </w:divBdr>
        </w:div>
        <w:div w:id="311100367">
          <w:marLeft w:val="0"/>
          <w:marRight w:val="0"/>
          <w:marTop w:val="0"/>
          <w:marBottom w:val="0"/>
          <w:divBdr>
            <w:top w:val="none" w:sz="0" w:space="0" w:color="auto"/>
            <w:left w:val="none" w:sz="0" w:space="0" w:color="auto"/>
            <w:bottom w:val="none" w:sz="0" w:space="0" w:color="auto"/>
            <w:right w:val="none" w:sz="0" w:space="0" w:color="auto"/>
          </w:divBdr>
        </w:div>
      </w:divsChild>
    </w:div>
    <w:div w:id="311100355">
      <w:marLeft w:val="0"/>
      <w:marRight w:val="0"/>
      <w:marTop w:val="0"/>
      <w:marBottom w:val="0"/>
      <w:divBdr>
        <w:top w:val="none" w:sz="0" w:space="0" w:color="auto"/>
        <w:left w:val="none" w:sz="0" w:space="0" w:color="auto"/>
        <w:bottom w:val="none" w:sz="0" w:space="0" w:color="auto"/>
        <w:right w:val="none" w:sz="0" w:space="0" w:color="auto"/>
      </w:divBdr>
    </w:div>
    <w:div w:id="311100357">
      <w:marLeft w:val="0"/>
      <w:marRight w:val="0"/>
      <w:marTop w:val="0"/>
      <w:marBottom w:val="0"/>
      <w:divBdr>
        <w:top w:val="none" w:sz="0" w:space="0" w:color="auto"/>
        <w:left w:val="none" w:sz="0" w:space="0" w:color="auto"/>
        <w:bottom w:val="none" w:sz="0" w:space="0" w:color="auto"/>
        <w:right w:val="none" w:sz="0" w:space="0" w:color="auto"/>
      </w:divBdr>
    </w:div>
    <w:div w:id="311100359">
      <w:marLeft w:val="0"/>
      <w:marRight w:val="0"/>
      <w:marTop w:val="0"/>
      <w:marBottom w:val="0"/>
      <w:divBdr>
        <w:top w:val="none" w:sz="0" w:space="0" w:color="auto"/>
        <w:left w:val="none" w:sz="0" w:space="0" w:color="auto"/>
        <w:bottom w:val="none" w:sz="0" w:space="0" w:color="auto"/>
        <w:right w:val="none" w:sz="0" w:space="0" w:color="auto"/>
      </w:divBdr>
    </w:div>
    <w:div w:id="311100360">
      <w:marLeft w:val="0"/>
      <w:marRight w:val="0"/>
      <w:marTop w:val="0"/>
      <w:marBottom w:val="0"/>
      <w:divBdr>
        <w:top w:val="none" w:sz="0" w:space="0" w:color="auto"/>
        <w:left w:val="none" w:sz="0" w:space="0" w:color="auto"/>
        <w:bottom w:val="none" w:sz="0" w:space="0" w:color="auto"/>
        <w:right w:val="none" w:sz="0" w:space="0" w:color="auto"/>
      </w:divBdr>
    </w:div>
    <w:div w:id="311100361">
      <w:marLeft w:val="0"/>
      <w:marRight w:val="0"/>
      <w:marTop w:val="0"/>
      <w:marBottom w:val="0"/>
      <w:divBdr>
        <w:top w:val="none" w:sz="0" w:space="0" w:color="auto"/>
        <w:left w:val="none" w:sz="0" w:space="0" w:color="auto"/>
        <w:bottom w:val="none" w:sz="0" w:space="0" w:color="auto"/>
        <w:right w:val="none" w:sz="0" w:space="0" w:color="auto"/>
      </w:divBdr>
    </w:div>
    <w:div w:id="311100362">
      <w:marLeft w:val="0"/>
      <w:marRight w:val="0"/>
      <w:marTop w:val="0"/>
      <w:marBottom w:val="0"/>
      <w:divBdr>
        <w:top w:val="none" w:sz="0" w:space="0" w:color="auto"/>
        <w:left w:val="none" w:sz="0" w:space="0" w:color="auto"/>
        <w:bottom w:val="none" w:sz="0" w:space="0" w:color="auto"/>
        <w:right w:val="none" w:sz="0" w:space="0" w:color="auto"/>
      </w:divBdr>
    </w:div>
    <w:div w:id="311100364">
      <w:marLeft w:val="0"/>
      <w:marRight w:val="0"/>
      <w:marTop w:val="0"/>
      <w:marBottom w:val="0"/>
      <w:divBdr>
        <w:top w:val="none" w:sz="0" w:space="0" w:color="auto"/>
        <w:left w:val="none" w:sz="0" w:space="0" w:color="auto"/>
        <w:bottom w:val="none" w:sz="0" w:space="0" w:color="auto"/>
        <w:right w:val="none" w:sz="0" w:space="0" w:color="auto"/>
      </w:divBdr>
    </w:div>
    <w:div w:id="311100365">
      <w:marLeft w:val="0"/>
      <w:marRight w:val="0"/>
      <w:marTop w:val="0"/>
      <w:marBottom w:val="0"/>
      <w:divBdr>
        <w:top w:val="none" w:sz="0" w:space="0" w:color="auto"/>
        <w:left w:val="none" w:sz="0" w:space="0" w:color="auto"/>
        <w:bottom w:val="none" w:sz="0" w:space="0" w:color="auto"/>
        <w:right w:val="none" w:sz="0" w:space="0" w:color="auto"/>
      </w:divBdr>
    </w:div>
    <w:div w:id="311100366">
      <w:marLeft w:val="0"/>
      <w:marRight w:val="0"/>
      <w:marTop w:val="0"/>
      <w:marBottom w:val="0"/>
      <w:divBdr>
        <w:top w:val="none" w:sz="0" w:space="0" w:color="auto"/>
        <w:left w:val="none" w:sz="0" w:space="0" w:color="auto"/>
        <w:bottom w:val="none" w:sz="0" w:space="0" w:color="auto"/>
        <w:right w:val="none" w:sz="0" w:space="0" w:color="auto"/>
      </w:divBdr>
      <w:divsChild>
        <w:div w:id="311100356">
          <w:marLeft w:val="0"/>
          <w:marRight w:val="0"/>
          <w:marTop w:val="0"/>
          <w:marBottom w:val="0"/>
          <w:divBdr>
            <w:top w:val="none" w:sz="0" w:space="0" w:color="auto"/>
            <w:left w:val="none" w:sz="0" w:space="0" w:color="auto"/>
            <w:bottom w:val="none" w:sz="0" w:space="0" w:color="auto"/>
            <w:right w:val="none" w:sz="0" w:space="0" w:color="auto"/>
          </w:divBdr>
          <w:divsChild>
            <w:div w:id="311100363">
              <w:marLeft w:val="0"/>
              <w:marRight w:val="0"/>
              <w:marTop w:val="0"/>
              <w:marBottom w:val="0"/>
              <w:divBdr>
                <w:top w:val="none" w:sz="0" w:space="0" w:color="auto"/>
                <w:left w:val="none" w:sz="0" w:space="0" w:color="auto"/>
                <w:bottom w:val="none" w:sz="0" w:space="0" w:color="auto"/>
                <w:right w:val="none" w:sz="0" w:space="0" w:color="auto"/>
              </w:divBdr>
            </w:div>
            <w:div w:id="3111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0368">
      <w:marLeft w:val="0"/>
      <w:marRight w:val="0"/>
      <w:marTop w:val="0"/>
      <w:marBottom w:val="0"/>
      <w:divBdr>
        <w:top w:val="none" w:sz="0" w:space="0" w:color="auto"/>
        <w:left w:val="none" w:sz="0" w:space="0" w:color="auto"/>
        <w:bottom w:val="none" w:sz="0" w:space="0" w:color="auto"/>
        <w:right w:val="none" w:sz="0" w:space="0" w:color="auto"/>
      </w:divBdr>
    </w:div>
    <w:div w:id="311100370">
      <w:marLeft w:val="0"/>
      <w:marRight w:val="0"/>
      <w:marTop w:val="0"/>
      <w:marBottom w:val="0"/>
      <w:divBdr>
        <w:top w:val="none" w:sz="0" w:space="0" w:color="auto"/>
        <w:left w:val="none" w:sz="0" w:space="0" w:color="auto"/>
        <w:bottom w:val="none" w:sz="0" w:space="0" w:color="auto"/>
        <w:right w:val="none" w:sz="0" w:space="0" w:color="auto"/>
      </w:divBdr>
    </w:div>
    <w:div w:id="311100372">
      <w:marLeft w:val="0"/>
      <w:marRight w:val="0"/>
      <w:marTop w:val="0"/>
      <w:marBottom w:val="0"/>
      <w:divBdr>
        <w:top w:val="none" w:sz="0" w:space="0" w:color="auto"/>
        <w:left w:val="none" w:sz="0" w:space="0" w:color="auto"/>
        <w:bottom w:val="none" w:sz="0" w:space="0" w:color="auto"/>
        <w:right w:val="none" w:sz="0" w:space="0" w:color="auto"/>
      </w:divBdr>
    </w:div>
    <w:div w:id="311100373">
      <w:marLeft w:val="0"/>
      <w:marRight w:val="0"/>
      <w:marTop w:val="0"/>
      <w:marBottom w:val="0"/>
      <w:divBdr>
        <w:top w:val="none" w:sz="0" w:space="0" w:color="auto"/>
        <w:left w:val="none" w:sz="0" w:space="0" w:color="auto"/>
        <w:bottom w:val="none" w:sz="0" w:space="0" w:color="auto"/>
        <w:right w:val="none" w:sz="0" w:space="0" w:color="auto"/>
      </w:divBdr>
    </w:div>
    <w:div w:id="3111003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ds.iris.edu/ieb/index.html?format=text&amp;nodata=404&amp;starttime=1986-08-23&amp;endtime=2016-08-23&amp;mindepth=0&amp;maxdepth=30&amp;orderby=mag-desc&amp;limit=1000&amp;maxlat=43.19637&amp;minlat=41.86465&amp;maxlon=14.45911&amp;minlon=11.72900&amp;sbl=1&amp;zm=8&amp;mt=ter" TargetMode="External"/><Relationship Id="rId7" Type="http://schemas.openxmlformats.org/officeDocument/2006/relationships/image" Target="media/image1.png"/><Relationship Id="rId12" Type="http://schemas.openxmlformats.org/officeDocument/2006/relationships/hyperlink" Target="http://ds.iris.edu/ieb/index.html?format=text&amp;nodata=404&amp;starttime=1970-01-01&amp;endtime=2025-01-01&amp;mindepth=0&amp;maxdepth=30&amp;orderby=mag-desc&amp;limit=1000&amp;maxlat=43.19637&amp;minlat=41.86465&amp;maxlon=14.45911&amp;minlon=11.72900&amp;sbl=1&amp;zm=8&amp;mt=ter" TargetMode="External"/><Relationship Id="rId17" Type="http://schemas.openxmlformats.org/officeDocument/2006/relationships/image" Target="media/image7.jpeg"/><Relationship Id="rId25" Type="http://schemas.openxmlformats.org/officeDocument/2006/relationships/hyperlink" Target="http://www.insu.cnrs.fr/terre-solide/catastrophes-et-risques/seismes/le-seisme-de-concepcion-chili-du-27-fevrier-2010"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ds.iris.edu/ieb/"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eologie.ens.fr/~vigny/chili-f.html" TargetMode="External"/><Relationship Id="rId10" Type="http://schemas.openxmlformats.org/officeDocument/2006/relationships/hyperlink" Target="http://ds.iris.edu/ieb/index.html?format=text&amp;nodata=404&amp;starttime=1970-01-01&amp;endtime=2025-01-01&amp;mindepth=0&amp;maxdepth=30&amp;orderby=mag-desc&amp;limit=1000&amp;maxlat=43.19637&amp;minlat=41.86465&amp;maxlon=14.45911&amp;minlon=11.72900&amp;sbl=1&amp;zm=8&amp;mt=ter" TargetMode="External"/><Relationship Id="rId19" Type="http://schemas.openxmlformats.org/officeDocument/2006/relationships/hyperlink" Target="http://ds.iris.edu/ieb/index.html?format=text&amp;nodata=404&amp;starttime=2016-08-24&amp;endtime=2016-08-30&amp;mindepth=0&amp;maxdepth=30&amp;orderby=mag-desc&amp;limit=1000&amp;maxlat=43.19637&amp;minlat=41.86465&amp;maxlon=14.45911&amp;minlon=11.72900&amp;sbl=1&amp;zm=9&amp;mt=ter" TargetMode="External"/><Relationship Id="rId4" Type="http://schemas.openxmlformats.org/officeDocument/2006/relationships/webSettings" Target="webSettings.xml"/><Relationship Id="rId9" Type="http://schemas.openxmlformats.org/officeDocument/2006/relationships/hyperlink" Target="http://www.europe1.fr/emissions/l-invite-d-europe-1-nuit/seisme-en-italie-pas-de-technologie-pour-consolider-les-failles-sismiques-2829280" TargetMode="External"/><Relationship Id="rId14" Type="http://schemas.openxmlformats.org/officeDocument/2006/relationships/hyperlink" Target="https://cdn.theconversation.com/files/153326/area14mp/image-20170118-26573-1wi201f.png"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Pages>
  <Words>936</Words>
  <Characters>5154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Terre, planète active : les séismes</dc:title>
  <dc:subject/>
  <dc:creator>Alexandre CASTANET</dc:creator>
  <cp:keywords/>
  <dc:description/>
  <cp:lastModifiedBy>pat</cp:lastModifiedBy>
  <cp:revision>2</cp:revision>
  <dcterms:created xsi:type="dcterms:W3CDTF">2018-03-12T00:15:00Z</dcterms:created>
  <dcterms:modified xsi:type="dcterms:W3CDTF">2018-03-12T00:15:00Z</dcterms:modified>
</cp:coreProperties>
</file>