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6" w:rsidRDefault="00012115">
      <w:pPr>
        <w:pStyle w:val="Corpsdetexte"/>
        <w:ind w:left="212"/>
        <w:rPr>
          <w:rFonts w:ascii="Times New Roman"/>
        </w:rPr>
      </w:pPr>
      <w:r>
        <w:rPr>
          <w:noProof/>
          <w:lang w:val="fr-FR" w:eastAsia="fr-FR"/>
        </w:rPr>
        <w:drawing>
          <wp:anchor distT="0" distB="0" distL="114300" distR="114300" simplePos="0" relativeHeight="251661824" behindDoc="0" locked="0" layoutInCell="1" allowOverlap="1" wp14:anchorId="684AE7DE" wp14:editId="1CAE26F0">
            <wp:simplePos x="0" y="0"/>
            <wp:positionH relativeFrom="column">
              <wp:posOffset>-312420</wp:posOffset>
            </wp:positionH>
            <wp:positionV relativeFrom="paragraph">
              <wp:posOffset>79375</wp:posOffset>
            </wp:positionV>
            <wp:extent cx="1990725" cy="1861185"/>
            <wp:effectExtent l="0" t="0" r="9525" b="5715"/>
            <wp:wrapNone/>
            <wp:docPr id="20" name="Image 20" descr="2017_logo_academie_Aix-Marseille_gris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7_logo_academie_Aix-Marseille_gris_sans_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54">
        <w:rPr>
          <w:noProof/>
          <w:lang w:val="fr-FR" w:eastAsia="fr-FR"/>
        </w:rPr>
        <w:drawing>
          <wp:anchor distT="0" distB="0" distL="114300" distR="114300" simplePos="0" relativeHeight="251659776" behindDoc="0" locked="1" layoutInCell="1" allowOverlap="1" wp14:anchorId="7C06B0C7" wp14:editId="27B8C8CB">
            <wp:simplePos x="0" y="0"/>
            <wp:positionH relativeFrom="page">
              <wp:posOffset>3106420</wp:posOffset>
            </wp:positionH>
            <wp:positionV relativeFrom="page">
              <wp:posOffset>517525</wp:posOffset>
            </wp:positionV>
            <wp:extent cx="1080135" cy="635000"/>
            <wp:effectExtent l="0" t="0" r="5715" b="0"/>
            <wp:wrapNone/>
            <wp:docPr id="17" name="Image 2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B6" w:rsidRDefault="008715B6">
      <w:pPr>
        <w:pStyle w:val="Corpsdetexte"/>
        <w:rPr>
          <w:rFonts w:ascii="Times New Roman"/>
        </w:rPr>
      </w:pPr>
    </w:p>
    <w:p w:rsidR="008715B6" w:rsidRDefault="008715B6">
      <w:pPr>
        <w:pStyle w:val="Corpsdetexte"/>
        <w:rPr>
          <w:rFonts w:ascii="Times New Roman"/>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9A59A8" w:rsidRDefault="009A59A8">
      <w:pPr>
        <w:pStyle w:val="Corpsdetexte"/>
        <w:spacing w:before="10"/>
        <w:rPr>
          <w:rFonts w:ascii="Times New Roman"/>
          <w:sz w:val="12"/>
        </w:rPr>
      </w:pPr>
    </w:p>
    <w:p w:rsidR="009A59A8" w:rsidRDefault="009A59A8">
      <w:pPr>
        <w:pStyle w:val="Corpsdetexte"/>
        <w:spacing w:before="10"/>
        <w:rPr>
          <w:rFonts w:ascii="Times New Roman"/>
          <w:sz w:val="12"/>
        </w:rPr>
      </w:pPr>
    </w:p>
    <w:p w:rsidR="008715B6" w:rsidRDefault="00FF6369">
      <w:pPr>
        <w:pStyle w:val="Corpsdetexte"/>
        <w:spacing w:before="10"/>
        <w:rPr>
          <w:rFonts w:ascii="Times New Roman"/>
          <w:sz w:val="12"/>
        </w:rPr>
      </w:pPr>
      <w:r>
        <w:rPr>
          <w:noProof/>
          <w:lang w:val="fr-FR" w:eastAsia="fr-FR"/>
        </w:rPr>
        <mc:AlternateContent>
          <mc:Choice Requires="wps">
            <w:drawing>
              <wp:anchor distT="0" distB="0" distL="0" distR="0" simplePos="0" relativeHeight="251657728" behindDoc="0" locked="0" layoutInCell="1" allowOverlap="1">
                <wp:simplePos x="0" y="0"/>
                <wp:positionH relativeFrom="page">
                  <wp:posOffset>647700</wp:posOffset>
                </wp:positionH>
                <wp:positionV relativeFrom="paragraph">
                  <wp:posOffset>123190</wp:posOffset>
                </wp:positionV>
                <wp:extent cx="6263640" cy="769620"/>
                <wp:effectExtent l="0" t="0" r="22860"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69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B6" w:rsidRPr="00D5113E" w:rsidRDefault="00C82C67">
                            <w:pPr>
                              <w:spacing w:before="200"/>
                              <w:ind w:left="2227" w:right="2226"/>
                              <w:jc w:val="center"/>
                              <w:rPr>
                                <w:b/>
                                <w:sz w:val="24"/>
                                <w:lang w:val="fr-FR"/>
                              </w:rPr>
                            </w:pPr>
                            <w:r w:rsidRPr="00D5113E">
                              <w:rPr>
                                <w:b/>
                                <w:sz w:val="24"/>
                                <w:lang w:val="fr-FR"/>
                              </w:rPr>
                              <w:t>Accueil "Santé et Sécurité</w:t>
                            </w:r>
                            <w:r w:rsidR="00D5113E" w:rsidRPr="00D5113E">
                              <w:rPr>
                                <w:b/>
                                <w:sz w:val="24"/>
                                <w:lang w:val="fr-FR"/>
                              </w:rPr>
                              <w:t xml:space="preserve"> au Travail</w:t>
                            </w:r>
                            <w:r w:rsidRPr="00D5113E">
                              <w:rPr>
                                <w:b/>
                                <w:sz w:val="24"/>
                                <w:lang w:val="fr-FR"/>
                              </w:rPr>
                              <w:t>"</w:t>
                            </w:r>
                          </w:p>
                          <w:p w:rsidR="00D5113E" w:rsidRDefault="00C82C67" w:rsidP="00D5113E">
                            <w:pPr>
                              <w:ind w:left="2227" w:right="1775"/>
                              <w:jc w:val="center"/>
                              <w:rPr>
                                <w:b/>
                                <w:sz w:val="24"/>
                                <w:lang w:val="fr-FR"/>
                              </w:rPr>
                            </w:pPr>
                            <w:proofErr w:type="gramStart"/>
                            <w:r w:rsidRPr="00D5113E">
                              <w:rPr>
                                <w:b/>
                                <w:sz w:val="24"/>
                                <w:lang w:val="fr-FR"/>
                              </w:rPr>
                              <w:t>à</w:t>
                            </w:r>
                            <w:proofErr w:type="gramEnd"/>
                            <w:r w:rsidR="00105DB1" w:rsidRPr="00D5113E">
                              <w:rPr>
                                <w:b/>
                                <w:sz w:val="24"/>
                                <w:lang w:val="fr-FR"/>
                              </w:rPr>
                              <w:t xml:space="preserve"> l'usage des IEN et/ou assistants de </w:t>
                            </w:r>
                            <w:r w:rsidR="00D5113E">
                              <w:rPr>
                                <w:b/>
                                <w:sz w:val="24"/>
                                <w:lang w:val="fr-FR"/>
                              </w:rPr>
                              <w:t>p</w:t>
                            </w:r>
                            <w:r w:rsidR="00105DB1" w:rsidRPr="00D5113E">
                              <w:rPr>
                                <w:b/>
                                <w:sz w:val="24"/>
                                <w:lang w:val="fr-FR"/>
                              </w:rPr>
                              <w:t>révention</w:t>
                            </w:r>
                          </w:p>
                          <w:p w:rsidR="008715B6" w:rsidRPr="00D5113E" w:rsidRDefault="00105DB1">
                            <w:pPr>
                              <w:ind w:left="2227" w:right="2226"/>
                              <w:jc w:val="center"/>
                              <w:rPr>
                                <w:b/>
                                <w:sz w:val="24"/>
                                <w:lang w:val="fr-FR"/>
                              </w:rPr>
                            </w:pPr>
                            <w:r w:rsidRPr="00D5113E">
                              <w:rPr>
                                <w:b/>
                                <w:sz w:val="24"/>
                                <w:lang w:val="fr-FR"/>
                              </w:rPr>
                              <w:t xml:space="preserve"> </w:t>
                            </w:r>
                            <w:proofErr w:type="gramStart"/>
                            <w:r w:rsidRPr="00D5113E">
                              <w:rPr>
                                <w:b/>
                                <w:sz w:val="24"/>
                                <w:lang w:val="fr-FR"/>
                              </w:rPr>
                              <w:t>et</w:t>
                            </w:r>
                            <w:proofErr w:type="gramEnd"/>
                            <w:r w:rsidRPr="00D5113E">
                              <w:rPr>
                                <w:b/>
                                <w:sz w:val="24"/>
                                <w:lang w:val="fr-FR"/>
                              </w:rPr>
                              <w:t xml:space="preserve"> </w:t>
                            </w:r>
                            <w:r w:rsidR="00817BA4" w:rsidRPr="00D5113E">
                              <w:rPr>
                                <w:b/>
                                <w:sz w:val="24"/>
                                <w:lang w:val="fr-FR"/>
                              </w:rPr>
                              <w:t>des directeurs des écoles</w:t>
                            </w:r>
                          </w:p>
                          <w:p w:rsidR="009A59A8" w:rsidRPr="00D5113E" w:rsidRDefault="009A59A8">
                            <w:pPr>
                              <w:ind w:left="2227" w:right="2226"/>
                              <w:jc w:val="center"/>
                              <w:rPr>
                                <w:b/>
                                <w:sz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9.7pt;width:493.2pt;height:60.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rdeAIAAP8EAAAOAAAAZHJzL2Uyb0RvYy54bWysVF1vmzAUfZ+0/2D5PQVSx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" filled="f" strokeweight=".48pt">
                <v:textbox inset="0,0,0,0">
                  <w:txbxContent>
                    <w:p w:rsidR="008715B6" w:rsidRPr="00D5113E" w:rsidRDefault="00C82C67">
                      <w:pPr>
                        <w:spacing w:before="200"/>
                        <w:ind w:left="2227" w:right="2226"/>
                        <w:jc w:val="center"/>
                        <w:rPr>
                          <w:b/>
                          <w:sz w:val="24"/>
                          <w:lang w:val="fr-FR"/>
                        </w:rPr>
                      </w:pPr>
                      <w:r w:rsidRPr="00D5113E">
                        <w:rPr>
                          <w:b/>
                          <w:sz w:val="24"/>
                          <w:lang w:val="fr-FR"/>
                        </w:rPr>
                        <w:t>Accueil "Santé et Sécurité</w:t>
                      </w:r>
                      <w:r w:rsidR="00D5113E" w:rsidRPr="00D5113E">
                        <w:rPr>
                          <w:b/>
                          <w:sz w:val="24"/>
                          <w:lang w:val="fr-FR"/>
                        </w:rPr>
                        <w:t xml:space="preserve"> au Travail</w:t>
                      </w:r>
                      <w:r w:rsidRPr="00D5113E">
                        <w:rPr>
                          <w:b/>
                          <w:sz w:val="24"/>
                          <w:lang w:val="fr-FR"/>
                        </w:rPr>
                        <w:t>"</w:t>
                      </w:r>
                    </w:p>
                    <w:p w:rsidR="00D5113E" w:rsidRDefault="00C82C67" w:rsidP="00D5113E">
                      <w:pPr>
                        <w:ind w:left="2227" w:right="1775"/>
                        <w:jc w:val="center"/>
                        <w:rPr>
                          <w:b/>
                          <w:sz w:val="24"/>
                          <w:lang w:val="fr-FR"/>
                        </w:rPr>
                      </w:pPr>
                      <w:proofErr w:type="gramStart"/>
                      <w:r w:rsidRPr="00D5113E">
                        <w:rPr>
                          <w:b/>
                          <w:sz w:val="24"/>
                          <w:lang w:val="fr-FR"/>
                        </w:rPr>
                        <w:t>à</w:t>
                      </w:r>
                      <w:proofErr w:type="gramEnd"/>
                      <w:r w:rsidR="00105DB1" w:rsidRPr="00D5113E">
                        <w:rPr>
                          <w:b/>
                          <w:sz w:val="24"/>
                          <w:lang w:val="fr-FR"/>
                        </w:rPr>
                        <w:t xml:space="preserve"> l'usage des IEN et/ou assistants de </w:t>
                      </w:r>
                      <w:r w:rsidR="00D5113E">
                        <w:rPr>
                          <w:b/>
                          <w:sz w:val="24"/>
                          <w:lang w:val="fr-FR"/>
                        </w:rPr>
                        <w:t>p</w:t>
                      </w:r>
                      <w:r w:rsidR="00105DB1" w:rsidRPr="00D5113E">
                        <w:rPr>
                          <w:b/>
                          <w:sz w:val="24"/>
                          <w:lang w:val="fr-FR"/>
                        </w:rPr>
                        <w:t>révention</w:t>
                      </w:r>
                    </w:p>
                    <w:p w:rsidR="008715B6" w:rsidRPr="00D5113E" w:rsidRDefault="00105DB1">
                      <w:pPr>
                        <w:ind w:left="2227" w:right="2226"/>
                        <w:jc w:val="center"/>
                        <w:rPr>
                          <w:b/>
                          <w:sz w:val="24"/>
                          <w:lang w:val="fr-FR"/>
                        </w:rPr>
                      </w:pPr>
                      <w:r w:rsidRPr="00D5113E">
                        <w:rPr>
                          <w:b/>
                          <w:sz w:val="24"/>
                          <w:lang w:val="fr-FR"/>
                        </w:rPr>
                        <w:t xml:space="preserve"> </w:t>
                      </w:r>
                      <w:proofErr w:type="gramStart"/>
                      <w:r w:rsidRPr="00D5113E">
                        <w:rPr>
                          <w:b/>
                          <w:sz w:val="24"/>
                          <w:lang w:val="fr-FR"/>
                        </w:rPr>
                        <w:t>et</w:t>
                      </w:r>
                      <w:proofErr w:type="gramEnd"/>
                      <w:r w:rsidRPr="00D5113E">
                        <w:rPr>
                          <w:b/>
                          <w:sz w:val="24"/>
                          <w:lang w:val="fr-FR"/>
                        </w:rPr>
                        <w:t xml:space="preserve"> </w:t>
                      </w:r>
                      <w:r w:rsidR="00817BA4" w:rsidRPr="00D5113E">
                        <w:rPr>
                          <w:b/>
                          <w:sz w:val="24"/>
                          <w:lang w:val="fr-FR"/>
                        </w:rPr>
                        <w:t>des directeurs des écoles</w:t>
                      </w:r>
                    </w:p>
                    <w:p w:rsidR="009A59A8" w:rsidRPr="00D5113E" w:rsidRDefault="009A59A8">
                      <w:pPr>
                        <w:ind w:left="2227" w:right="2226"/>
                        <w:jc w:val="center"/>
                        <w:rPr>
                          <w:b/>
                          <w:sz w:val="24"/>
                          <w:lang w:val="fr-FR"/>
                        </w:rPr>
                      </w:pPr>
                    </w:p>
                  </w:txbxContent>
                </v:textbox>
                <w10:wrap type="topAndBottom" anchorx="page"/>
              </v:shape>
            </w:pict>
          </mc:Fallback>
        </mc:AlternateContent>
      </w:r>
    </w:p>
    <w:p w:rsidR="008715B6" w:rsidRDefault="008715B6">
      <w:pPr>
        <w:pStyle w:val="Corpsdetexte"/>
        <w:rPr>
          <w:rFonts w:ascii="Times New Roman"/>
        </w:rPr>
      </w:pPr>
    </w:p>
    <w:p w:rsidR="009A59A8" w:rsidRDefault="009A59A8">
      <w:pPr>
        <w:pStyle w:val="Corpsdetexte"/>
        <w:rPr>
          <w:rFonts w:ascii="Times New Roman"/>
        </w:rPr>
      </w:pPr>
    </w:p>
    <w:p w:rsidR="008715B6" w:rsidRDefault="008715B6" w:rsidP="005E03A6">
      <w:pPr>
        <w:pStyle w:val="Corpsdetexte"/>
        <w:spacing w:before="2"/>
        <w:jc w:val="both"/>
        <w:rPr>
          <w:rFonts w:ascii="Times New Roman"/>
          <w:sz w:val="21"/>
        </w:rPr>
      </w:pPr>
    </w:p>
    <w:p w:rsidR="008715B6" w:rsidRPr="00224A5C" w:rsidRDefault="00105DB1" w:rsidP="005E03A6">
      <w:pPr>
        <w:spacing w:before="1"/>
        <w:ind w:left="212" w:right="155"/>
        <w:jc w:val="both"/>
        <w:rPr>
          <w:b/>
          <w:i/>
          <w:sz w:val="20"/>
          <w:lang w:val="fr-FR"/>
        </w:rPr>
      </w:pPr>
      <w:r w:rsidRPr="00105DB1">
        <w:rPr>
          <w:b/>
          <w:i/>
          <w:color w:val="0000FF"/>
          <w:sz w:val="20"/>
          <w:lang w:val="fr-FR"/>
        </w:rPr>
        <w:t>Ce document</w:t>
      </w:r>
      <w:r w:rsidR="00C82C67" w:rsidRPr="00224A5C">
        <w:rPr>
          <w:b/>
          <w:i/>
          <w:color w:val="0000FF"/>
          <w:sz w:val="20"/>
          <w:lang w:val="fr-FR"/>
        </w:rPr>
        <w:t xml:space="preserve"> pour objectif d</w:t>
      </w:r>
      <w:r w:rsidR="00D5113E">
        <w:rPr>
          <w:b/>
          <w:i/>
          <w:color w:val="0000FF"/>
          <w:sz w:val="20"/>
          <w:lang w:val="fr-FR"/>
        </w:rPr>
        <w:t xml:space="preserve">e vous </w:t>
      </w:r>
      <w:r w:rsidR="00817BA4">
        <w:rPr>
          <w:b/>
          <w:i/>
          <w:color w:val="0000FF"/>
          <w:sz w:val="20"/>
          <w:lang w:val="fr-FR"/>
        </w:rPr>
        <w:t xml:space="preserve">aider </w:t>
      </w:r>
      <w:r w:rsidR="00C82C67" w:rsidRPr="00224A5C">
        <w:rPr>
          <w:b/>
          <w:i/>
          <w:color w:val="0000FF"/>
          <w:sz w:val="20"/>
          <w:lang w:val="fr-FR"/>
        </w:rPr>
        <w:t xml:space="preserve">à définir le contenu d'une </w:t>
      </w:r>
      <w:r w:rsidR="00D5113E">
        <w:rPr>
          <w:b/>
          <w:i/>
          <w:color w:val="0000FF"/>
          <w:sz w:val="20"/>
          <w:lang w:val="fr-FR"/>
        </w:rPr>
        <w:t xml:space="preserve">formation en </w:t>
      </w:r>
      <w:r w:rsidR="00C82C67" w:rsidRPr="00224A5C">
        <w:rPr>
          <w:b/>
          <w:i/>
          <w:color w:val="0000FF"/>
          <w:sz w:val="20"/>
          <w:lang w:val="fr-FR"/>
        </w:rPr>
        <w:t>"Santé et Sécurité</w:t>
      </w:r>
      <w:r w:rsidR="00D5113E">
        <w:rPr>
          <w:b/>
          <w:i/>
          <w:color w:val="0000FF"/>
          <w:sz w:val="20"/>
          <w:lang w:val="fr-FR"/>
        </w:rPr>
        <w:t xml:space="preserve"> au Travail</w:t>
      </w:r>
      <w:r w:rsidR="00C82C67" w:rsidRPr="00224A5C">
        <w:rPr>
          <w:b/>
          <w:i/>
          <w:color w:val="0000FF"/>
          <w:sz w:val="20"/>
          <w:lang w:val="fr-FR"/>
        </w:rPr>
        <w:t>" en réunion de prérentrée.</w:t>
      </w:r>
    </w:p>
    <w:p w:rsidR="008715B6" w:rsidRPr="00224A5C" w:rsidRDefault="008715B6" w:rsidP="005E03A6">
      <w:pPr>
        <w:pStyle w:val="Corpsdetexte"/>
        <w:spacing w:before="9"/>
        <w:jc w:val="both"/>
        <w:rPr>
          <w:b/>
          <w:i/>
          <w:sz w:val="19"/>
          <w:lang w:val="fr-FR"/>
        </w:rPr>
      </w:pPr>
    </w:p>
    <w:p w:rsidR="008715B6" w:rsidRPr="00224A5C" w:rsidRDefault="00C82C67" w:rsidP="005E03A6">
      <w:pPr>
        <w:spacing w:before="1"/>
        <w:ind w:left="212" w:right="155"/>
        <w:jc w:val="both"/>
        <w:rPr>
          <w:b/>
          <w:i/>
          <w:sz w:val="20"/>
          <w:lang w:val="fr-FR"/>
        </w:rPr>
      </w:pPr>
      <w:r w:rsidRPr="00224A5C">
        <w:rPr>
          <w:b/>
          <w:i/>
          <w:color w:val="0000FF"/>
          <w:sz w:val="20"/>
          <w:lang w:val="fr-FR"/>
        </w:rPr>
        <w:t>Pour chacun des thèmes ci-de</w:t>
      </w:r>
      <w:r w:rsidR="007324A7">
        <w:rPr>
          <w:b/>
          <w:i/>
          <w:color w:val="0000FF"/>
          <w:sz w:val="20"/>
          <w:lang w:val="fr-FR"/>
        </w:rPr>
        <w:t xml:space="preserve">ssous, les </w:t>
      </w:r>
      <w:r w:rsidR="00105DB1">
        <w:rPr>
          <w:b/>
          <w:i/>
          <w:color w:val="0000FF"/>
          <w:sz w:val="20"/>
          <w:lang w:val="fr-FR"/>
        </w:rPr>
        <w:t xml:space="preserve">IEN et/ou assistants de prévention et les </w:t>
      </w:r>
      <w:r w:rsidR="00817BA4">
        <w:rPr>
          <w:b/>
          <w:i/>
          <w:color w:val="0000FF"/>
          <w:sz w:val="20"/>
          <w:lang w:val="fr-FR"/>
        </w:rPr>
        <w:t xml:space="preserve">directeurs des </w:t>
      </w:r>
      <w:r w:rsidR="007324A7">
        <w:rPr>
          <w:b/>
          <w:i/>
          <w:color w:val="0000FF"/>
          <w:sz w:val="20"/>
          <w:lang w:val="fr-FR"/>
        </w:rPr>
        <w:t>école</w:t>
      </w:r>
      <w:r w:rsidR="000D6871">
        <w:rPr>
          <w:b/>
          <w:i/>
          <w:color w:val="0000FF"/>
          <w:sz w:val="20"/>
          <w:lang w:val="fr-FR"/>
        </w:rPr>
        <w:t>s</w:t>
      </w:r>
      <w:r w:rsidR="00D5113E">
        <w:rPr>
          <w:b/>
          <w:i/>
          <w:color w:val="0000FF"/>
          <w:sz w:val="20"/>
          <w:lang w:val="fr-FR"/>
        </w:rPr>
        <w:t xml:space="preserve"> s'attacheront à présenter </w:t>
      </w:r>
      <w:r w:rsidRPr="00224A5C">
        <w:rPr>
          <w:b/>
          <w:i/>
          <w:color w:val="0000FF"/>
          <w:sz w:val="20"/>
          <w:lang w:val="fr-FR"/>
        </w:rPr>
        <w:t>concrètement la situatio</w:t>
      </w:r>
      <w:r w:rsidR="00817BA4">
        <w:rPr>
          <w:b/>
          <w:i/>
          <w:color w:val="0000FF"/>
          <w:sz w:val="20"/>
          <w:lang w:val="fr-FR"/>
        </w:rPr>
        <w:t>n de leur école</w:t>
      </w:r>
      <w:r w:rsidRPr="00224A5C">
        <w:rPr>
          <w:b/>
          <w:i/>
          <w:color w:val="0000FF"/>
          <w:sz w:val="20"/>
          <w:lang w:val="fr-FR"/>
        </w:rPr>
        <w:t xml:space="preserve"> (lieux, organisation,</w:t>
      </w:r>
      <w:r w:rsidRPr="00224A5C">
        <w:rPr>
          <w:b/>
          <w:i/>
          <w:color w:val="0000FF"/>
          <w:spacing w:val="-12"/>
          <w:sz w:val="20"/>
          <w:lang w:val="fr-FR"/>
        </w:rPr>
        <w:t xml:space="preserve"> </w:t>
      </w:r>
      <w:r w:rsidRPr="00224A5C">
        <w:rPr>
          <w:b/>
          <w:i/>
          <w:color w:val="0000FF"/>
          <w:sz w:val="20"/>
          <w:lang w:val="fr-FR"/>
        </w:rPr>
        <w:t>calendrier…).</w:t>
      </w:r>
    </w:p>
    <w:p w:rsidR="008715B6" w:rsidRPr="00224A5C" w:rsidRDefault="008715B6" w:rsidP="005E03A6">
      <w:pPr>
        <w:pStyle w:val="Corpsdetexte"/>
        <w:jc w:val="both"/>
        <w:rPr>
          <w:b/>
          <w:i/>
          <w:lang w:val="fr-FR"/>
        </w:rPr>
      </w:pPr>
    </w:p>
    <w:p w:rsidR="008715B6" w:rsidRDefault="00C82C67" w:rsidP="005E03A6">
      <w:pPr>
        <w:ind w:left="212" w:right="155"/>
        <w:jc w:val="both"/>
        <w:rPr>
          <w:b/>
          <w:i/>
          <w:color w:val="0000FF"/>
          <w:sz w:val="20"/>
          <w:lang w:val="fr-FR"/>
        </w:rPr>
      </w:pPr>
      <w:r w:rsidRPr="00224A5C">
        <w:rPr>
          <w:b/>
          <w:i/>
          <w:color w:val="0000FF"/>
          <w:sz w:val="20"/>
          <w:lang w:val="fr-FR"/>
        </w:rPr>
        <w:t>Le "mémento Santé et Sécurité</w:t>
      </w:r>
      <w:r w:rsidR="00D5113E">
        <w:rPr>
          <w:b/>
          <w:i/>
          <w:color w:val="0000FF"/>
          <w:sz w:val="20"/>
          <w:lang w:val="fr-FR"/>
        </w:rPr>
        <w:t xml:space="preserve"> au Travail</w:t>
      </w:r>
      <w:r w:rsidRPr="00224A5C">
        <w:rPr>
          <w:b/>
          <w:i/>
          <w:color w:val="0000FF"/>
          <w:sz w:val="20"/>
          <w:lang w:val="fr-FR"/>
        </w:rPr>
        <w:t xml:space="preserve">" joint à ce </w:t>
      </w:r>
      <w:r w:rsidR="00105DB1">
        <w:rPr>
          <w:b/>
          <w:i/>
          <w:color w:val="0000FF"/>
          <w:sz w:val="20"/>
          <w:lang w:val="fr-FR"/>
        </w:rPr>
        <w:t xml:space="preserve">document </w:t>
      </w:r>
      <w:r w:rsidR="00D5113E">
        <w:rPr>
          <w:b/>
          <w:i/>
          <w:color w:val="0000FF"/>
          <w:sz w:val="20"/>
          <w:lang w:val="fr-FR"/>
        </w:rPr>
        <w:t>doit</w:t>
      </w:r>
      <w:r w:rsidRPr="00224A5C">
        <w:rPr>
          <w:b/>
          <w:i/>
          <w:color w:val="0000FF"/>
          <w:sz w:val="20"/>
          <w:lang w:val="fr-FR"/>
        </w:rPr>
        <w:t xml:space="preserve"> être com</w:t>
      </w:r>
      <w:r w:rsidR="009A59A8">
        <w:rPr>
          <w:b/>
          <w:i/>
          <w:color w:val="0000FF"/>
          <w:sz w:val="20"/>
          <w:lang w:val="fr-FR"/>
        </w:rPr>
        <w:t xml:space="preserve">plété par chaque école </w:t>
      </w:r>
      <w:r w:rsidRPr="00224A5C">
        <w:rPr>
          <w:b/>
          <w:i/>
          <w:color w:val="0000FF"/>
          <w:sz w:val="20"/>
          <w:lang w:val="fr-FR"/>
        </w:rPr>
        <w:t>et distribué à l'ensemble des</w:t>
      </w:r>
      <w:r w:rsidRPr="00224A5C">
        <w:rPr>
          <w:b/>
          <w:i/>
          <w:color w:val="0000FF"/>
          <w:spacing w:val="-9"/>
          <w:sz w:val="20"/>
          <w:lang w:val="fr-FR"/>
        </w:rPr>
        <w:t xml:space="preserve"> </w:t>
      </w:r>
      <w:r w:rsidRPr="00224A5C">
        <w:rPr>
          <w:b/>
          <w:i/>
          <w:color w:val="0000FF"/>
          <w:sz w:val="20"/>
          <w:lang w:val="fr-FR"/>
        </w:rPr>
        <w:t>personnels.</w:t>
      </w:r>
    </w:p>
    <w:p w:rsidR="00D5113E" w:rsidRDefault="00D5113E" w:rsidP="005E03A6">
      <w:pPr>
        <w:ind w:left="212" w:right="155"/>
        <w:jc w:val="both"/>
        <w:rPr>
          <w:b/>
          <w:i/>
          <w:color w:val="0000FF"/>
          <w:sz w:val="20"/>
          <w:lang w:val="fr-FR"/>
        </w:rPr>
      </w:pPr>
    </w:p>
    <w:p w:rsidR="00D5113E" w:rsidRPr="00224A5C" w:rsidRDefault="00D5113E" w:rsidP="005E03A6">
      <w:pPr>
        <w:ind w:left="212" w:right="155"/>
        <w:jc w:val="both"/>
        <w:rPr>
          <w:b/>
          <w:i/>
          <w:sz w:val="20"/>
          <w:lang w:val="fr-FR"/>
        </w:rPr>
      </w:pPr>
      <w:r>
        <w:rPr>
          <w:b/>
          <w:i/>
          <w:color w:val="0000FF"/>
          <w:sz w:val="20"/>
          <w:lang w:val="fr-FR"/>
        </w:rPr>
        <w:t xml:space="preserve">De plus, le livret d’accueil en santé sécurité au travail (disponible sur le </w:t>
      </w:r>
      <w:hyperlink r:id="rId9" w:history="1">
        <w:r w:rsidRPr="00D8767D">
          <w:rPr>
            <w:rStyle w:val="Lienhypertexte"/>
            <w:b/>
            <w:i/>
            <w:sz w:val="20"/>
            <w:lang w:val="fr-FR"/>
          </w:rPr>
          <w:t>site de la DASH-CT</w:t>
        </w:r>
      </w:hyperlink>
      <w:r>
        <w:rPr>
          <w:b/>
          <w:i/>
          <w:color w:val="0000FF"/>
          <w:sz w:val="20"/>
          <w:lang w:val="fr-FR"/>
        </w:rPr>
        <w:t>), peut être agrafé à la première paye de l’année scolaire pour compléter l’information.</w:t>
      </w:r>
    </w:p>
    <w:p w:rsidR="00D5113E" w:rsidRPr="00224A5C" w:rsidRDefault="00D5113E" w:rsidP="005E03A6">
      <w:pPr>
        <w:ind w:left="212" w:right="155"/>
        <w:jc w:val="both"/>
        <w:rPr>
          <w:b/>
          <w:i/>
          <w:sz w:val="20"/>
          <w:lang w:val="fr-FR"/>
        </w:rPr>
      </w:pPr>
    </w:p>
    <w:p w:rsidR="008715B6" w:rsidRPr="00224A5C" w:rsidRDefault="008715B6">
      <w:pPr>
        <w:pStyle w:val="Corpsdetexte"/>
        <w:rPr>
          <w:b/>
          <w:i/>
          <w:lang w:val="fr-FR"/>
        </w:rPr>
      </w:pPr>
    </w:p>
    <w:p w:rsidR="008715B6" w:rsidRPr="005105FB" w:rsidRDefault="00C82C67" w:rsidP="008D0354">
      <w:pPr>
        <w:tabs>
          <w:tab w:val="left" w:pos="933"/>
        </w:tabs>
        <w:spacing w:before="1"/>
        <w:ind w:left="284"/>
        <w:rPr>
          <w:b/>
          <w:sz w:val="28"/>
          <w:szCs w:val="28"/>
          <w:u w:val="single"/>
          <w:lang w:val="fr-FR"/>
        </w:rPr>
      </w:pPr>
      <w:r w:rsidRPr="005105FB">
        <w:rPr>
          <w:b/>
          <w:sz w:val="28"/>
          <w:szCs w:val="28"/>
          <w:u w:val="single"/>
          <w:lang w:val="fr-FR"/>
        </w:rPr>
        <w:t>Les acteurs "Santé et Sécurité</w:t>
      </w:r>
      <w:r w:rsidR="00D5113E">
        <w:rPr>
          <w:b/>
          <w:sz w:val="28"/>
          <w:szCs w:val="28"/>
          <w:u w:val="single"/>
          <w:lang w:val="fr-FR"/>
        </w:rPr>
        <w:t xml:space="preserve"> au Travail</w:t>
      </w:r>
      <w:r w:rsidRPr="005105FB">
        <w:rPr>
          <w:b/>
          <w:sz w:val="28"/>
          <w:szCs w:val="28"/>
          <w:u w:val="single"/>
          <w:lang w:val="fr-FR"/>
        </w:rPr>
        <w:t>" de</w:t>
      </w:r>
      <w:r w:rsidR="009A59A8">
        <w:rPr>
          <w:b/>
          <w:spacing w:val="-3"/>
          <w:sz w:val="28"/>
          <w:szCs w:val="28"/>
          <w:u w:val="single"/>
          <w:lang w:val="fr-FR"/>
        </w:rPr>
        <w:t>s écoles</w:t>
      </w:r>
    </w:p>
    <w:p w:rsidR="008715B6" w:rsidRPr="00224A5C" w:rsidRDefault="008715B6">
      <w:pPr>
        <w:pStyle w:val="Corpsdetexte"/>
        <w:spacing w:before="6"/>
        <w:rPr>
          <w:b/>
          <w:sz w:val="13"/>
          <w:lang w:val="fr-FR"/>
        </w:rPr>
      </w:pPr>
    </w:p>
    <w:p w:rsidR="00105927" w:rsidRDefault="00105927">
      <w:pPr>
        <w:spacing w:before="74"/>
        <w:ind w:left="212" w:right="155"/>
        <w:rPr>
          <w:b/>
          <w:sz w:val="20"/>
          <w:lang w:val="fr-FR"/>
        </w:rPr>
      </w:pPr>
    </w:p>
    <w:p w:rsidR="008715B6" w:rsidRDefault="00C82C67" w:rsidP="00105927">
      <w:pPr>
        <w:pStyle w:val="Paragraphedeliste"/>
        <w:numPr>
          <w:ilvl w:val="0"/>
          <w:numId w:val="11"/>
        </w:numPr>
        <w:spacing w:before="74"/>
        <w:ind w:right="155"/>
        <w:rPr>
          <w:b/>
          <w:sz w:val="20"/>
          <w:lang w:val="fr-FR"/>
        </w:rPr>
      </w:pPr>
      <w:r w:rsidRPr="00105927">
        <w:rPr>
          <w:b/>
          <w:sz w:val="20"/>
          <w:lang w:val="fr-FR"/>
        </w:rPr>
        <w:t>L'assistant</w:t>
      </w:r>
      <w:r w:rsidR="008D0354" w:rsidRPr="00105927">
        <w:rPr>
          <w:b/>
          <w:sz w:val="20"/>
          <w:lang w:val="fr-FR"/>
        </w:rPr>
        <w:t xml:space="preserve"> (e)</w:t>
      </w:r>
      <w:r w:rsidRPr="00105927">
        <w:rPr>
          <w:b/>
          <w:sz w:val="20"/>
          <w:lang w:val="fr-FR"/>
        </w:rPr>
        <w:t xml:space="preserve"> de prévention</w:t>
      </w:r>
      <w:r w:rsidR="00586DDB" w:rsidRPr="00105927">
        <w:rPr>
          <w:b/>
          <w:sz w:val="20"/>
          <w:lang w:val="fr-FR"/>
        </w:rPr>
        <w:t xml:space="preserve"> de circonscription</w:t>
      </w:r>
    </w:p>
    <w:p w:rsidR="00105927" w:rsidRPr="00105927" w:rsidRDefault="00105927" w:rsidP="00105927">
      <w:pPr>
        <w:pStyle w:val="Paragraphedeliste"/>
        <w:spacing w:before="74"/>
        <w:ind w:left="932" w:right="155" w:firstLine="0"/>
        <w:rPr>
          <w:b/>
          <w:sz w:val="20"/>
          <w:lang w:val="fr-FR"/>
        </w:rPr>
      </w:pPr>
    </w:p>
    <w:p w:rsidR="008715B6" w:rsidRPr="00224A5C" w:rsidRDefault="00C82C67">
      <w:pPr>
        <w:ind w:left="212" w:right="155"/>
        <w:rPr>
          <w:i/>
          <w:sz w:val="20"/>
          <w:lang w:val="fr-FR"/>
        </w:rPr>
      </w:pPr>
      <w:r w:rsidRPr="00224A5C">
        <w:rPr>
          <w:i/>
          <w:sz w:val="20"/>
          <w:lang w:val="fr-FR"/>
        </w:rPr>
        <w:t>Décret 82-453 modifié – Articles 4 à 4-2</w:t>
      </w:r>
    </w:p>
    <w:p w:rsidR="008715B6" w:rsidRPr="00224A5C" w:rsidRDefault="008715B6">
      <w:pPr>
        <w:pStyle w:val="Corpsdetexte"/>
        <w:rPr>
          <w:i/>
          <w:lang w:val="fr-FR"/>
        </w:rPr>
      </w:pPr>
    </w:p>
    <w:p w:rsidR="008715B6" w:rsidRPr="00224A5C" w:rsidRDefault="00C82C67">
      <w:pPr>
        <w:pStyle w:val="Corpsdetexte"/>
        <w:ind w:left="212" w:right="155"/>
        <w:rPr>
          <w:lang w:val="fr-FR"/>
        </w:rPr>
      </w:pPr>
      <w:r w:rsidRPr="00224A5C">
        <w:rPr>
          <w:lang w:val="fr-FR"/>
        </w:rPr>
        <w:t xml:space="preserve">L'assistant de prévention </w:t>
      </w:r>
      <w:r w:rsidR="00D5113E">
        <w:rPr>
          <w:lang w:val="fr-FR"/>
        </w:rPr>
        <w:t xml:space="preserve">assiste et </w:t>
      </w:r>
      <w:r w:rsidRPr="00224A5C">
        <w:rPr>
          <w:lang w:val="fr-FR"/>
        </w:rPr>
        <w:t>c</w:t>
      </w:r>
      <w:r w:rsidR="009A59A8">
        <w:rPr>
          <w:lang w:val="fr-FR"/>
        </w:rPr>
        <w:t>onseille l’IEN</w:t>
      </w:r>
      <w:r w:rsidRPr="00224A5C">
        <w:rPr>
          <w:lang w:val="fr-FR"/>
        </w:rPr>
        <w:t xml:space="preserve"> dans la démarche d’évaluation des risques et dans la mise en place d’une politique de préventi</w:t>
      </w:r>
      <w:r w:rsidR="009A59A8">
        <w:rPr>
          <w:lang w:val="fr-FR"/>
        </w:rPr>
        <w:t>on des risques au sein de l’école</w:t>
      </w:r>
      <w:r w:rsidRPr="00224A5C">
        <w:rPr>
          <w:lang w:val="fr-FR"/>
        </w:rPr>
        <w:t>.</w:t>
      </w:r>
    </w:p>
    <w:p w:rsidR="008715B6" w:rsidRPr="00224A5C" w:rsidRDefault="008715B6">
      <w:pPr>
        <w:pStyle w:val="Corpsdetexte"/>
        <w:spacing w:before="9"/>
        <w:rPr>
          <w:sz w:val="19"/>
          <w:lang w:val="fr-FR"/>
        </w:rPr>
      </w:pPr>
    </w:p>
    <w:p w:rsidR="008715B6" w:rsidRDefault="00C82C67">
      <w:pPr>
        <w:pStyle w:val="Titre2"/>
        <w:spacing w:before="1"/>
        <w:ind w:left="212" w:right="155"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8715B6" w:rsidRDefault="008715B6">
      <w:pPr>
        <w:pStyle w:val="Corpsdetexte"/>
        <w:spacing w:before="5"/>
        <w:rPr>
          <w:b/>
          <w:sz w:val="13"/>
        </w:rPr>
      </w:pPr>
    </w:p>
    <w:p w:rsidR="008715B6" w:rsidRPr="00224A5C" w:rsidRDefault="00C82C67">
      <w:pPr>
        <w:pStyle w:val="Paragraphedeliste"/>
        <w:numPr>
          <w:ilvl w:val="0"/>
          <w:numId w:val="6"/>
        </w:numPr>
        <w:tabs>
          <w:tab w:val="left" w:pos="336"/>
        </w:tabs>
        <w:spacing w:before="74"/>
        <w:rPr>
          <w:b/>
          <w:sz w:val="20"/>
          <w:lang w:val="fr-FR"/>
        </w:rPr>
      </w:pPr>
      <w:r w:rsidRPr="00224A5C">
        <w:rPr>
          <w:b/>
          <w:color w:val="0000FF"/>
          <w:sz w:val="20"/>
          <w:lang w:val="fr-FR"/>
        </w:rPr>
        <w:t>Nom et fonction de l'assistant de prévention</w:t>
      </w:r>
      <w:r w:rsidR="00586DDB">
        <w:rPr>
          <w:b/>
          <w:color w:val="0000FF"/>
          <w:sz w:val="20"/>
          <w:lang w:val="fr-FR"/>
        </w:rPr>
        <w:t xml:space="preserve"> de circonscription</w:t>
      </w:r>
    </w:p>
    <w:p w:rsidR="008715B6" w:rsidRPr="000D6871" w:rsidRDefault="000D6871">
      <w:pPr>
        <w:pStyle w:val="Paragraphedeliste"/>
        <w:numPr>
          <w:ilvl w:val="0"/>
          <w:numId w:val="6"/>
        </w:numPr>
        <w:tabs>
          <w:tab w:val="left" w:pos="336"/>
        </w:tabs>
        <w:rPr>
          <w:b/>
          <w:sz w:val="20"/>
          <w:lang w:val="fr-FR"/>
        </w:rPr>
      </w:pPr>
      <w:r w:rsidRPr="000D6871">
        <w:rPr>
          <w:b/>
          <w:color w:val="0000FF"/>
          <w:sz w:val="20"/>
          <w:lang w:val="fr-FR"/>
        </w:rPr>
        <w:t>Nom des</w:t>
      </w:r>
      <w:r w:rsidR="00586DDB" w:rsidRPr="000D6871">
        <w:rPr>
          <w:b/>
          <w:color w:val="0000FF"/>
          <w:sz w:val="20"/>
          <w:lang w:val="fr-FR"/>
        </w:rPr>
        <w:t xml:space="preserve"> personnel</w:t>
      </w:r>
      <w:r w:rsidRPr="000D6871">
        <w:rPr>
          <w:b/>
          <w:color w:val="0000FF"/>
          <w:sz w:val="20"/>
          <w:lang w:val="fr-FR"/>
        </w:rPr>
        <w:t>s</w:t>
      </w:r>
      <w:r w:rsidR="00586DDB" w:rsidRPr="000D6871">
        <w:rPr>
          <w:b/>
          <w:color w:val="0000FF"/>
          <w:sz w:val="20"/>
          <w:lang w:val="fr-FR"/>
        </w:rPr>
        <w:t xml:space="preserve"> de santé</w:t>
      </w:r>
    </w:p>
    <w:p w:rsidR="009A59A8" w:rsidRPr="00D5113E" w:rsidRDefault="009A59A8">
      <w:pPr>
        <w:pStyle w:val="Paragraphedeliste"/>
        <w:numPr>
          <w:ilvl w:val="0"/>
          <w:numId w:val="6"/>
        </w:numPr>
        <w:tabs>
          <w:tab w:val="left" w:pos="336"/>
        </w:tabs>
        <w:rPr>
          <w:b/>
          <w:sz w:val="20"/>
          <w:lang w:val="fr-FR"/>
        </w:rPr>
      </w:pPr>
      <w:r w:rsidRPr="00D5113E">
        <w:rPr>
          <w:b/>
          <w:color w:val="0000FF"/>
          <w:sz w:val="20"/>
          <w:lang w:val="fr-FR"/>
        </w:rPr>
        <w:t>Livret d’accueil</w:t>
      </w:r>
      <w:r w:rsidR="00D5113E" w:rsidRPr="00D5113E">
        <w:rPr>
          <w:b/>
          <w:color w:val="0000FF"/>
          <w:sz w:val="20"/>
          <w:lang w:val="fr-FR"/>
        </w:rPr>
        <w:t xml:space="preserve"> en santé sécurité au travail</w:t>
      </w:r>
    </w:p>
    <w:p w:rsidR="009A59A8" w:rsidRPr="00D5113E" w:rsidRDefault="009A59A8" w:rsidP="009A59A8">
      <w:pPr>
        <w:tabs>
          <w:tab w:val="left" w:pos="336"/>
        </w:tabs>
        <w:rPr>
          <w:b/>
          <w:sz w:val="20"/>
          <w:lang w:val="fr-FR"/>
        </w:rPr>
      </w:pPr>
    </w:p>
    <w:p w:rsidR="009A59A8" w:rsidRPr="00D5113E" w:rsidRDefault="009A59A8" w:rsidP="009A59A8">
      <w:pPr>
        <w:tabs>
          <w:tab w:val="left" w:pos="336"/>
        </w:tabs>
        <w:rPr>
          <w:b/>
          <w:sz w:val="20"/>
          <w:lang w:val="fr-FR"/>
        </w:rPr>
      </w:pPr>
    </w:p>
    <w:p w:rsidR="00105927" w:rsidRPr="00D5113E" w:rsidRDefault="00105927" w:rsidP="009A59A8">
      <w:pPr>
        <w:tabs>
          <w:tab w:val="left" w:pos="336"/>
        </w:tabs>
        <w:rPr>
          <w:b/>
          <w:sz w:val="20"/>
          <w:lang w:val="fr-FR"/>
        </w:rPr>
      </w:pPr>
    </w:p>
    <w:p w:rsidR="00105927" w:rsidRPr="00D5113E" w:rsidRDefault="00105927" w:rsidP="009A59A8">
      <w:pPr>
        <w:tabs>
          <w:tab w:val="left" w:pos="336"/>
        </w:tabs>
        <w:rPr>
          <w:b/>
          <w:sz w:val="20"/>
          <w:lang w:val="fr-FR"/>
        </w:rPr>
      </w:pPr>
    </w:p>
    <w:p w:rsidR="00105927" w:rsidRPr="00D5113E" w:rsidRDefault="00105927" w:rsidP="009A59A8">
      <w:pPr>
        <w:tabs>
          <w:tab w:val="left" w:pos="336"/>
        </w:tabs>
        <w:rPr>
          <w:b/>
          <w:sz w:val="20"/>
          <w:lang w:val="fr-FR"/>
        </w:rPr>
      </w:pPr>
    </w:p>
    <w:p w:rsidR="00105927" w:rsidRPr="00D5113E" w:rsidRDefault="00105927" w:rsidP="009A59A8">
      <w:pPr>
        <w:tabs>
          <w:tab w:val="left" w:pos="336"/>
        </w:tabs>
        <w:rPr>
          <w:b/>
          <w:sz w:val="20"/>
          <w:lang w:val="fr-FR"/>
        </w:rPr>
      </w:pPr>
    </w:p>
    <w:p w:rsidR="00105927" w:rsidRPr="00D5113E" w:rsidRDefault="00105927" w:rsidP="009A59A8">
      <w:pPr>
        <w:tabs>
          <w:tab w:val="left" w:pos="336"/>
        </w:tabs>
        <w:rPr>
          <w:b/>
          <w:sz w:val="20"/>
          <w:lang w:val="fr-FR"/>
        </w:rPr>
      </w:pPr>
    </w:p>
    <w:p w:rsidR="00105927" w:rsidRPr="00D5113E" w:rsidRDefault="00105927" w:rsidP="009A59A8">
      <w:pPr>
        <w:tabs>
          <w:tab w:val="left" w:pos="336"/>
        </w:tabs>
        <w:rPr>
          <w:b/>
          <w:sz w:val="20"/>
          <w:lang w:val="fr-FR"/>
        </w:rPr>
      </w:pPr>
    </w:p>
    <w:p w:rsidR="009A59A8" w:rsidRPr="00D5113E" w:rsidRDefault="009A59A8" w:rsidP="009A59A8">
      <w:pPr>
        <w:pStyle w:val="Paragraphedeliste"/>
        <w:tabs>
          <w:tab w:val="left" w:pos="336"/>
        </w:tabs>
        <w:ind w:left="335" w:firstLine="0"/>
        <w:rPr>
          <w:b/>
          <w:sz w:val="10"/>
          <w:lang w:val="fr-FR"/>
        </w:rPr>
      </w:pPr>
    </w:p>
    <w:p w:rsidR="008715B6" w:rsidRDefault="00586DDB" w:rsidP="00586DDB">
      <w:pPr>
        <w:tabs>
          <w:tab w:val="left" w:pos="833"/>
        </w:tabs>
        <w:spacing w:before="56"/>
        <w:ind w:left="142"/>
        <w:rPr>
          <w:b/>
          <w:sz w:val="28"/>
          <w:szCs w:val="28"/>
          <w:u w:val="thick"/>
          <w:lang w:val="fr-FR"/>
        </w:rPr>
      </w:pPr>
      <w:r>
        <w:rPr>
          <w:b/>
          <w:sz w:val="28"/>
          <w:szCs w:val="28"/>
          <w:u w:val="thick"/>
          <w:lang w:val="fr-FR"/>
        </w:rPr>
        <w:lastRenderedPageBreak/>
        <w:t>Les informations mises à disposition</w:t>
      </w:r>
    </w:p>
    <w:p w:rsidR="005E03A6" w:rsidRPr="00224A5C" w:rsidRDefault="005E03A6" w:rsidP="005E03A6">
      <w:pPr>
        <w:pStyle w:val="Corpsdetexte"/>
        <w:spacing w:before="6"/>
        <w:rPr>
          <w:b/>
          <w:sz w:val="13"/>
          <w:lang w:val="fr-FR"/>
        </w:rPr>
      </w:pPr>
    </w:p>
    <w:p w:rsidR="005E03A6" w:rsidRPr="00224A5C" w:rsidRDefault="005E03A6" w:rsidP="005E03A6">
      <w:pPr>
        <w:spacing w:before="74"/>
        <w:ind w:left="113" w:right="89"/>
        <w:jc w:val="both"/>
        <w:rPr>
          <w:i/>
          <w:sz w:val="20"/>
          <w:lang w:val="fr-FR"/>
        </w:rPr>
      </w:pPr>
      <w:r w:rsidRPr="00E13E97">
        <w:rPr>
          <w:b/>
          <w:sz w:val="24"/>
          <w:szCs w:val="24"/>
          <w:lang w:val="fr-FR"/>
        </w:rPr>
        <w:t>1 - Le registre Santé et Sécurité au Travail</w:t>
      </w:r>
      <w:r>
        <w:rPr>
          <w:b/>
          <w:sz w:val="24"/>
          <w:szCs w:val="24"/>
          <w:lang w:val="fr-FR"/>
        </w:rPr>
        <w:t xml:space="preserve"> </w:t>
      </w:r>
      <w:r w:rsidRPr="00C7562B">
        <w:rPr>
          <w:i/>
          <w:sz w:val="24"/>
          <w:szCs w:val="24"/>
          <w:lang w:val="fr-FR"/>
        </w:rPr>
        <w:t>(</w:t>
      </w:r>
      <w:r w:rsidRPr="00224A5C">
        <w:rPr>
          <w:i/>
          <w:sz w:val="20"/>
          <w:lang w:val="fr-FR"/>
        </w:rPr>
        <w:t>Décret 82-453 modifié – Article 3.2</w:t>
      </w:r>
      <w:r>
        <w:rPr>
          <w:i/>
          <w:sz w:val="20"/>
          <w:lang w:val="fr-FR"/>
        </w:rPr>
        <w:t>)</w:t>
      </w:r>
    </w:p>
    <w:p w:rsidR="005E03A6" w:rsidRPr="00224A5C" w:rsidRDefault="005E03A6" w:rsidP="005E03A6">
      <w:pPr>
        <w:pStyle w:val="Corpsdetexte"/>
        <w:spacing w:before="3"/>
        <w:jc w:val="both"/>
        <w:rPr>
          <w:i/>
          <w:lang w:val="fr-FR"/>
        </w:rPr>
      </w:pPr>
    </w:p>
    <w:p w:rsidR="005E03A6" w:rsidRPr="00224A5C" w:rsidRDefault="005E03A6" w:rsidP="005E03A6">
      <w:pPr>
        <w:pStyle w:val="Corpsdetexte"/>
        <w:ind w:left="112" w:right="136"/>
        <w:jc w:val="both"/>
        <w:rPr>
          <w:lang w:val="fr-FR"/>
        </w:rPr>
      </w:pPr>
      <w:r w:rsidRPr="00224A5C">
        <w:rPr>
          <w:lang w:val="fr-FR"/>
        </w:rPr>
        <w:t>Le registre Santé et Sécurité au Travail a pour objet d'enregistrer toutes observations et suggestions relatives à la prévention des risques et à l'amélioration des conditions de</w:t>
      </w:r>
      <w:r w:rsidRPr="00224A5C">
        <w:rPr>
          <w:spacing w:val="-19"/>
          <w:lang w:val="fr-FR"/>
        </w:rPr>
        <w:t xml:space="preserve"> </w:t>
      </w:r>
      <w:r w:rsidRPr="00224A5C">
        <w:rPr>
          <w:lang w:val="fr-FR"/>
        </w:rPr>
        <w:t>travail.</w:t>
      </w:r>
    </w:p>
    <w:p w:rsidR="005E03A6" w:rsidRDefault="005E03A6" w:rsidP="005E03A6">
      <w:pPr>
        <w:pStyle w:val="Corpsdetexte"/>
        <w:ind w:left="112" w:right="136"/>
        <w:jc w:val="both"/>
        <w:rPr>
          <w:lang w:val="fr-FR"/>
        </w:rPr>
      </w:pPr>
      <w:r w:rsidRPr="00224A5C">
        <w:rPr>
          <w:lang w:val="fr-FR"/>
        </w:rPr>
        <w:t>Il est tenu à la disposition des personnels et des usagers (élèves, parents d'élèves …).</w:t>
      </w:r>
    </w:p>
    <w:p w:rsidR="005E03A6" w:rsidRDefault="005E03A6" w:rsidP="005E03A6">
      <w:pPr>
        <w:pStyle w:val="Corpsdetexte"/>
        <w:ind w:left="112" w:right="2497"/>
        <w:jc w:val="both"/>
        <w:rPr>
          <w:lang w:val="fr-FR"/>
        </w:rPr>
      </w:pPr>
    </w:p>
    <w:p w:rsidR="005E03A6" w:rsidRPr="00DD71DA" w:rsidRDefault="005E03A6" w:rsidP="005E03A6">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5E03A6" w:rsidRPr="00224A5C" w:rsidRDefault="005E03A6" w:rsidP="005E03A6">
      <w:pPr>
        <w:pStyle w:val="Titre2"/>
        <w:numPr>
          <w:ilvl w:val="0"/>
          <w:numId w:val="5"/>
        </w:numPr>
        <w:tabs>
          <w:tab w:val="left" w:pos="236"/>
        </w:tabs>
        <w:spacing w:before="7"/>
        <w:jc w:val="both"/>
        <w:rPr>
          <w:lang w:val="fr-FR"/>
        </w:rPr>
      </w:pPr>
      <w:r w:rsidRPr="00224A5C">
        <w:rPr>
          <w:color w:val="0000FF"/>
          <w:lang w:val="fr-FR"/>
        </w:rPr>
        <w:t>Lieu</w:t>
      </w:r>
      <w:r>
        <w:rPr>
          <w:color w:val="0000FF"/>
          <w:lang w:val="fr-FR"/>
        </w:rPr>
        <w:t>x</w:t>
      </w:r>
      <w:r w:rsidRPr="00224A5C">
        <w:rPr>
          <w:color w:val="0000FF"/>
          <w:lang w:val="fr-FR"/>
        </w:rPr>
        <w:t xml:space="preserve"> de mise à disposition des </w:t>
      </w:r>
      <w:r>
        <w:rPr>
          <w:color w:val="0000FF"/>
          <w:lang w:val="fr-FR"/>
        </w:rPr>
        <w:t>fiches</w:t>
      </w:r>
    </w:p>
    <w:p w:rsidR="005E03A6" w:rsidRPr="00224A5C" w:rsidRDefault="005E03A6" w:rsidP="005E03A6">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Pr>
          <w:b/>
          <w:color w:val="0000FF"/>
          <w:sz w:val="20"/>
          <w:lang w:val="fr-FR"/>
        </w:rPr>
        <w:t>u</w:t>
      </w:r>
      <w:r w:rsidRPr="00224A5C">
        <w:rPr>
          <w:b/>
          <w:color w:val="0000FF"/>
          <w:sz w:val="20"/>
          <w:lang w:val="fr-FR"/>
        </w:rPr>
        <w:t xml:space="preserve"> registre et de mise en œuvre des</w:t>
      </w:r>
      <w:r w:rsidRPr="00224A5C">
        <w:rPr>
          <w:b/>
          <w:color w:val="0000FF"/>
          <w:spacing w:val="-15"/>
          <w:sz w:val="20"/>
          <w:lang w:val="fr-FR"/>
        </w:rPr>
        <w:t xml:space="preserve"> </w:t>
      </w:r>
      <w:r w:rsidRPr="00224A5C">
        <w:rPr>
          <w:b/>
          <w:color w:val="0000FF"/>
          <w:sz w:val="20"/>
          <w:lang w:val="fr-FR"/>
        </w:rPr>
        <w:t>solutions</w:t>
      </w:r>
      <w:r>
        <w:rPr>
          <w:b/>
          <w:color w:val="0000FF"/>
          <w:sz w:val="20"/>
          <w:lang w:val="fr-FR"/>
        </w:rPr>
        <w:t xml:space="preserve"> (voir </w:t>
      </w:r>
      <w:hyperlink r:id="rId10" w:history="1">
        <w:r w:rsidRPr="00C7562B">
          <w:rPr>
            <w:rStyle w:val="Lienhypertexte"/>
            <w:b/>
            <w:sz w:val="20"/>
            <w:lang w:val="fr-FR"/>
          </w:rPr>
          <w:t>site DASH-CT</w:t>
        </w:r>
      </w:hyperlink>
      <w:r>
        <w:rPr>
          <w:b/>
          <w:color w:val="0000FF"/>
          <w:sz w:val="20"/>
          <w:lang w:val="fr-FR"/>
        </w:rPr>
        <w:t>)</w:t>
      </w:r>
    </w:p>
    <w:p w:rsidR="005E03A6" w:rsidRDefault="005E03A6" w:rsidP="005E03A6">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5E03A6" w:rsidRPr="0002710C" w:rsidRDefault="005E03A6" w:rsidP="005E03A6">
      <w:pPr>
        <w:pStyle w:val="Corpsdetexte"/>
        <w:spacing w:before="9"/>
        <w:jc w:val="both"/>
        <w:rPr>
          <w:sz w:val="16"/>
          <w:lang w:val="fr-FR"/>
        </w:rPr>
      </w:pPr>
    </w:p>
    <w:p w:rsidR="005E03A6" w:rsidRPr="0002710C" w:rsidRDefault="005E03A6" w:rsidP="005E03A6">
      <w:pPr>
        <w:pStyle w:val="Corpsdetexte"/>
        <w:spacing w:before="9"/>
        <w:jc w:val="both"/>
        <w:rPr>
          <w:sz w:val="16"/>
          <w:lang w:val="fr-FR"/>
        </w:rPr>
      </w:pPr>
    </w:p>
    <w:p w:rsidR="005E03A6" w:rsidRPr="00224A5C" w:rsidRDefault="005E03A6" w:rsidP="005E03A6">
      <w:pPr>
        <w:spacing w:before="1"/>
        <w:ind w:left="112" w:right="89"/>
        <w:jc w:val="both"/>
        <w:rPr>
          <w:i/>
          <w:sz w:val="20"/>
          <w:lang w:val="fr-FR"/>
        </w:rPr>
      </w:pPr>
      <w:r w:rsidRPr="00C7562B">
        <w:rPr>
          <w:b/>
          <w:sz w:val="24"/>
          <w:lang w:val="fr-FR"/>
        </w:rPr>
        <w:t>2- Le registre de signalement d'un danger grave et imminent</w:t>
      </w:r>
      <w:r>
        <w:rPr>
          <w:b/>
          <w:sz w:val="24"/>
          <w:lang w:val="fr-FR"/>
        </w:rPr>
        <w:t xml:space="preserve"> </w:t>
      </w:r>
      <w:r>
        <w:rPr>
          <w:i/>
          <w:sz w:val="24"/>
          <w:lang w:val="fr-FR"/>
        </w:rPr>
        <w:t>(</w:t>
      </w:r>
      <w:r w:rsidRPr="00224A5C">
        <w:rPr>
          <w:i/>
          <w:sz w:val="20"/>
          <w:lang w:val="fr-FR"/>
        </w:rPr>
        <w:t>Décret 82-453 modifié – Article 5.8</w:t>
      </w:r>
      <w:r>
        <w:rPr>
          <w:i/>
          <w:sz w:val="20"/>
          <w:lang w:val="fr-FR"/>
        </w:rPr>
        <w:t>)</w:t>
      </w:r>
    </w:p>
    <w:p w:rsidR="005E03A6" w:rsidRPr="00224A5C" w:rsidRDefault="005E03A6" w:rsidP="005E03A6">
      <w:pPr>
        <w:pStyle w:val="Corpsdetexte"/>
        <w:jc w:val="both"/>
        <w:rPr>
          <w:i/>
          <w:lang w:val="fr-FR"/>
        </w:rPr>
      </w:pPr>
    </w:p>
    <w:p w:rsidR="005E03A6" w:rsidRDefault="005E03A6" w:rsidP="005E03A6">
      <w:pPr>
        <w:pStyle w:val="Corpsdetexte"/>
        <w:spacing w:before="1"/>
        <w:ind w:left="112" w:right="111"/>
        <w:jc w:val="both"/>
        <w:rPr>
          <w:lang w:val="fr-FR"/>
        </w:rPr>
      </w:pPr>
      <w:r w:rsidRPr="00224A5C">
        <w:rPr>
          <w:lang w:val="fr-FR"/>
        </w:rPr>
        <w:t>Le registre de signalement d'un danger grave et imminent est destiné à consigner les faits (nature du danger et de sa cause, nom de la personne exposée…) et les mesures prises</w:t>
      </w:r>
      <w:r>
        <w:rPr>
          <w:lang w:val="fr-FR"/>
        </w:rPr>
        <w:t>, si une situation peut provoquer un dommage à l’intégrité physique ou à la santé de la personne</w:t>
      </w:r>
      <w:r w:rsidRPr="00224A5C">
        <w:rPr>
          <w:lang w:val="fr-FR"/>
        </w:rPr>
        <w:t>.</w:t>
      </w:r>
      <w:r>
        <w:rPr>
          <w:lang w:val="fr-FR"/>
        </w:rPr>
        <w:t xml:space="preserve"> L</w:t>
      </w:r>
      <w:r w:rsidRPr="00224A5C">
        <w:rPr>
          <w:lang w:val="fr-FR"/>
        </w:rPr>
        <w:t>'inscription d'un signalement dans le registre</w:t>
      </w:r>
      <w:r>
        <w:rPr>
          <w:lang w:val="fr-FR"/>
        </w:rPr>
        <w:t xml:space="preserve"> ne peut être fait que par un membre du CHSCT départemental ou académique.</w:t>
      </w:r>
    </w:p>
    <w:p w:rsidR="005E03A6" w:rsidRDefault="005E03A6" w:rsidP="005E03A6">
      <w:pPr>
        <w:pStyle w:val="Corpsdetexte"/>
        <w:spacing w:before="1"/>
        <w:ind w:left="112" w:right="111"/>
        <w:jc w:val="both"/>
        <w:rPr>
          <w:lang w:val="fr-FR"/>
        </w:rPr>
      </w:pPr>
    </w:p>
    <w:p w:rsidR="005E03A6" w:rsidRPr="00DD71DA" w:rsidRDefault="005E03A6" w:rsidP="005E03A6">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5E03A6" w:rsidRPr="00224A5C" w:rsidRDefault="005E03A6" w:rsidP="005E03A6">
      <w:pPr>
        <w:pStyle w:val="Titre2"/>
        <w:numPr>
          <w:ilvl w:val="0"/>
          <w:numId w:val="5"/>
        </w:numPr>
        <w:tabs>
          <w:tab w:val="left" w:pos="236"/>
        </w:tabs>
        <w:spacing w:before="7"/>
        <w:jc w:val="both"/>
        <w:rPr>
          <w:lang w:val="fr-FR"/>
        </w:rPr>
      </w:pPr>
      <w:r w:rsidRPr="00224A5C">
        <w:rPr>
          <w:color w:val="0000FF"/>
          <w:lang w:val="fr-FR"/>
        </w:rPr>
        <w:t>Lieu de mise à disposition de</w:t>
      </w:r>
      <w:r>
        <w:rPr>
          <w:color w:val="0000FF"/>
          <w:lang w:val="fr-FR"/>
        </w:rPr>
        <w:t xml:space="preserve"> la fiche</w:t>
      </w:r>
    </w:p>
    <w:p w:rsidR="005E03A6" w:rsidRPr="00224A5C" w:rsidRDefault="005E03A6" w:rsidP="005E03A6">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Pr>
          <w:b/>
          <w:color w:val="0000FF"/>
          <w:sz w:val="20"/>
          <w:lang w:val="fr-FR"/>
        </w:rPr>
        <w:t>u registre</w:t>
      </w:r>
      <w:r w:rsidRPr="00224A5C">
        <w:rPr>
          <w:b/>
          <w:color w:val="0000FF"/>
          <w:sz w:val="20"/>
          <w:lang w:val="fr-FR"/>
        </w:rPr>
        <w:t xml:space="preserve"> et de mise en œuvre des</w:t>
      </w:r>
      <w:r w:rsidRPr="00224A5C">
        <w:rPr>
          <w:b/>
          <w:color w:val="0000FF"/>
          <w:spacing w:val="-15"/>
          <w:sz w:val="20"/>
          <w:lang w:val="fr-FR"/>
        </w:rPr>
        <w:t xml:space="preserve"> </w:t>
      </w:r>
      <w:r w:rsidRPr="00224A5C">
        <w:rPr>
          <w:b/>
          <w:color w:val="0000FF"/>
          <w:sz w:val="20"/>
          <w:lang w:val="fr-FR"/>
        </w:rPr>
        <w:t>solutions</w:t>
      </w:r>
      <w:r>
        <w:rPr>
          <w:b/>
          <w:color w:val="0000FF"/>
          <w:sz w:val="20"/>
          <w:lang w:val="fr-FR"/>
        </w:rPr>
        <w:t xml:space="preserve"> (voir </w:t>
      </w:r>
      <w:hyperlink r:id="rId11" w:history="1">
        <w:r w:rsidRPr="00C7562B">
          <w:rPr>
            <w:rStyle w:val="Lienhypertexte"/>
            <w:b/>
            <w:sz w:val="20"/>
            <w:lang w:val="fr-FR"/>
          </w:rPr>
          <w:t>site DASH-CT</w:t>
        </w:r>
      </w:hyperlink>
      <w:r>
        <w:rPr>
          <w:b/>
          <w:color w:val="0000FF"/>
          <w:sz w:val="20"/>
          <w:lang w:val="fr-FR"/>
        </w:rPr>
        <w:t>)</w:t>
      </w:r>
    </w:p>
    <w:p w:rsidR="005E03A6" w:rsidRDefault="005E03A6" w:rsidP="005E03A6">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5E03A6" w:rsidRPr="0002710C" w:rsidRDefault="005E03A6" w:rsidP="005E03A6">
      <w:pPr>
        <w:tabs>
          <w:tab w:val="left" w:pos="236"/>
        </w:tabs>
        <w:jc w:val="both"/>
        <w:rPr>
          <w:sz w:val="16"/>
          <w:lang w:val="fr-FR"/>
        </w:rPr>
      </w:pPr>
    </w:p>
    <w:p w:rsidR="005E03A6" w:rsidRPr="0002710C" w:rsidRDefault="005E03A6" w:rsidP="005E03A6">
      <w:pPr>
        <w:tabs>
          <w:tab w:val="left" w:pos="236"/>
        </w:tabs>
        <w:jc w:val="both"/>
        <w:rPr>
          <w:sz w:val="16"/>
          <w:lang w:val="fr-FR"/>
        </w:rPr>
      </w:pPr>
    </w:p>
    <w:p w:rsidR="00D607D3" w:rsidRPr="00E13E97" w:rsidRDefault="005E03A6" w:rsidP="00D607D3">
      <w:pPr>
        <w:tabs>
          <w:tab w:val="left" w:pos="833"/>
        </w:tabs>
        <w:spacing w:before="56"/>
        <w:ind w:left="142" w:right="2955"/>
        <w:rPr>
          <w:b/>
          <w:i/>
          <w:sz w:val="24"/>
          <w:szCs w:val="24"/>
          <w:lang w:val="fr-FR"/>
        </w:rPr>
      </w:pPr>
      <w:r>
        <w:rPr>
          <w:b/>
          <w:sz w:val="24"/>
          <w:szCs w:val="24"/>
          <w:lang w:val="fr-FR"/>
        </w:rPr>
        <w:t>3</w:t>
      </w:r>
      <w:r w:rsidR="00D607D3" w:rsidRPr="00E13E97">
        <w:rPr>
          <w:b/>
          <w:sz w:val="24"/>
          <w:szCs w:val="24"/>
          <w:lang w:val="fr-FR"/>
        </w:rPr>
        <w:t xml:space="preserve"> - La sécurité face aux risques d'incendie et de panique </w:t>
      </w:r>
    </w:p>
    <w:p w:rsidR="00D607D3" w:rsidRPr="00D607D3" w:rsidRDefault="00D607D3" w:rsidP="00D607D3">
      <w:pPr>
        <w:tabs>
          <w:tab w:val="left" w:pos="833"/>
        </w:tabs>
        <w:spacing w:before="56"/>
        <w:ind w:left="142" w:right="2955"/>
        <w:rPr>
          <w:i/>
          <w:sz w:val="20"/>
          <w:lang w:val="fr-FR"/>
        </w:rPr>
      </w:pPr>
      <w:r w:rsidRPr="00D607D3">
        <w:rPr>
          <w:i/>
          <w:sz w:val="20"/>
          <w:lang w:val="fr-FR"/>
        </w:rPr>
        <w:t xml:space="preserve">Articles R123-43 à R123-51 du Code de la construction et de l'habitation </w:t>
      </w:r>
    </w:p>
    <w:p w:rsidR="00D607D3" w:rsidRPr="00D607D3" w:rsidRDefault="00D607D3" w:rsidP="00D607D3">
      <w:pPr>
        <w:tabs>
          <w:tab w:val="left" w:pos="833"/>
        </w:tabs>
        <w:spacing w:before="56"/>
        <w:ind w:left="142" w:right="2955"/>
        <w:rPr>
          <w:i/>
          <w:sz w:val="20"/>
          <w:lang w:val="fr-FR"/>
        </w:rPr>
      </w:pPr>
      <w:r w:rsidRPr="00D607D3">
        <w:rPr>
          <w:i/>
          <w:sz w:val="20"/>
          <w:lang w:val="fr-FR"/>
        </w:rPr>
        <w:t>Article R33 de l’Arrêté du 13 janvier</w:t>
      </w:r>
      <w:r w:rsidRPr="00D607D3">
        <w:rPr>
          <w:i/>
          <w:spacing w:val="-10"/>
          <w:sz w:val="20"/>
          <w:lang w:val="fr-FR"/>
        </w:rPr>
        <w:t xml:space="preserve"> </w:t>
      </w:r>
      <w:r w:rsidRPr="00D607D3">
        <w:rPr>
          <w:i/>
          <w:sz w:val="20"/>
          <w:lang w:val="fr-FR"/>
        </w:rPr>
        <w:t>2004</w:t>
      </w:r>
    </w:p>
    <w:p w:rsidR="00D607D3" w:rsidRPr="00224A5C" w:rsidRDefault="00D607D3" w:rsidP="00D607D3">
      <w:pPr>
        <w:pStyle w:val="Corpsdetexte"/>
        <w:spacing w:before="3"/>
        <w:rPr>
          <w:i/>
          <w:lang w:val="fr-FR"/>
        </w:rPr>
      </w:pPr>
    </w:p>
    <w:p w:rsidR="00D607D3" w:rsidRPr="00224A5C" w:rsidRDefault="00D607D3" w:rsidP="00D607D3">
      <w:pPr>
        <w:pStyle w:val="Corpsdetexte"/>
        <w:ind w:left="112" w:right="136"/>
        <w:rPr>
          <w:lang w:val="fr-FR"/>
        </w:rPr>
      </w:pPr>
      <w:r w:rsidRPr="00224A5C">
        <w:rPr>
          <w:lang w:val="fr-FR"/>
        </w:rPr>
        <w:t>La maîtrise du risque incendie repose sur la connaissance des lieux et la préparation de chacun à réagir correctement en cas d'incendie, et sur le maintien en conformité des bâtiments et des installations.</w:t>
      </w:r>
    </w:p>
    <w:p w:rsidR="00D607D3" w:rsidRPr="00224A5C" w:rsidRDefault="00D607D3" w:rsidP="00D607D3">
      <w:pPr>
        <w:pStyle w:val="Corpsdetexte"/>
        <w:spacing w:before="9"/>
        <w:rPr>
          <w:sz w:val="19"/>
          <w:lang w:val="fr-FR"/>
        </w:rPr>
      </w:pPr>
    </w:p>
    <w:p w:rsidR="00D607D3" w:rsidRPr="00224A5C" w:rsidRDefault="00D607D3" w:rsidP="00D607D3">
      <w:pPr>
        <w:spacing w:line="232" w:lineRule="exact"/>
        <w:ind w:left="112" w:right="136"/>
        <w:rPr>
          <w:sz w:val="20"/>
          <w:lang w:val="fr-FR"/>
        </w:rPr>
      </w:pPr>
      <w:r w:rsidRPr="00224A5C">
        <w:rPr>
          <w:b/>
          <w:sz w:val="20"/>
          <w:lang w:val="fr-FR"/>
        </w:rPr>
        <w:t xml:space="preserve">Des exercices pratiques d'évacuation </w:t>
      </w:r>
      <w:r w:rsidRPr="00224A5C">
        <w:rPr>
          <w:sz w:val="20"/>
          <w:lang w:val="fr-FR"/>
        </w:rPr>
        <w:t>doivent être réalisés au cours de l'année scolaire</w:t>
      </w:r>
      <w:r w:rsidR="00052F4E">
        <w:rPr>
          <w:sz w:val="20"/>
          <w:lang w:val="fr-FR"/>
        </w:rPr>
        <w:t>.</w:t>
      </w:r>
      <w:r w:rsidRPr="00224A5C">
        <w:rPr>
          <w:sz w:val="20"/>
          <w:lang w:val="fr-FR"/>
        </w:rPr>
        <w:t xml:space="preserve"> Le 1</w:t>
      </w:r>
      <w:r w:rsidRPr="00224A5C">
        <w:rPr>
          <w:position w:val="10"/>
          <w:sz w:val="13"/>
          <w:lang w:val="fr-FR"/>
        </w:rPr>
        <w:t xml:space="preserve">er </w:t>
      </w:r>
      <w:r w:rsidRPr="00224A5C">
        <w:rPr>
          <w:sz w:val="20"/>
          <w:lang w:val="fr-FR"/>
        </w:rPr>
        <w:t>exercice doit se dérouler durant le mois qui suit la rentrée.</w:t>
      </w:r>
    </w:p>
    <w:p w:rsidR="00D607D3" w:rsidRPr="00224A5C" w:rsidRDefault="00D607D3" w:rsidP="00D607D3">
      <w:pPr>
        <w:pStyle w:val="Corpsdetexte"/>
        <w:spacing w:before="5"/>
        <w:rPr>
          <w:sz w:val="19"/>
          <w:lang w:val="fr-FR"/>
        </w:rPr>
      </w:pPr>
    </w:p>
    <w:p w:rsidR="00D607D3" w:rsidRDefault="00D607D3" w:rsidP="00D607D3">
      <w:pPr>
        <w:pStyle w:val="Titre2"/>
        <w:spacing w:before="1"/>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607D3" w:rsidRDefault="00D607D3" w:rsidP="00D607D3">
      <w:pPr>
        <w:pStyle w:val="Corpsdetexte"/>
        <w:spacing w:before="5"/>
        <w:rPr>
          <w:b/>
          <w:sz w:val="13"/>
        </w:rPr>
      </w:pPr>
    </w:p>
    <w:p w:rsidR="00D607D3" w:rsidRPr="00224A5C" w:rsidRDefault="00D607D3" w:rsidP="00D607D3">
      <w:pPr>
        <w:pStyle w:val="Paragraphedeliste"/>
        <w:numPr>
          <w:ilvl w:val="0"/>
          <w:numId w:val="2"/>
        </w:numPr>
        <w:tabs>
          <w:tab w:val="left" w:pos="236"/>
        </w:tabs>
        <w:spacing w:before="74"/>
        <w:rPr>
          <w:b/>
          <w:sz w:val="20"/>
          <w:lang w:val="fr-FR"/>
        </w:rPr>
      </w:pPr>
      <w:r w:rsidRPr="00224A5C">
        <w:rPr>
          <w:b/>
          <w:color w:val="0000FF"/>
          <w:sz w:val="20"/>
          <w:lang w:val="fr-FR"/>
        </w:rPr>
        <w:t xml:space="preserve">Existence d'une temporisation </w:t>
      </w:r>
      <w:r w:rsidR="009A59A8">
        <w:rPr>
          <w:b/>
          <w:color w:val="0000FF"/>
          <w:sz w:val="20"/>
          <w:lang w:val="fr-FR"/>
        </w:rPr>
        <w:t>de l'alerte dans l'école</w:t>
      </w:r>
      <w:r w:rsidRPr="00224A5C">
        <w:rPr>
          <w:b/>
          <w:color w:val="0000FF"/>
          <w:sz w:val="20"/>
          <w:lang w:val="fr-FR"/>
        </w:rPr>
        <w:t xml:space="preserve"> (durée, bâtiments</w:t>
      </w:r>
      <w:r w:rsidRPr="00224A5C">
        <w:rPr>
          <w:b/>
          <w:color w:val="0000FF"/>
          <w:spacing w:val="-15"/>
          <w:sz w:val="20"/>
          <w:lang w:val="fr-FR"/>
        </w:rPr>
        <w:t xml:space="preserve"> </w:t>
      </w:r>
      <w:r w:rsidRPr="00224A5C">
        <w:rPr>
          <w:b/>
          <w:color w:val="0000FF"/>
          <w:sz w:val="20"/>
          <w:lang w:val="fr-FR"/>
        </w:rPr>
        <w:t>concernés…)</w:t>
      </w:r>
    </w:p>
    <w:p w:rsidR="00D607D3" w:rsidRDefault="00D607D3" w:rsidP="00D607D3">
      <w:pPr>
        <w:pStyle w:val="Paragraphedeliste"/>
        <w:numPr>
          <w:ilvl w:val="0"/>
          <w:numId w:val="2"/>
        </w:numPr>
        <w:tabs>
          <w:tab w:val="left" w:pos="236"/>
        </w:tabs>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d'incendie</w:t>
      </w:r>
      <w:proofErr w:type="spellEnd"/>
    </w:p>
    <w:p w:rsidR="00D607D3" w:rsidRDefault="00D607D3" w:rsidP="00D607D3">
      <w:pPr>
        <w:pStyle w:val="Paragraphedeliste"/>
        <w:numPr>
          <w:ilvl w:val="0"/>
          <w:numId w:val="2"/>
        </w:numPr>
        <w:tabs>
          <w:tab w:val="left" w:pos="236"/>
        </w:tabs>
        <w:rPr>
          <w:b/>
          <w:sz w:val="20"/>
        </w:rPr>
      </w:pPr>
      <w:r>
        <w:rPr>
          <w:b/>
          <w:color w:val="0000FF"/>
          <w:sz w:val="20"/>
        </w:rPr>
        <w:t>Emplacement des points de</w:t>
      </w:r>
      <w:r>
        <w:rPr>
          <w:b/>
          <w:color w:val="0000FF"/>
          <w:spacing w:val="-9"/>
          <w:sz w:val="20"/>
        </w:rPr>
        <w:t xml:space="preserve"> </w:t>
      </w:r>
      <w:proofErr w:type="spellStart"/>
      <w:r>
        <w:rPr>
          <w:b/>
          <w:color w:val="0000FF"/>
          <w:sz w:val="20"/>
        </w:rPr>
        <w:t>regroupement</w:t>
      </w:r>
      <w:proofErr w:type="spellEnd"/>
    </w:p>
    <w:p w:rsidR="00D607D3" w:rsidRPr="00224A5C" w:rsidRDefault="00D607D3" w:rsidP="00D607D3">
      <w:pPr>
        <w:pStyle w:val="Paragraphedeliste"/>
        <w:numPr>
          <w:ilvl w:val="0"/>
          <w:numId w:val="2"/>
        </w:numPr>
        <w:tabs>
          <w:tab w:val="left" w:pos="236"/>
        </w:tabs>
        <w:rPr>
          <w:b/>
          <w:sz w:val="20"/>
          <w:lang w:val="fr-FR"/>
        </w:rPr>
      </w:pPr>
      <w:r w:rsidRPr="00224A5C">
        <w:rPr>
          <w:b/>
          <w:color w:val="0000FF"/>
          <w:sz w:val="20"/>
          <w:lang w:val="fr-FR"/>
        </w:rPr>
        <w:t>Emplacement des espaces d'attente sécurisés</w:t>
      </w:r>
      <w:r w:rsidRPr="00224A5C">
        <w:rPr>
          <w:b/>
          <w:color w:val="0000FF"/>
          <w:spacing w:val="-12"/>
          <w:sz w:val="20"/>
          <w:lang w:val="fr-FR"/>
        </w:rPr>
        <w:t xml:space="preserve"> </w:t>
      </w:r>
      <w:r w:rsidRPr="00224A5C">
        <w:rPr>
          <w:b/>
          <w:color w:val="0000FF"/>
          <w:sz w:val="20"/>
          <w:lang w:val="fr-FR"/>
        </w:rPr>
        <w:t>(EAS)</w:t>
      </w:r>
    </w:p>
    <w:p w:rsidR="00D607D3" w:rsidRPr="00DD71DA" w:rsidRDefault="00D607D3" w:rsidP="00D607D3">
      <w:pPr>
        <w:pStyle w:val="Paragraphedeliste"/>
        <w:numPr>
          <w:ilvl w:val="0"/>
          <w:numId w:val="2"/>
        </w:numPr>
        <w:tabs>
          <w:tab w:val="left" w:pos="236"/>
        </w:tabs>
        <w:rPr>
          <w:b/>
          <w:sz w:val="20"/>
        </w:rPr>
      </w:pPr>
      <w:proofErr w:type="spellStart"/>
      <w:r>
        <w:rPr>
          <w:b/>
          <w:color w:val="0000FF"/>
          <w:sz w:val="20"/>
        </w:rPr>
        <w:t>Calendrier</w:t>
      </w:r>
      <w:proofErr w:type="spellEnd"/>
      <w:r>
        <w:rPr>
          <w:b/>
          <w:color w:val="0000FF"/>
          <w:sz w:val="20"/>
        </w:rPr>
        <w:t xml:space="preserve"> des </w:t>
      </w:r>
      <w:proofErr w:type="spellStart"/>
      <w:r>
        <w:rPr>
          <w:b/>
          <w:color w:val="0000FF"/>
          <w:sz w:val="20"/>
        </w:rPr>
        <w:t>exercices</w:t>
      </w:r>
      <w:proofErr w:type="spellEnd"/>
      <w:r>
        <w:rPr>
          <w:b/>
          <w:color w:val="0000FF"/>
          <w:sz w:val="20"/>
        </w:rPr>
        <w:t xml:space="preserve"> </w:t>
      </w:r>
      <w:proofErr w:type="spellStart"/>
      <w:r>
        <w:rPr>
          <w:b/>
          <w:color w:val="0000FF"/>
          <w:sz w:val="20"/>
        </w:rPr>
        <w:t>d'évacuation</w:t>
      </w:r>
      <w:proofErr w:type="spellEnd"/>
      <w:r>
        <w:rPr>
          <w:b/>
          <w:color w:val="0000FF"/>
          <w:spacing w:val="-8"/>
          <w:sz w:val="20"/>
        </w:rPr>
        <w:t xml:space="preserve"> </w:t>
      </w:r>
      <w:proofErr w:type="spellStart"/>
      <w:r>
        <w:rPr>
          <w:b/>
          <w:color w:val="0000FF"/>
          <w:sz w:val="20"/>
        </w:rPr>
        <w:t>incendie</w:t>
      </w:r>
      <w:proofErr w:type="spellEnd"/>
    </w:p>
    <w:p w:rsidR="00DD71DA" w:rsidRDefault="00DD71DA" w:rsidP="00DD71DA">
      <w:pPr>
        <w:tabs>
          <w:tab w:val="left" w:pos="236"/>
        </w:tabs>
        <w:rPr>
          <w:b/>
          <w:sz w:val="20"/>
        </w:rPr>
      </w:pPr>
    </w:p>
    <w:p w:rsidR="00DD71DA" w:rsidRDefault="00DD71DA" w:rsidP="00DD71DA">
      <w:pPr>
        <w:tabs>
          <w:tab w:val="left" w:pos="236"/>
        </w:tabs>
        <w:rPr>
          <w:b/>
          <w:sz w:val="20"/>
        </w:rPr>
      </w:pPr>
    </w:p>
    <w:p w:rsidR="00DD71DA" w:rsidRPr="00E13E97" w:rsidRDefault="00EF791E" w:rsidP="00DD71DA">
      <w:pPr>
        <w:tabs>
          <w:tab w:val="left" w:pos="833"/>
        </w:tabs>
        <w:ind w:left="142"/>
        <w:rPr>
          <w:b/>
          <w:sz w:val="24"/>
          <w:szCs w:val="24"/>
          <w:lang w:val="fr-FR"/>
        </w:rPr>
      </w:pPr>
      <w:r>
        <w:rPr>
          <w:b/>
          <w:sz w:val="24"/>
          <w:szCs w:val="24"/>
          <w:lang w:val="fr-FR"/>
        </w:rPr>
        <w:t>4</w:t>
      </w:r>
      <w:r w:rsidR="00DD71DA" w:rsidRPr="00E13E97">
        <w:rPr>
          <w:b/>
          <w:sz w:val="24"/>
          <w:szCs w:val="24"/>
          <w:lang w:val="fr-FR"/>
        </w:rPr>
        <w:t xml:space="preserve"> - La sécurité face aux risques</w:t>
      </w:r>
      <w:r w:rsidR="00DD71DA" w:rsidRPr="00E13E97">
        <w:rPr>
          <w:b/>
          <w:spacing w:val="-5"/>
          <w:sz w:val="24"/>
          <w:szCs w:val="24"/>
          <w:lang w:val="fr-FR"/>
        </w:rPr>
        <w:t xml:space="preserve"> </w:t>
      </w:r>
      <w:r w:rsidR="00DD71DA" w:rsidRPr="00E13E97">
        <w:rPr>
          <w:b/>
          <w:sz w:val="24"/>
          <w:szCs w:val="24"/>
          <w:lang w:val="fr-FR"/>
        </w:rPr>
        <w:t>majeurs</w:t>
      </w:r>
    </w:p>
    <w:p w:rsidR="00DD71DA" w:rsidRPr="00224A5C" w:rsidRDefault="00DD71DA" w:rsidP="00DD71DA">
      <w:pPr>
        <w:pStyle w:val="Corpsdetexte"/>
        <w:spacing w:before="6"/>
        <w:rPr>
          <w:b/>
          <w:sz w:val="13"/>
          <w:lang w:val="fr-FR"/>
        </w:rPr>
      </w:pPr>
    </w:p>
    <w:p w:rsidR="00DD71DA" w:rsidRPr="00224A5C" w:rsidRDefault="00DD71DA" w:rsidP="005E03A6">
      <w:pPr>
        <w:spacing w:before="74"/>
        <w:ind w:left="112" w:right="-20"/>
        <w:rPr>
          <w:i/>
          <w:sz w:val="20"/>
          <w:lang w:val="fr-FR"/>
        </w:rPr>
      </w:pPr>
      <w:r w:rsidRPr="00DD71DA">
        <w:rPr>
          <w:b/>
          <w:sz w:val="20"/>
          <w:lang w:val="fr-FR"/>
        </w:rPr>
        <w:t>Le Plan Particulier de Mise en Sûreté (PPMS) face aux risques majeurs</w:t>
      </w:r>
      <w:r w:rsidRPr="00224A5C">
        <w:rPr>
          <w:b/>
          <w:sz w:val="20"/>
          <w:u w:val="thick"/>
          <w:lang w:val="fr-FR"/>
        </w:rPr>
        <w:t xml:space="preserve"> </w:t>
      </w:r>
      <w:r w:rsidRPr="00224A5C">
        <w:rPr>
          <w:i/>
          <w:sz w:val="20"/>
          <w:lang w:val="fr-FR"/>
        </w:rPr>
        <w:t>Circulaire n° 2015-205 du 25 novembre 2015 (BOEN n°44 du 26 novembre 2015)</w:t>
      </w:r>
    </w:p>
    <w:p w:rsidR="00DD71DA" w:rsidRPr="00224A5C" w:rsidRDefault="00DD71DA" w:rsidP="00DD71DA">
      <w:pPr>
        <w:pStyle w:val="Corpsdetexte"/>
        <w:spacing w:before="9"/>
        <w:rPr>
          <w:i/>
          <w:sz w:val="19"/>
          <w:lang w:val="fr-FR"/>
        </w:rPr>
      </w:pPr>
    </w:p>
    <w:p w:rsidR="00DD71DA" w:rsidRPr="00224A5C" w:rsidRDefault="00DD71DA" w:rsidP="005E03A6">
      <w:pPr>
        <w:spacing w:before="1"/>
        <w:ind w:left="112" w:right="-20"/>
        <w:rPr>
          <w:i/>
          <w:sz w:val="20"/>
          <w:lang w:val="fr-FR"/>
        </w:rPr>
      </w:pPr>
      <w:r w:rsidRPr="00DD71DA">
        <w:rPr>
          <w:b/>
          <w:sz w:val="20"/>
          <w:lang w:val="fr-FR"/>
        </w:rPr>
        <w:t>Le Plan Particulier de Mise en Sûreté (PPMS) « attentat-intrusion »</w:t>
      </w:r>
      <w:r w:rsidRPr="00224A5C">
        <w:rPr>
          <w:b/>
          <w:sz w:val="20"/>
          <w:u w:val="thick"/>
          <w:lang w:val="fr-FR"/>
        </w:rPr>
        <w:t xml:space="preserve"> </w:t>
      </w:r>
      <w:r w:rsidRPr="00224A5C">
        <w:rPr>
          <w:i/>
          <w:sz w:val="20"/>
          <w:lang w:val="fr-FR"/>
        </w:rPr>
        <w:t>Instruction du 12 avril 2017 (BOEN n°15 du 13 avril 2017)</w:t>
      </w:r>
      <w:r w:rsidR="009A59A8">
        <w:rPr>
          <w:i/>
          <w:sz w:val="20"/>
          <w:lang w:val="fr-FR"/>
        </w:rPr>
        <w:t xml:space="preserve"> – l’annexe 4 permet de faire un </w:t>
      </w:r>
      <w:proofErr w:type="spellStart"/>
      <w:r w:rsidR="009A59A8">
        <w:rPr>
          <w:i/>
          <w:sz w:val="20"/>
          <w:lang w:val="fr-FR"/>
        </w:rPr>
        <w:t>auto-diagnostic</w:t>
      </w:r>
      <w:proofErr w:type="spellEnd"/>
    </w:p>
    <w:p w:rsidR="00DD71DA" w:rsidRPr="00224A5C" w:rsidRDefault="00DD71DA" w:rsidP="00DD71DA">
      <w:pPr>
        <w:pStyle w:val="Corpsdetexte"/>
        <w:spacing w:before="3"/>
        <w:rPr>
          <w:i/>
          <w:sz w:val="16"/>
          <w:lang w:val="fr-FR"/>
        </w:rPr>
      </w:pPr>
    </w:p>
    <w:p w:rsidR="00DD71DA" w:rsidRPr="00224A5C" w:rsidRDefault="00DD71DA" w:rsidP="00DD71DA">
      <w:pPr>
        <w:pStyle w:val="Corpsdetexte"/>
        <w:ind w:left="112" w:right="112"/>
        <w:jc w:val="both"/>
        <w:rPr>
          <w:lang w:val="fr-FR"/>
        </w:rPr>
      </w:pPr>
      <w:r w:rsidRPr="00224A5C">
        <w:rPr>
          <w:lang w:val="fr-FR"/>
        </w:rPr>
        <w:t>Le PPMS décrit l’organisation qui permet de faire face à la gravité d’un événement naturel (tempête, inondation, mouvement de terrain…), technologique (nuage toxique, explosion, radioactivité…) ou à des situations d’urgence particulières (attentat-intrusion…).</w:t>
      </w:r>
    </w:p>
    <w:p w:rsidR="00DD71DA" w:rsidRPr="00224A5C" w:rsidRDefault="00DD71DA" w:rsidP="00DD71DA">
      <w:pPr>
        <w:pStyle w:val="Corpsdetexte"/>
        <w:ind w:left="112" w:right="136"/>
        <w:rPr>
          <w:lang w:val="fr-FR"/>
        </w:rPr>
      </w:pPr>
      <w:r w:rsidRPr="00224A5C">
        <w:rPr>
          <w:lang w:val="fr-FR"/>
        </w:rPr>
        <w:t>Le PPMS doit permettre la mise en œuvre des mesures de sauvegarde des élèves et des personnels en attendant l'arrivée des secours ou le retour à une situation normale.</w:t>
      </w:r>
    </w:p>
    <w:p w:rsidR="00DD71DA" w:rsidRPr="00224A5C" w:rsidRDefault="00DD71DA" w:rsidP="00DD71DA">
      <w:pPr>
        <w:pStyle w:val="Corpsdetexte"/>
        <w:spacing w:before="3"/>
        <w:rPr>
          <w:lang w:val="fr-FR"/>
        </w:rPr>
      </w:pPr>
    </w:p>
    <w:p w:rsidR="00DD71DA" w:rsidRDefault="00DD71DA" w:rsidP="00DD71DA">
      <w:pPr>
        <w:pStyle w:val="Titre2"/>
        <w:spacing w:line="228" w:lineRule="exact"/>
        <w:ind w:left="112" w:right="136" w:firstLine="0"/>
        <w:rPr>
          <w:lang w:val="fr-FR"/>
        </w:rPr>
      </w:pPr>
      <w:r w:rsidRPr="00224A5C">
        <w:rPr>
          <w:lang w:val="fr-FR"/>
        </w:rPr>
        <w:t>Chaque PPMS – « risques majeurs » et « attentat-intrusion » – doit faire l’objet d’un exercice annuel spécifique.</w:t>
      </w:r>
    </w:p>
    <w:p w:rsidR="00DD71DA" w:rsidRDefault="00DD71DA" w:rsidP="00DD71DA">
      <w:pPr>
        <w:pStyle w:val="Titre2"/>
        <w:spacing w:line="228" w:lineRule="exact"/>
        <w:ind w:left="112" w:right="136" w:firstLine="0"/>
        <w:rPr>
          <w:lang w:val="fr-FR"/>
        </w:rPr>
      </w:pPr>
    </w:p>
    <w:p w:rsidR="00DD71DA" w:rsidRPr="00224A5C" w:rsidRDefault="00DD71DA" w:rsidP="00DD71DA">
      <w:pPr>
        <w:pStyle w:val="Titre2"/>
        <w:spacing w:line="228" w:lineRule="exact"/>
        <w:ind w:left="112" w:right="136" w:firstLine="0"/>
        <w:rPr>
          <w:lang w:val="fr-FR"/>
        </w:rPr>
      </w:pPr>
    </w:p>
    <w:p w:rsidR="00DD71DA" w:rsidRDefault="00DD71DA" w:rsidP="00DD71DA">
      <w:pPr>
        <w:ind w:left="112"/>
        <w:jc w:val="both"/>
        <w:rPr>
          <w:b/>
          <w:sz w:val="20"/>
        </w:rPr>
      </w:pPr>
      <w:r>
        <w:rPr>
          <w:b/>
          <w:color w:val="0000FF"/>
          <w:sz w:val="20"/>
          <w:u w:val="thick" w:color="0000FF"/>
        </w:rPr>
        <w:t xml:space="preserve">Points à </w:t>
      </w:r>
      <w:proofErr w:type="spellStart"/>
      <w:proofErr w:type="gramStart"/>
      <w:r>
        <w:rPr>
          <w:b/>
          <w:color w:val="0000FF"/>
          <w:sz w:val="20"/>
          <w:u w:val="thick" w:color="0000FF"/>
        </w:rPr>
        <w:t>présenter</w:t>
      </w:r>
      <w:proofErr w:type="spellEnd"/>
      <w:r>
        <w:rPr>
          <w:b/>
          <w:color w:val="0000FF"/>
          <w:sz w:val="20"/>
          <w:u w:val="thick" w:color="0000FF"/>
        </w:rPr>
        <w:t xml:space="preserve"> </w:t>
      </w:r>
      <w:r>
        <w:rPr>
          <w:b/>
          <w:color w:val="0000FF"/>
          <w:sz w:val="20"/>
        </w:rPr>
        <w:t>:</w:t>
      </w:r>
      <w:proofErr w:type="gramEnd"/>
    </w:p>
    <w:p w:rsidR="00DD71DA" w:rsidRDefault="00DD71DA" w:rsidP="00DD71DA">
      <w:pPr>
        <w:pStyle w:val="Corpsdetexte"/>
        <w:spacing w:before="7"/>
        <w:rPr>
          <w:b/>
          <w:sz w:val="13"/>
        </w:rPr>
      </w:pPr>
    </w:p>
    <w:p w:rsidR="00DD71DA" w:rsidRPr="00224A5C" w:rsidRDefault="00DD71DA" w:rsidP="00DD71DA">
      <w:pPr>
        <w:pStyle w:val="Paragraphedeliste"/>
        <w:numPr>
          <w:ilvl w:val="0"/>
          <w:numId w:val="1"/>
        </w:numPr>
        <w:tabs>
          <w:tab w:val="left" w:pos="236"/>
        </w:tabs>
        <w:spacing w:before="74"/>
        <w:rPr>
          <w:b/>
          <w:sz w:val="20"/>
          <w:lang w:val="fr-FR"/>
        </w:rPr>
      </w:pPr>
      <w:r w:rsidRPr="00224A5C">
        <w:rPr>
          <w:b/>
          <w:color w:val="0000FF"/>
          <w:sz w:val="20"/>
          <w:lang w:val="fr-FR"/>
        </w:rPr>
        <w:t>Risques et menace</w:t>
      </w:r>
      <w:r w:rsidR="009A59A8">
        <w:rPr>
          <w:b/>
          <w:color w:val="0000FF"/>
          <w:sz w:val="20"/>
          <w:lang w:val="fr-FR"/>
        </w:rPr>
        <w:t>s qui concernent l'école</w:t>
      </w:r>
    </w:p>
    <w:p w:rsidR="00DD71DA" w:rsidRPr="00224A5C" w:rsidRDefault="00DD71DA" w:rsidP="00DD71DA">
      <w:pPr>
        <w:pStyle w:val="Paragraphedeliste"/>
        <w:numPr>
          <w:ilvl w:val="0"/>
          <w:numId w:val="1"/>
        </w:numPr>
        <w:tabs>
          <w:tab w:val="left" w:pos="236"/>
        </w:tabs>
        <w:spacing w:line="229" w:lineRule="exact"/>
        <w:rPr>
          <w:b/>
          <w:sz w:val="20"/>
          <w:lang w:val="fr-FR"/>
        </w:rPr>
      </w:pPr>
      <w:r w:rsidRPr="00224A5C">
        <w:rPr>
          <w:b/>
          <w:color w:val="0000FF"/>
          <w:sz w:val="20"/>
          <w:lang w:val="fr-FR"/>
        </w:rPr>
        <w:t>Lieu de consultation des PPMS de</w:t>
      </w:r>
      <w:r w:rsidRPr="00224A5C">
        <w:rPr>
          <w:b/>
          <w:color w:val="0000FF"/>
          <w:spacing w:val="-7"/>
          <w:sz w:val="20"/>
          <w:lang w:val="fr-FR"/>
        </w:rPr>
        <w:t xml:space="preserve"> </w:t>
      </w:r>
      <w:r w:rsidR="009A59A8">
        <w:rPr>
          <w:b/>
          <w:color w:val="0000FF"/>
          <w:sz w:val="20"/>
          <w:lang w:val="fr-FR"/>
        </w:rPr>
        <w:t>l’école</w:t>
      </w:r>
    </w:p>
    <w:p w:rsidR="00DD71DA" w:rsidRPr="00224A5C" w:rsidRDefault="00DD71DA" w:rsidP="00DD71DA">
      <w:pPr>
        <w:pStyle w:val="Paragraphedeliste"/>
        <w:numPr>
          <w:ilvl w:val="0"/>
          <w:numId w:val="1"/>
        </w:numPr>
        <w:tabs>
          <w:tab w:val="left" w:pos="233"/>
        </w:tabs>
        <w:spacing w:line="229" w:lineRule="exact"/>
        <w:ind w:left="232" w:hanging="120"/>
        <w:rPr>
          <w:b/>
          <w:sz w:val="20"/>
          <w:lang w:val="fr-FR"/>
        </w:rPr>
      </w:pPr>
      <w:r w:rsidRPr="00224A5C">
        <w:rPr>
          <w:b/>
          <w:color w:val="0000FF"/>
          <w:sz w:val="20"/>
          <w:lang w:val="fr-FR"/>
        </w:rPr>
        <w:t>Mode interne de diffusion de</w:t>
      </w:r>
      <w:r w:rsidRPr="00224A5C">
        <w:rPr>
          <w:b/>
          <w:color w:val="0000FF"/>
          <w:spacing w:val="-7"/>
          <w:sz w:val="20"/>
          <w:lang w:val="fr-FR"/>
        </w:rPr>
        <w:t xml:space="preserve"> </w:t>
      </w:r>
      <w:r w:rsidRPr="00224A5C">
        <w:rPr>
          <w:b/>
          <w:color w:val="0000FF"/>
          <w:sz w:val="20"/>
          <w:lang w:val="fr-FR"/>
        </w:rPr>
        <w:t>l'alerte</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Consignes en cas d'événement majeur / en cas d’attaque</w:t>
      </w:r>
      <w:r w:rsidRPr="00224A5C">
        <w:rPr>
          <w:b/>
          <w:color w:val="0000FF"/>
          <w:spacing w:val="-16"/>
          <w:sz w:val="20"/>
          <w:lang w:val="fr-FR"/>
        </w:rPr>
        <w:t xml:space="preserve"> </w:t>
      </w:r>
      <w:r w:rsidRPr="00224A5C">
        <w:rPr>
          <w:b/>
          <w:color w:val="0000FF"/>
          <w:sz w:val="20"/>
          <w:lang w:val="fr-FR"/>
        </w:rPr>
        <w:t>terroriste</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Emplacement des zones de mise en</w:t>
      </w:r>
      <w:r w:rsidRPr="00224A5C">
        <w:rPr>
          <w:b/>
          <w:color w:val="0000FF"/>
          <w:spacing w:val="-9"/>
          <w:sz w:val="20"/>
          <w:lang w:val="fr-FR"/>
        </w:rPr>
        <w:t xml:space="preserve"> </w:t>
      </w:r>
      <w:r w:rsidRPr="00224A5C">
        <w:rPr>
          <w:b/>
          <w:color w:val="0000FF"/>
          <w:sz w:val="20"/>
          <w:lang w:val="fr-FR"/>
        </w:rPr>
        <w:t>sûreté</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Noms (ou modalités de désignation) des responsables de</w:t>
      </w:r>
      <w:r w:rsidRPr="00224A5C">
        <w:rPr>
          <w:b/>
          <w:color w:val="0000FF"/>
          <w:spacing w:val="-9"/>
          <w:sz w:val="20"/>
          <w:lang w:val="fr-FR"/>
        </w:rPr>
        <w:t xml:space="preserve"> </w:t>
      </w:r>
      <w:r w:rsidRPr="00224A5C">
        <w:rPr>
          <w:b/>
          <w:color w:val="0000FF"/>
          <w:sz w:val="20"/>
          <w:lang w:val="fr-FR"/>
        </w:rPr>
        <w:t>zone</w:t>
      </w:r>
    </w:p>
    <w:p w:rsidR="00DD71DA" w:rsidRPr="005105FB" w:rsidRDefault="00DD71DA" w:rsidP="00DD71DA">
      <w:pPr>
        <w:pStyle w:val="Paragraphedeliste"/>
        <w:numPr>
          <w:ilvl w:val="0"/>
          <w:numId w:val="1"/>
        </w:numPr>
        <w:tabs>
          <w:tab w:val="left" w:pos="236"/>
        </w:tabs>
        <w:rPr>
          <w:b/>
          <w:sz w:val="20"/>
          <w:lang w:val="fr-FR"/>
        </w:rPr>
      </w:pPr>
      <w:r w:rsidRPr="00224A5C">
        <w:rPr>
          <w:b/>
          <w:color w:val="0000FF"/>
          <w:sz w:val="20"/>
          <w:lang w:val="fr-FR"/>
        </w:rPr>
        <w:t>Calendrier des exercices de mise en œuvre des PPMS « risques majeurs » et « attentat-intrusion</w:t>
      </w:r>
      <w:r w:rsidRPr="00224A5C">
        <w:rPr>
          <w:b/>
          <w:color w:val="0000FF"/>
          <w:spacing w:val="-20"/>
          <w:sz w:val="20"/>
          <w:lang w:val="fr-FR"/>
        </w:rPr>
        <w:t xml:space="preserve"> </w:t>
      </w:r>
      <w:r w:rsidRPr="00224A5C">
        <w:rPr>
          <w:b/>
          <w:color w:val="0000FF"/>
          <w:sz w:val="20"/>
          <w:lang w:val="fr-FR"/>
        </w:rPr>
        <w:t>»</w:t>
      </w:r>
    </w:p>
    <w:p w:rsidR="005105FB" w:rsidRPr="00DD71DA" w:rsidRDefault="005105FB" w:rsidP="005105FB">
      <w:pPr>
        <w:pStyle w:val="Paragraphedeliste"/>
        <w:tabs>
          <w:tab w:val="left" w:pos="236"/>
        </w:tabs>
        <w:ind w:firstLine="0"/>
        <w:rPr>
          <w:b/>
          <w:sz w:val="20"/>
          <w:lang w:val="fr-FR"/>
        </w:rPr>
      </w:pPr>
    </w:p>
    <w:p w:rsidR="00DD71DA" w:rsidRDefault="00DD71DA" w:rsidP="00DD71DA">
      <w:pPr>
        <w:tabs>
          <w:tab w:val="left" w:pos="236"/>
        </w:tabs>
        <w:rPr>
          <w:b/>
          <w:sz w:val="20"/>
          <w:lang w:val="fr-FR"/>
        </w:rPr>
      </w:pPr>
    </w:p>
    <w:p w:rsidR="00DD71DA" w:rsidRPr="00E13E97" w:rsidRDefault="00EF791E" w:rsidP="00DD71DA">
      <w:pPr>
        <w:tabs>
          <w:tab w:val="left" w:pos="833"/>
        </w:tabs>
        <w:spacing w:line="275" w:lineRule="exact"/>
        <w:ind w:left="142"/>
        <w:rPr>
          <w:b/>
          <w:sz w:val="24"/>
          <w:szCs w:val="24"/>
          <w:lang w:val="fr-FR"/>
        </w:rPr>
      </w:pPr>
      <w:r>
        <w:rPr>
          <w:b/>
          <w:sz w:val="24"/>
          <w:szCs w:val="24"/>
          <w:lang w:val="fr-FR"/>
        </w:rPr>
        <w:t>5</w:t>
      </w:r>
      <w:r w:rsidR="00DD71DA" w:rsidRPr="00E13E97">
        <w:rPr>
          <w:b/>
          <w:sz w:val="24"/>
          <w:szCs w:val="24"/>
          <w:lang w:val="fr-FR"/>
        </w:rPr>
        <w:t xml:space="preserve"> - Le protocole d'organisation des</w:t>
      </w:r>
      <w:r w:rsidR="00DD71DA" w:rsidRPr="00E13E97">
        <w:rPr>
          <w:b/>
          <w:spacing w:val="-3"/>
          <w:sz w:val="24"/>
          <w:szCs w:val="24"/>
          <w:lang w:val="fr-FR"/>
        </w:rPr>
        <w:t xml:space="preserve"> </w:t>
      </w:r>
      <w:r w:rsidR="00DD71DA" w:rsidRPr="00E13E97">
        <w:rPr>
          <w:b/>
          <w:sz w:val="24"/>
          <w:szCs w:val="24"/>
          <w:lang w:val="fr-FR"/>
        </w:rPr>
        <w:t>secours</w:t>
      </w:r>
    </w:p>
    <w:p w:rsidR="00DD71DA" w:rsidRPr="00224A5C" w:rsidRDefault="00DD71DA" w:rsidP="00DD71DA">
      <w:pPr>
        <w:spacing w:line="229" w:lineRule="exact"/>
        <w:ind w:left="112" w:right="136"/>
        <w:rPr>
          <w:i/>
          <w:sz w:val="20"/>
          <w:lang w:val="fr-FR"/>
        </w:rPr>
      </w:pPr>
      <w:r w:rsidRPr="00224A5C">
        <w:rPr>
          <w:i/>
          <w:sz w:val="20"/>
          <w:lang w:val="fr-FR"/>
        </w:rPr>
        <w:t>BOEN h</w:t>
      </w:r>
      <w:r w:rsidR="00052F4E">
        <w:rPr>
          <w:i/>
          <w:sz w:val="20"/>
          <w:lang w:val="fr-FR"/>
        </w:rPr>
        <w:t>ors-série n°1 du 6 janvier 2000</w:t>
      </w:r>
    </w:p>
    <w:p w:rsidR="00DD71DA" w:rsidRPr="00224A5C" w:rsidRDefault="00DD71DA" w:rsidP="00DD71DA">
      <w:pPr>
        <w:pStyle w:val="Corpsdetexte"/>
        <w:spacing w:before="1"/>
        <w:rPr>
          <w:i/>
          <w:sz w:val="16"/>
          <w:lang w:val="fr-FR"/>
        </w:rPr>
      </w:pPr>
    </w:p>
    <w:p w:rsidR="00DD71DA" w:rsidRPr="00224A5C" w:rsidRDefault="00DD71DA" w:rsidP="00DD71DA">
      <w:pPr>
        <w:pStyle w:val="Corpsdetexte"/>
        <w:ind w:left="112" w:right="136"/>
        <w:rPr>
          <w:lang w:val="fr-FR"/>
        </w:rPr>
      </w:pPr>
      <w:r w:rsidRPr="00224A5C">
        <w:rPr>
          <w:lang w:val="fr-FR"/>
        </w:rPr>
        <w:t xml:space="preserve">Le protocole d'organisation des secours définit les modalités d'intervention en cas de malaise ou d'accident, de la prise en charge par </w:t>
      </w:r>
      <w:r w:rsidR="00052F4E">
        <w:rPr>
          <w:lang w:val="fr-FR"/>
        </w:rPr>
        <w:t xml:space="preserve">le personnel de l’école pour </w:t>
      </w:r>
      <w:r w:rsidRPr="00224A5C">
        <w:rPr>
          <w:lang w:val="fr-FR"/>
        </w:rPr>
        <w:t>l'accueil des services d'urgence.</w:t>
      </w:r>
    </w:p>
    <w:p w:rsidR="00DD71DA" w:rsidRPr="00224A5C" w:rsidRDefault="00DD71DA" w:rsidP="00DD71DA">
      <w:pPr>
        <w:pStyle w:val="Corpsdetexte"/>
        <w:spacing w:before="7"/>
        <w:rPr>
          <w:sz w:val="19"/>
          <w:lang w:val="fr-FR"/>
        </w:rPr>
      </w:pPr>
    </w:p>
    <w:p w:rsidR="00DD71DA" w:rsidRDefault="00DD71DA" w:rsidP="00DD71DA">
      <w:pPr>
        <w:pStyle w:val="Titre2"/>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D71DA" w:rsidRDefault="00DD71DA" w:rsidP="00DD71DA">
      <w:pPr>
        <w:pStyle w:val="Corpsdetexte"/>
        <w:spacing w:before="7"/>
        <w:rPr>
          <w:b/>
          <w:sz w:val="13"/>
        </w:rPr>
      </w:pPr>
    </w:p>
    <w:p w:rsidR="00DD71DA" w:rsidRPr="000D6871" w:rsidRDefault="00DD71DA" w:rsidP="00DD71DA">
      <w:pPr>
        <w:pStyle w:val="Paragraphedeliste"/>
        <w:numPr>
          <w:ilvl w:val="0"/>
          <w:numId w:val="3"/>
        </w:numPr>
        <w:tabs>
          <w:tab w:val="left" w:pos="236"/>
        </w:tabs>
        <w:spacing w:before="74"/>
        <w:rPr>
          <w:b/>
          <w:sz w:val="20"/>
          <w:lang w:val="fr-FR"/>
        </w:rPr>
      </w:pPr>
      <w:r w:rsidRPr="000D6871">
        <w:rPr>
          <w:b/>
          <w:color w:val="0000FF"/>
          <w:sz w:val="20"/>
          <w:lang w:val="fr-FR"/>
        </w:rPr>
        <w:t>N° de téléphone de</w:t>
      </w:r>
      <w:r w:rsidR="000D6871" w:rsidRPr="000D6871">
        <w:rPr>
          <w:b/>
          <w:color w:val="0000FF"/>
          <w:sz w:val="20"/>
          <w:lang w:val="fr-FR"/>
        </w:rPr>
        <w:t>s personnels de santé rattachés à l’école</w:t>
      </w:r>
    </w:p>
    <w:p w:rsidR="00DD71DA" w:rsidRDefault="00DD71DA" w:rsidP="00DD71DA">
      <w:pPr>
        <w:pStyle w:val="Paragraphedeliste"/>
        <w:numPr>
          <w:ilvl w:val="0"/>
          <w:numId w:val="3"/>
        </w:numPr>
        <w:tabs>
          <w:tab w:val="left" w:pos="236"/>
        </w:tabs>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d'urgence</w:t>
      </w:r>
      <w:proofErr w:type="spellEnd"/>
    </w:p>
    <w:p w:rsidR="00DD71DA" w:rsidRPr="00224A5C" w:rsidRDefault="00DD71DA" w:rsidP="00DD71DA">
      <w:pPr>
        <w:pStyle w:val="Paragraphedeliste"/>
        <w:numPr>
          <w:ilvl w:val="0"/>
          <w:numId w:val="3"/>
        </w:numPr>
        <w:tabs>
          <w:tab w:val="left" w:pos="236"/>
        </w:tabs>
        <w:spacing w:line="229" w:lineRule="exact"/>
        <w:rPr>
          <w:b/>
          <w:sz w:val="20"/>
          <w:lang w:val="fr-FR"/>
        </w:rPr>
      </w:pPr>
      <w:r w:rsidRPr="00224A5C">
        <w:rPr>
          <w:b/>
          <w:color w:val="0000FF"/>
          <w:sz w:val="20"/>
          <w:lang w:val="fr-FR"/>
        </w:rPr>
        <w:t>Liste des personnels titulaires d'un diplôme de</w:t>
      </w:r>
      <w:r w:rsidRPr="00224A5C">
        <w:rPr>
          <w:b/>
          <w:color w:val="0000FF"/>
          <w:spacing w:val="-12"/>
          <w:sz w:val="20"/>
          <w:lang w:val="fr-FR"/>
        </w:rPr>
        <w:t xml:space="preserve"> </w:t>
      </w:r>
      <w:r w:rsidRPr="00224A5C">
        <w:rPr>
          <w:b/>
          <w:color w:val="0000FF"/>
          <w:sz w:val="20"/>
          <w:lang w:val="fr-FR"/>
        </w:rPr>
        <w:t>secourisme</w:t>
      </w:r>
    </w:p>
    <w:p w:rsidR="00DD71DA" w:rsidRPr="00224A5C" w:rsidRDefault="00DD71DA" w:rsidP="00DD71DA">
      <w:pPr>
        <w:pStyle w:val="Paragraphedeliste"/>
        <w:numPr>
          <w:ilvl w:val="0"/>
          <w:numId w:val="3"/>
        </w:numPr>
        <w:tabs>
          <w:tab w:val="left" w:pos="233"/>
        </w:tabs>
        <w:spacing w:line="229" w:lineRule="exact"/>
        <w:ind w:left="232" w:hanging="120"/>
        <w:rPr>
          <w:b/>
          <w:sz w:val="20"/>
          <w:lang w:val="fr-FR"/>
        </w:rPr>
      </w:pPr>
      <w:r w:rsidRPr="00224A5C">
        <w:rPr>
          <w:b/>
          <w:color w:val="0000FF"/>
          <w:sz w:val="20"/>
          <w:lang w:val="fr-FR"/>
        </w:rPr>
        <w:t>Modalités d'appel et d'accueil des services</w:t>
      </w:r>
      <w:r w:rsidRPr="00224A5C">
        <w:rPr>
          <w:b/>
          <w:color w:val="0000FF"/>
          <w:spacing w:val="-8"/>
          <w:sz w:val="20"/>
          <w:lang w:val="fr-FR"/>
        </w:rPr>
        <w:t xml:space="preserve"> </w:t>
      </w:r>
      <w:r w:rsidRPr="00224A5C">
        <w:rPr>
          <w:b/>
          <w:color w:val="0000FF"/>
          <w:sz w:val="20"/>
          <w:lang w:val="fr-FR"/>
        </w:rPr>
        <w:t>d'urgence</w:t>
      </w:r>
    </w:p>
    <w:p w:rsidR="00DD71DA" w:rsidRDefault="00DD71DA" w:rsidP="00DD71DA">
      <w:pPr>
        <w:spacing w:line="229" w:lineRule="exact"/>
        <w:rPr>
          <w:sz w:val="20"/>
          <w:lang w:val="fr-FR"/>
        </w:rPr>
      </w:pPr>
    </w:p>
    <w:p w:rsidR="00DD71DA" w:rsidRDefault="00DD71DA" w:rsidP="00DD71DA">
      <w:pPr>
        <w:spacing w:line="229" w:lineRule="exact"/>
        <w:rPr>
          <w:sz w:val="20"/>
          <w:lang w:val="fr-FR"/>
        </w:rPr>
      </w:pPr>
    </w:p>
    <w:p w:rsidR="00DD71DA" w:rsidRPr="00E13E97" w:rsidRDefault="00EF791E" w:rsidP="00DD71DA">
      <w:pPr>
        <w:tabs>
          <w:tab w:val="left" w:pos="833"/>
        </w:tabs>
        <w:ind w:left="142"/>
        <w:rPr>
          <w:b/>
          <w:sz w:val="24"/>
          <w:szCs w:val="24"/>
          <w:lang w:val="fr-FR"/>
        </w:rPr>
      </w:pPr>
      <w:r>
        <w:rPr>
          <w:b/>
          <w:sz w:val="24"/>
          <w:szCs w:val="24"/>
          <w:lang w:val="fr-FR"/>
        </w:rPr>
        <w:t>6</w:t>
      </w:r>
      <w:r w:rsidR="00DD71DA" w:rsidRPr="00E13E97">
        <w:rPr>
          <w:b/>
          <w:sz w:val="24"/>
          <w:szCs w:val="24"/>
          <w:lang w:val="fr-FR"/>
        </w:rPr>
        <w:t xml:space="preserve"> </w:t>
      </w:r>
      <w:r w:rsidR="005105FB">
        <w:rPr>
          <w:b/>
          <w:sz w:val="24"/>
          <w:szCs w:val="24"/>
          <w:lang w:val="fr-FR"/>
        </w:rPr>
        <w:t>-</w:t>
      </w:r>
      <w:r w:rsidR="00DD71DA" w:rsidRPr="00E13E97">
        <w:rPr>
          <w:b/>
          <w:sz w:val="24"/>
          <w:szCs w:val="24"/>
          <w:lang w:val="fr-FR"/>
        </w:rPr>
        <w:t xml:space="preserve"> Amélioration de la Q</w:t>
      </w:r>
      <w:r w:rsidR="000D6871">
        <w:rPr>
          <w:b/>
          <w:sz w:val="24"/>
          <w:szCs w:val="24"/>
          <w:lang w:val="fr-FR"/>
        </w:rPr>
        <w:t xml:space="preserve">ualité de </w:t>
      </w:r>
      <w:r w:rsidR="00DD71DA" w:rsidRPr="00E13E97">
        <w:rPr>
          <w:b/>
          <w:sz w:val="24"/>
          <w:szCs w:val="24"/>
          <w:lang w:val="fr-FR"/>
        </w:rPr>
        <w:t>V</w:t>
      </w:r>
      <w:r w:rsidR="000D6871">
        <w:rPr>
          <w:b/>
          <w:sz w:val="24"/>
          <w:szCs w:val="24"/>
          <w:lang w:val="fr-FR"/>
        </w:rPr>
        <w:t xml:space="preserve">ie au </w:t>
      </w:r>
      <w:r w:rsidR="00DD71DA" w:rsidRPr="00E13E97">
        <w:rPr>
          <w:b/>
          <w:sz w:val="24"/>
          <w:szCs w:val="24"/>
          <w:lang w:val="fr-FR"/>
        </w:rPr>
        <w:t>T</w:t>
      </w:r>
      <w:r w:rsidR="000D6871">
        <w:rPr>
          <w:b/>
          <w:sz w:val="24"/>
          <w:szCs w:val="24"/>
          <w:lang w:val="fr-FR"/>
        </w:rPr>
        <w:t>ravail (QVT)</w:t>
      </w:r>
      <w:r w:rsidR="00DD71DA" w:rsidRPr="00E13E97">
        <w:rPr>
          <w:b/>
          <w:sz w:val="24"/>
          <w:szCs w:val="24"/>
          <w:lang w:val="fr-FR"/>
        </w:rPr>
        <w:t>, et prévention des risques professionnels</w:t>
      </w:r>
      <w:r w:rsidR="001D2F9B">
        <w:rPr>
          <w:b/>
          <w:sz w:val="24"/>
          <w:szCs w:val="24"/>
          <w:lang w:val="fr-FR"/>
        </w:rPr>
        <w:t xml:space="preserve"> (dont </w:t>
      </w:r>
      <w:r w:rsidR="00BB7436">
        <w:rPr>
          <w:b/>
          <w:sz w:val="24"/>
          <w:szCs w:val="24"/>
          <w:lang w:val="fr-FR"/>
        </w:rPr>
        <w:t>le risque psychosocial)</w:t>
      </w:r>
    </w:p>
    <w:p w:rsidR="00DD71DA" w:rsidRPr="00224A5C" w:rsidRDefault="00DD71DA" w:rsidP="00DD71DA">
      <w:pPr>
        <w:pStyle w:val="Corpsdetexte"/>
        <w:spacing w:before="6"/>
        <w:rPr>
          <w:b/>
          <w:sz w:val="13"/>
          <w:lang w:val="fr-FR"/>
        </w:rPr>
      </w:pPr>
    </w:p>
    <w:p w:rsidR="009A59A8" w:rsidRDefault="00DD71DA" w:rsidP="00DD71DA">
      <w:pPr>
        <w:spacing w:before="74"/>
        <w:ind w:left="112" w:right="3033"/>
        <w:rPr>
          <w:b/>
          <w:sz w:val="20"/>
          <w:u w:val="thick"/>
          <w:lang w:val="fr-FR"/>
        </w:rPr>
      </w:pPr>
      <w:r w:rsidRPr="00DD71DA">
        <w:rPr>
          <w:b/>
          <w:sz w:val="20"/>
          <w:lang w:val="fr-FR"/>
        </w:rPr>
        <w:t>Le Document Unique d'Évaluation des Risques (DUER)</w:t>
      </w:r>
    </w:p>
    <w:p w:rsidR="00DD71DA" w:rsidRPr="00224A5C" w:rsidRDefault="00DD71DA" w:rsidP="00DD71DA">
      <w:pPr>
        <w:spacing w:before="74"/>
        <w:ind w:left="112" w:right="3033"/>
        <w:rPr>
          <w:i/>
          <w:sz w:val="20"/>
          <w:lang w:val="fr-FR"/>
        </w:rPr>
      </w:pPr>
      <w:r w:rsidRPr="00224A5C">
        <w:rPr>
          <w:i/>
          <w:sz w:val="20"/>
          <w:lang w:val="fr-FR"/>
        </w:rPr>
        <w:t>Articles R4121-1 à R4121-4 du Code du Travail</w:t>
      </w:r>
    </w:p>
    <w:p w:rsidR="00DD71DA" w:rsidRPr="00224A5C" w:rsidRDefault="00DD71DA" w:rsidP="00DD71DA">
      <w:pPr>
        <w:pStyle w:val="Corpsdetexte"/>
        <w:rPr>
          <w:i/>
          <w:lang w:val="fr-FR"/>
        </w:rPr>
      </w:pPr>
    </w:p>
    <w:p w:rsidR="00DD71DA" w:rsidRPr="00224A5C" w:rsidRDefault="00DD71DA" w:rsidP="00DD71DA">
      <w:pPr>
        <w:pStyle w:val="Corpsdetexte"/>
        <w:ind w:left="112" w:right="136"/>
        <w:rPr>
          <w:lang w:val="fr-FR"/>
        </w:rPr>
      </w:pPr>
      <w:r w:rsidRPr="00224A5C">
        <w:rPr>
          <w:lang w:val="fr-FR"/>
        </w:rPr>
        <w:t>Le DUER est la formalisation de l’évaluation des risques pour la santé et la sécurité des personnes.</w:t>
      </w:r>
    </w:p>
    <w:p w:rsidR="00DD71DA" w:rsidRPr="00224A5C" w:rsidRDefault="00DD71DA" w:rsidP="00DD71DA">
      <w:pPr>
        <w:pStyle w:val="Corpsdetexte"/>
        <w:ind w:left="112" w:right="136"/>
        <w:rPr>
          <w:lang w:val="fr-FR"/>
        </w:rPr>
      </w:pPr>
      <w:r w:rsidRPr="00224A5C">
        <w:rPr>
          <w:lang w:val="fr-FR"/>
        </w:rPr>
        <w:t>Le DUER comporte un inventaire des ri</w:t>
      </w:r>
      <w:r w:rsidR="00052F4E">
        <w:rPr>
          <w:lang w:val="fr-FR"/>
        </w:rPr>
        <w:t xml:space="preserve">sques identifiés dans </w:t>
      </w:r>
      <w:r w:rsidR="000D6871">
        <w:rPr>
          <w:lang w:val="fr-FR"/>
        </w:rPr>
        <w:t>l’</w:t>
      </w:r>
      <w:r w:rsidR="00052F4E">
        <w:rPr>
          <w:lang w:val="fr-FR"/>
        </w:rPr>
        <w:t xml:space="preserve">unité de travail </w:t>
      </w:r>
      <w:r w:rsidR="000D6871">
        <w:rPr>
          <w:lang w:val="fr-FR"/>
        </w:rPr>
        <w:t>(</w:t>
      </w:r>
      <w:r w:rsidR="00052F4E">
        <w:rPr>
          <w:lang w:val="fr-FR"/>
        </w:rPr>
        <w:t>l’école</w:t>
      </w:r>
      <w:r w:rsidR="000D6871">
        <w:rPr>
          <w:lang w:val="fr-FR"/>
        </w:rPr>
        <w:t>)</w:t>
      </w:r>
      <w:r w:rsidRPr="00224A5C">
        <w:rPr>
          <w:lang w:val="fr-FR"/>
        </w:rPr>
        <w:t xml:space="preserve">, à partir d'une analyse globale et </w:t>
      </w:r>
      <w:r w:rsidRPr="00052F4E">
        <w:rPr>
          <w:b/>
          <w:lang w:val="fr-FR"/>
        </w:rPr>
        <w:t>pluridisciplinaire</w:t>
      </w:r>
      <w:r w:rsidRPr="00224A5C">
        <w:rPr>
          <w:lang w:val="fr-FR"/>
        </w:rPr>
        <w:t xml:space="preserve"> (technique, organisationnelle, humaine).</w:t>
      </w:r>
    </w:p>
    <w:p w:rsidR="00DD71DA" w:rsidRPr="00224A5C" w:rsidRDefault="00DD71DA" w:rsidP="00DD71DA">
      <w:pPr>
        <w:pStyle w:val="Corpsdetexte"/>
        <w:spacing w:before="10"/>
        <w:rPr>
          <w:sz w:val="19"/>
          <w:lang w:val="fr-FR"/>
        </w:rPr>
      </w:pPr>
    </w:p>
    <w:p w:rsidR="00DD71DA" w:rsidRPr="005E03A6" w:rsidRDefault="00DD71DA" w:rsidP="005E03A6">
      <w:pPr>
        <w:pStyle w:val="Titre2"/>
        <w:ind w:left="112" w:right="136" w:firstLine="0"/>
        <w:rPr>
          <w:b w:val="0"/>
          <w:lang w:val="fr-FR"/>
        </w:rPr>
      </w:pPr>
      <w:r w:rsidRPr="00DD71DA">
        <w:rPr>
          <w:lang w:val="fr-FR"/>
        </w:rPr>
        <w:t>Le programme annuel d'actions de prévention</w:t>
      </w:r>
      <w:r w:rsidR="005E03A6">
        <w:rPr>
          <w:lang w:val="fr-FR"/>
        </w:rPr>
        <w:t xml:space="preserve"> </w:t>
      </w:r>
      <w:r w:rsidRPr="005E03A6">
        <w:rPr>
          <w:b w:val="0"/>
          <w:lang w:val="fr-FR"/>
        </w:rPr>
        <w:t>est élaboré à partir de l'état des lieux présenté dans le DUER. Il définit la politique d</w:t>
      </w:r>
      <w:r w:rsidR="00052F4E" w:rsidRPr="005E03A6">
        <w:rPr>
          <w:b w:val="0"/>
          <w:lang w:val="fr-FR"/>
        </w:rPr>
        <w:t xml:space="preserve">e prévention de l'école </w:t>
      </w:r>
      <w:r w:rsidRPr="005E03A6">
        <w:rPr>
          <w:b w:val="0"/>
          <w:lang w:val="fr-FR"/>
        </w:rPr>
        <w:t>en matière d’hygiène/santé/sécurité.</w:t>
      </w:r>
    </w:p>
    <w:p w:rsidR="00DD71DA" w:rsidRPr="005E03A6" w:rsidRDefault="00DD71DA" w:rsidP="00DD71DA">
      <w:pPr>
        <w:pStyle w:val="Corpsdetexte"/>
        <w:spacing w:before="10"/>
        <w:rPr>
          <w:sz w:val="19"/>
          <w:lang w:val="fr-FR"/>
        </w:rPr>
      </w:pPr>
    </w:p>
    <w:p w:rsidR="00DD71DA" w:rsidRDefault="00DD71DA" w:rsidP="00DD71DA">
      <w:pPr>
        <w:pStyle w:val="Titre2"/>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D71DA" w:rsidRDefault="00DD71DA" w:rsidP="00DD71DA">
      <w:pPr>
        <w:pStyle w:val="Corpsdetexte"/>
        <w:spacing w:before="7"/>
        <w:rPr>
          <w:b/>
          <w:sz w:val="13"/>
        </w:rPr>
      </w:pPr>
    </w:p>
    <w:p w:rsidR="00DD71DA" w:rsidRPr="00224A5C" w:rsidRDefault="00DD71DA" w:rsidP="00DD71DA">
      <w:pPr>
        <w:pStyle w:val="Paragraphedeliste"/>
        <w:numPr>
          <w:ilvl w:val="0"/>
          <w:numId w:val="4"/>
        </w:numPr>
        <w:tabs>
          <w:tab w:val="left" w:pos="236"/>
        </w:tabs>
        <w:spacing w:before="74" w:line="229" w:lineRule="exact"/>
        <w:rPr>
          <w:b/>
          <w:sz w:val="20"/>
          <w:lang w:val="fr-FR"/>
        </w:rPr>
      </w:pPr>
      <w:r w:rsidRPr="00224A5C">
        <w:rPr>
          <w:b/>
          <w:color w:val="0000FF"/>
          <w:sz w:val="20"/>
          <w:lang w:val="fr-FR"/>
        </w:rPr>
        <w:t>Lieu de consultation du DUER de</w:t>
      </w:r>
      <w:r w:rsidRPr="00224A5C">
        <w:rPr>
          <w:b/>
          <w:color w:val="0000FF"/>
          <w:spacing w:val="-11"/>
          <w:sz w:val="20"/>
          <w:lang w:val="fr-FR"/>
        </w:rPr>
        <w:t xml:space="preserve"> </w:t>
      </w:r>
      <w:r w:rsidR="00052F4E">
        <w:rPr>
          <w:b/>
          <w:color w:val="0000FF"/>
          <w:sz w:val="20"/>
          <w:lang w:val="fr-FR"/>
        </w:rPr>
        <w:t>l'école</w:t>
      </w:r>
    </w:p>
    <w:p w:rsidR="00DD71DA" w:rsidRPr="00224A5C" w:rsidRDefault="00DD71DA" w:rsidP="00DD71DA">
      <w:pPr>
        <w:pStyle w:val="Paragraphedeliste"/>
        <w:numPr>
          <w:ilvl w:val="0"/>
          <w:numId w:val="4"/>
        </w:numPr>
        <w:tabs>
          <w:tab w:val="left" w:pos="236"/>
        </w:tabs>
        <w:spacing w:line="229" w:lineRule="exact"/>
        <w:rPr>
          <w:b/>
          <w:sz w:val="20"/>
          <w:lang w:val="fr-FR"/>
        </w:rPr>
      </w:pPr>
      <w:r w:rsidRPr="00224A5C">
        <w:rPr>
          <w:b/>
          <w:color w:val="0000FF"/>
          <w:sz w:val="20"/>
          <w:lang w:val="fr-FR"/>
        </w:rPr>
        <w:t>Noms des référents des unités de</w:t>
      </w:r>
      <w:r w:rsidRPr="00224A5C">
        <w:rPr>
          <w:b/>
          <w:color w:val="0000FF"/>
          <w:spacing w:val="-8"/>
          <w:sz w:val="20"/>
          <w:lang w:val="fr-FR"/>
        </w:rPr>
        <w:t xml:space="preserve"> </w:t>
      </w:r>
      <w:r w:rsidRPr="00224A5C">
        <w:rPr>
          <w:b/>
          <w:color w:val="0000FF"/>
          <w:sz w:val="20"/>
          <w:lang w:val="fr-FR"/>
        </w:rPr>
        <w:t>travail</w:t>
      </w:r>
      <w:r w:rsidR="00052F4E">
        <w:rPr>
          <w:b/>
          <w:color w:val="0000FF"/>
          <w:sz w:val="20"/>
          <w:lang w:val="fr-FR"/>
        </w:rPr>
        <w:t xml:space="preserve"> (école)</w:t>
      </w:r>
    </w:p>
    <w:p w:rsidR="00DD71DA" w:rsidRPr="00224A5C" w:rsidRDefault="00DD71DA" w:rsidP="00DD71DA">
      <w:pPr>
        <w:pStyle w:val="Paragraphedeliste"/>
        <w:numPr>
          <w:ilvl w:val="0"/>
          <w:numId w:val="4"/>
        </w:numPr>
        <w:tabs>
          <w:tab w:val="left" w:pos="236"/>
        </w:tabs>
        <w:rPr>
          <w:b/>
          <w:sz w:val="20"/>
          <w:lang w:val="fr-FR"/>
        </w:rPr>
      </w:pPr>
      <w:r w:rsidRPr="00224A5C">
        <w:rPr>
          <w:b/>
          <w:color w:val="0000FF"/>
          <w:sz w:val="20"/>
          <w:lang w:val="fr-FR"/>
        </w:rPr>
        <w:t>Bilan des actions de prévention mises en œuvre l'année scolaire</w:t>
      </w:r>
      <w:r w:rsidRPr="00224A5C">
        <w:rPr>
          <w:b/>
          <w:color w:val="0000FF"/>
          <w:spacing w:val="-13"/>
          <w:sz w:val="20"/>
          <w:lang w:val="fr-FR"/>
        </w:rPr>
        <w:t xml:space="preserve"> </w:t>
      </w:r>
      <w:r w:rsidRPr="00224A5C">
        <w:rPr>
          <w:b/>
          <w:color w:val="0000FF"/>
          <w:sz w:val="20"/>
          <w:lang w:val="fr-FR"/>
        </w:rPr>
        <w:t>écoulée</w:t>
      </w:r>
    </w:p>
    <w:p w:rsidR="00DD71DA" w:rsidRPr="009A59A8" w:rsidRDefault="00DD71DA" w:rsidP="00DD71DA">
      <w:pPr>
        <w:pStyle w:val="Paragraphedeliste"/>
        <w:numPr>
          <w:ilvl w:val="0"/>
          <w:numId w:val="4"/>
        </w:numPr>
        <w:tabs>
          <w:tab w:val="left" w:pos="236"/>
        </w:tabs>
        <w:rPr>
          <w:b/>
          <w:sz w:val="20"/>
        </w:rPr>
      </w:pPr>
      <w:proofErr w:type="spellStart"/>
      <w:r>
        <w:rPr>
          <w:b/>
          <w:color w:val="0000FF"/>
          <w:sz w:val="20"/>
        </w:rPr>
        <w:t>Programme</w:t>
      </w:r>
      <w:proofErr w:type="spellEnd"/>
      <w:r>
        <w:rPr>
          <w:b/>
          <w:color w:val="0000FF"/>
          <w:sz w:val="20"/>
        </w:rPr>
        <w:t xml:space="preserve"> </w:t>
      </w:r>
      <w:proofErr w:type="spellStart"/>
      <w:r>
        <w:rPr>
          <w:b/>
          <w:color w:val="0000FF"/>
          <w:sz w:val="20"/>
        </w:rPr>
        <w:t>annuel</w:t>
      </w:r>
      <w:proofErr w:type="spellEnd"/>
      <w:r>
        <w:rPr>
          <w:b/>
          <w:color w:val="0000FF"/>
          <w:sz w:val="20"/>
        </w:rPr>
        <w:t xml:space="preserve"> </w:t>
      </w:r>
      <w:proofErr w:type="spellStart"/>
      <w:r>
        <w:rPr>
          <w:b/>
          <w:color w:val="0000FF"/>
          <w:sz w:val="20"/>
        </w:rPr>
        <w:t>d'actions</w:t>
      </w:r>
      <w:proofErr w:type="spellEnd"/>
      <w:r>
        <w:rPr>
          <w:b/>
          <w:color w:val="0000FF"/>
          <w:sz w:val="20"/>
        </w:rPr>
        <w:t xml:space="preserve"> de</w:t>
      </w:r>
      <w:r>
        <w:rPr>
          <w:b/>
          <w:color w:val="0000FF"/>
          <w:spacing w:val="-8"/>
          <w:sz w:val="20"/>
        </w:rPr>
        <w:t xml:space="preserve"> </w:t>
      </w:r>
      <w:r w:rsidR="009A59A8">
        <w:rPr>
          <w:b/>
          <w:color w:val="0000FF"/>
          <w:sz w:val="20"/>
        </w:rPr>
        <w:t>prevention</w:t>
      </w:r>
    </w:p>
    <w:p w:rsidR="009A59A8" w:rsidRPr="009A59A8" w:rsidRDefault="009A59A8" w:rsidP="00DD71DA">
      <w:pPr>
        <w:pStyle w:val="Paragraphedeliste"/>
        <w:numPr>
          <w:ilvl w:val="0"/>
          <w:numId w:val="4"/>
        </w:numPr>
        <w:tabs>
          <w:tab w:val="left" w:pos="236"/>
        </w:tabs>
        <w:rPr>
          <w:b/>
          <w:sz w:val="20"/>
          <w:lang w:val="fr-FR"/>
        </w:rPr>
      </w:pPr>
      <w:r w:rsidRPr="009A59A8">
        <w:rPr>
          <w:b/>
          <w:color w:val="0000FF"/>
          <w:sz w:val="20"/>
          <w:lang w:val="fr-FR"/>
        </w:rPr>
        <w:t>Insertion des risques psychosociaux (RPS) dans le DUER</w:t>
      </w:r>
    </w:p>
    <w:p w:rsidR="00DD71DA" w:rsidRDefault="00DD71DA" w:rsidP="00DD71DA">
      <w:pPr>
        <w:tabs>
          <w:tab w:val="left" w:pos="236"/>
        </w:tabs>
        <w:rPr>
          <w:b/>
          <w:sz w:val="20"/>
          <w:lang w:val="fr-FR"/>
        </w:rPr>
      </w:pPr>
    </w:p>
    <w:p w:rsidR="00DD71DA" w:rsidRDefault="00DD71DA" w:rsidP="00DD71DA">
      <w:pP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Contacts personnes ressources DASH-CT :</w:t>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Le conseiller de prévention académique :</w:t>
      </w:r>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9A59A8"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POIGNET Stéphane :</w:t>
      </w:r>
      <w:r w:rsidR="00DD71DA">
        <w:rPr>
          <w:b/>
          <w:sz w:val="20"/>
          <w:lang w:val="fr-FR"/>
        </w:rPr>
        <w:t xml:space="preserve"> </w:t>
      </w:r>
      <w:hyperlink r:id="rId12" w:history="1">
        <w:r w:rsidR="00DD71DA" w:rsidRPr="00914415">
          <w:rPr>
            <w:rStyle w:val="Lienhypertexte"/>
            <w:b/>
            <w:sz w:val="20"/>
            <w:lang w:val="fr-FR"/>
          </w:rPr>
          <w:t>ce.dash@ac-aix-marseille.fr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4 conseillers de prévention départementaux :</w:t>
      </w:r>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Pr="00797D80"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sidRPr="00797D80">
        <w:rPr>
          <w:b/>
          <w:sz w:val="20"/>
          <w:lang w:val="fr-FR"/>
        </w:rPr>
        <w:t xml:space="preserve">04 : </w:t>
      </w:r>
      <w:r w:rsidR="00F87EAB" w:rsidRPr="00797D80">
        <w:rPr>
          <w:b/>
          <w:sz w:val="20"/>
          <w:lang w:val="fr-FR"/>
        </w:rPr>
        <w:t>COSMAS Claudine</w:t>
      </w:r>
      <w:r w:rsidR="00AF48A7" w:rsidRPr="00797D80">
        <w:rPr>
          <w:b/>
          <w:sz w:val="20"/>
          <w:lang w:val="fr-FR"/>
        </w:rPr>
        <w:t xml:space="preserve"> </w:t>
      </w:r>
      <w:r w:rsidR="00F87EAB" w:rsidRPr="00797D80">
        <w:rPr>
          <w:b/>
          <w:sz w:val="20"/>
          <w:lang w:val="fr-FR"/>
        </w:rPr>
        <w:t xml:space="preserve">: </w:t>
      </w:r>
      <w:hyperlink r:id="rId13" w:history="1">
        <w:r w:rsidR="000B207D" w:rsidRPr="00797D80">
          <w:rPr>
            <w:rStyle w:val="Lienhypertexte"/>
            <w:b/>
            <w:sz w:val="20"/>
            <w:lang w:val="fr-FR"/>
          </w:rPr>
          <w:t>claudine.cosmas@ac-aix-marseille.fr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05 : ESMIEU Bernard : </w:t>
      </w:r>
      <w:hyperlink r:id="rId14" w:history="1">
        <w:r w:rsidRPr="00914415">
          <w:rPr>
            <w:rStyle w:val="Lienhypertexte"/>
            <w:b/>
            <w:sz w:val="20"/>
            <w:lang w:val="fr-FR"/>
          </w:rPr>
          <w:t>bernard.esmieu@ac-aix-marseille.fr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13 : LAUGIER Sabine : </w:t>
      </w:r>
      <w:hyperlink r:id="rId15" w:history="1">
        <w:r w:rsidRPr="00914415">
          <w:rPr>
            <w:rStyle w:val="Lienhypertexte"/>
            <w:b/>
            <w:sz w:val="20"/>
            <w:lang w:val="fr-FR"/>
          </w:rPr>
          <w:t>sabine.laugier@ac-aix-marseille.fr</w:t>
        </w:r>
      </w:hyperlink>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rStyle w:val="Lienhypertexte"/>
          <w:b/>
          <w:sz w:val="20"/>
          <w:lang w:val="fr-FR"/>
        </w:rPr>
      </w:pPr>
      <w:r>
        <w:rPr>
          <w:b/>
          <w:sz w:val="20"/>
          <w:lang w:val="fr-FR"/>
        </w:rPr>
        <w:t xml:space="preserve">84 : BANCAL Laurence : </w:t>
      </w:r>
      <w:hyperlink r:id="rId16" w:history="1">
        <w:r w:rsidR="000B207D" w:rsidRPr="000C5BDF">
          <w:rPr>
            <w:rStyle w:val="Lienhypertexte"/>
            <w:b/>
            <w:sz w:val="20"/>
            <w:lang w:val="fr-FR"/>
          </w:rPr>
          <w:t>laurence.bancal@ac-aix-marseille.fr</w:t>
        </w:r>
      </w:hyperlink>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EF791E" w:rsidRDefault="00EF791E" w:rsidP="00EF791E">
      <w:pPr>
        <w:rPr>
          <w:b/>
          <w:sz w:val="19"/>
          <w:szCs w:val="20"/>
          <w:lang w:val="fr-FR"/>
        </w:rPr>
      </w:pPr>
      <w:r>
        <w:rPr>
          <w:b/>
          <w:sz w:val="19"/>
          <w:lang w:val="fr-FR"/>
        </w:rPr>
        <w:br w:type="page"/>
      </w:r>
    </w:p>
    <w:p w:rsidR="00EF791E" w:rsidRDefault="00EF791E" w:rsidP="00EF791E">
      <w:pPr>
        <w:pStyle w:val="Corpsdetexte"/>
        <w:spacing w:before="11"/>
        <w:rPr>
          <w:b/>
          <w:sz w:val="19"/>
          <w:lang w:val="fr-FR"/>
        </w:rPr>
      </w:pPr>
    </w:p>
    <w:p w:rsidR="00EF791E" w:rsidRDefault="00EF791E" w:rsidP="00EF791E">
      <w:pPr>
        <w:pBdr>
          <w:top w:val="single" w:sz="4" w:space="1" w:color="auto"/>
          <w:left w:val="single" w:sz="4" w:space="4" w:color="auto"/>
          <w:bottom w:val="single" w:sz="4" w:space="1" w:color="auto"/>
          <w:right w:val="single" w:sz="4" w:space="4" w:color="auto"/>
        </w:pBdr>
        <w:spacing w:before="200"/>
        <w:ind w:left="2227" w:right="2226"/>
        <w:jc w:val="center"/>
        <w:rPr>
          <w:b/>
          <w:color w:val="0000FF"/>
          <w:sz w:val="24"/>
          <w:lang w:val="fr-FR"/>
        </w:rPr>
      </w:pPr>
      <w:r w:rsidRPr="00224A5C">
        <w:rPr>
          <w:b/>
          <w:color w:val="0000FF"/>
          <w:sz w:val="24"/>
          <w:lang w:val="fr-FR"/>
        </w:rPr>
        <w:t>A</w:t>
      </w:r>
      <w:r>
        <w:rPr>
          <w:b/>
          <w:color w:val="0000FF"/>
          <w:sz w:val="24"/>
          <w:lang w:val="fr-FR"/>
        </w:rPr>
        <w:t>nnexe POUR EN SAVOIR PLUS…</w:t>
      </w:r>
    </w:p>
    <w:p w:rsidR="00EF791E" w:rsidRPr="0002710C" w:rsidRDefault="00EF791E" w:rsidP="00EF791E">
      <w:pPr>
        <w:widowControl/>
        <w:spacing w:before="100" w:beforeAutospacing="1" w:after="100" w:afterAutospacing="1"/>
        <w:jc w:val="center"/>
        <w:outlineLvl w:val="1"/>
        <w:rPr>
          <w:rFonts w:eastAsia="Times New Roman"/>
          <w:b/>
          <w:bCs/>
          <w:i/>
          <w:sz w:val="28"/>
          <w:u w:val="single"/>
          <w:lang w:val="fr-FR" w:eastAsia="fr-FR"/>
        </w:rPr>
      </w:pPr>
      <w:r w:rsidRPr="0002710C">
        <w:rPr>
          <w:rFonts w:eastAsia="Times New Roman"/>
          <w:b/>
          <w:bCs/>
          <w:i/>
          <w:sz w:val="28"/>
          <w:u w:val="single"/>
          <w:lang w:val="fr-FR" w:eastAsia="fr-FR"/>
        </w:rPr>
        <w:t>L’obligation générale de formation en matière de santé et de sécurité</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et dispense une information des travailleurs sur les risques pour la santé et la sécurité et les mesures prises pour y remédier (</w:t>
      </w:r>
      <w:hyperlink r:id="rId17" w:tgtFrame="_blank" w:history="1">
        <w:r w:rsidRPr="0002710C">
          <w:rPr>
            <w:rFonts w:eastAsia="Times New Roman"/>
            <w:color w:val="0000FF"/>
            <w:u w:val="single"/>
            <w:lang w:val="fr-FR" w:eastAsia="fr-FR"/>
          </w:rPr>
          <w:t>Code du travail, art. L. 4141-1</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1-Caractéristiques</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Il s’agit d’une formation pratique et appropriée à la sécurité du travail au sein de l’établissement en fonction de sa taille, de la nature de son activité, du caractère des risques qui y sont constatés et du type des emplois occupés par les agents concernés (</w:t>
      </w:r>
      <w:hyperlink r:id="rId18" w:tgtFrame="_blank" w:history="1">
        <w:r w:rsidRPr="006F1422">
          <w:rPr>
            <w:rFonts w:eastAsia="Times New Roman"/>
            <w:color w:val="0000FF"/>
            <w:u w:val="single"/>
            <w:lang w:val="fr-FR" w:eastAsia="fr-FR"/>
          </w:rPr>
          <w:t>Code du travail, art. L. 4141-2 et L. 4141-3</w:t>
        </w:r>
      </w:hyperlink>
      <w:r w:rsidRPr="006F1422">
        <w:rPr>
          <w:rFonts w:eastAsia="Times New Roman"/>
          <w:lang w:val="fr-FR" w:eastAsia="fr-FR"/>
        </w:rPr>
        <w:t>).</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La formation est étendue aux risques que peuvent faire peser sur la santé publique ou l'environnement les produits ou procédés de fabrication utilisés ou mis en œuvre par l'établissement ainsi que sur les mesures prises pour y remédier (</w:t>
      </w:r>
      <w:hyperlink r:id="rId19" w:tgtFrame="_blank" w:history="1">
        <w:r w:rsidRPr="006F1422">
          <w:rPr>
            <w:rFonts w:eastAsia="Times New Roman"/>
            <w:color w:val="0000FF"/>
            <w:u w:val="single"/>
            <w:lang w:val="fr-FR" w:eastAsia="fr-FR"/>
          </w:rPr>
          <w:t>Code du travail, art. L. 4141-1</w:t>
        </w:r>
      </w:hyperlink>
      <w:r w:rsidRPr="006F1422">
        <w:rPr>
          <w:rFonts w:eastAsia="Times New Roman"/>
          <w:lang w:val="fr-FR" w:eastAsia="fr-FR"/>
        </w:rPr>
        <w:t>).</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Elle doit être répétée périodiquement et chaque fois que nécessaire (</w:t>
      </w:r>
      <w:hyperlink r:id="rId20" w:tgtFrame="_blank" w:history="1">
        <w:r w:rsidRPr="006F1422">
          <w:rPr>
            <w:rFonts w:eastAsia="Times New Roman"/>
            <w:color w:val="0000FF"/>
            <w:u w:val="single"/>
            <w:lang w:val="fr-FR" w:eastAsia="fr-FR"/>
          </w:rPr>
          <w:t>Code du travail, art. L. 4141-2</w:t>
        </w:r>
      </w:hyperlink>
      <w:r w:rsidRPr="006F1422">
        <w:rPr>
          <w:rFonts w:eastAsia="Times New Roman"/>
          <w:lang w:val="fr-FR" w:eastAsia="fr-FR"/>
        </w:rPr>
        <w:t xml:space="preserve"> </w:t>
      </w:r>
      <w:hyperlink r:id="rId21" w:tgtFrame="_blank" w:history="1">
        <w:r w:rsidRPr="006F1422">
          <w:rPr>
            <w:rFonts w:eastAsia="Times New Roman"/>
            <w:color w:val="0000FF"/>
            <w:u w:val="single"/>
            <w:lang w:val="fr-FR" w:eastAsia="fr-FR"/>
          </w:rPr>
          <w:t>et R. 4141-2</w:t>
        </w:r>
      </w:hyperlink>
      <w:r w:rsidRPr="006F1422">
        <w:rPr>
          <w:rFonts w:eastAsia="Times New Roman"/>
          <w:lang w:val="fr-FR" w:eastAsia="fr-FR"/>
        </w:rPr>
        <w:t>).</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2-Bénéficiaires</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la formation au bénéfice (</w:t>
      </w:r>
      <w:hyperlink r:id="rId22" w:tgtFrame="_blank" w:history="1">
        <w:r w:rsidRPr="0002710C">
          <w:rPr>
            <w:rFonts w:eastAsia="Times New Roman"/>
            <w:color w:val="0000FF"/>
            <w:u w:val="single"/>
            <w:lang w:val="fr-FR" w:eastAsia="fr-FR"/>
          </w:rPr>
          <w:t>Code du travail, art. L. 4141-2</w:t>
        </w:r>
      </w:hyperlink>
      <w:r w:rsidRPr="0002710C">
        <w:rPr>
          <w:rFonts w:eastAsia="Times New Roman"/>
          <w:lang w:val="fr-FR" w:eastAsia="fr-FR"/>
        </w:rPr>
        <w:t>)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travailleurs nouvellement embauchés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w:t>
      </w:r>
      <w:proofErr w:type="gramEnd"/>
      <w:r w:rsidRPr="0002710C">
        <w:rPr>
          <w:rFonts w:eastAsia="Times New Roman"/>
          <w:lang w:val="fr-FR" w:eastAsia="fr-FR"/>
        </w:rPr>
        <w:t xml:space="preserve"> ceux qui changent de poste ou de technique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salariés temporaires, à l’exception de ceux auxquels il est fait appel en vue de l’exécution de travaux urgents nécessités par des mesures de sécurité et déjà dotés de la qualification nécessaire à cette intervention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à</w:t>
      </w:r>
      <w:proofErr w:type="gramEnd"/>
      <w:r w:rsidRPr="0002710C">
        <w:rPr>
          <w:rFonts w:eastAsia="Times New Roman"/>
          <w:lang w:val="fr-FR" w:eastAsia="fr-FR"/>
        </w:rPr>
        <w:t xml:space="preserve"> la demande du médecin du travail, de ceux qui reprennent leur activité après un arrêt de travail d’au moins 21 jours.</w:t>
      </w:r>
    </w:p>
    <w:p w:rsidR="00EF791E" w:rsidRPr="0002710C" w:rsidRDefault="00EF791E" w:rsidP="00EF791E">
      <w:pPr>
        <w:widowControl/>
        <w:spacing w:before="100" w:beforeAutospacing="1"/>
        <w:jc w:val="both"/>
        <w:rPr>
          <w:rFonts w:eastAsia="Times New Roman"/>
          <w:lang w:val="fr-FR" w:eastAsia="fr-FR"/>
        </w:rPr>
      </w:pPr>
      <w:r w:rsidRPr="0002710C">
        <w:rPr>
          <w:rFonts w:eastAsia="Times New Roman"/>
          <w:lang w:val="fr-FR" w:eastAsia="fr-FR"/>
        </w:rPr>
        <w:t>En cas d'accident du travail grave ou de maladie professionnelle ou à caractère professionnel grave, l'employeur organise, s'il y a lieu, au bénéfice des travailleurs intéressés, les formations à la sécurité. Il en est de même en cas d'accident du travail ou de maladie professionnelle ou à caractère professionnel présentant un caractère répété (</w:t>
      </w:r>
      <w:hyperlink r:id="rId23" w:tgtFrame="_blank" w:history="1">
        <w:r w:rsidRPr="0002710C">
          <w:rPr>
            <w:rFonts w:eastAsia="Times New Roman"/>
            <w:color w:val="0000FF"/>
            <w:u w:val="single"/>
            <w:lang w:val="fr-FR" w:eastAsia="fr-FR"/>
          </w:rPr>
          <w:t>Code du travail, art. R. 4141-8</w:t>
        </w:r>
      </w:hyperlink>
      <w:r w:rsidRPr="0002710C">
        <w:rPr>
          <w:rFonts w:eastAsia="Times New Roman"/>
          <w:lang w:val="fr-FR" w:eastAsia="fr-FR"/>
        </w:rPr>
        <w:t>) : </w:t>
      </w:r>
    </w:p>
    <w:p w:rsidR="00EF791E" w:rsidRPr="0002710C" w:rsidRDefault="00EF791E" w:rsidP="00EF791E">
      <w:pPr>
        <w:widowControl/>
        <w:numPr>
          <w:ilvl w:val="0"/>
          <w:numId w:val="13"/>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à un même poste de travail ou à des postes de travail similaires ; </w:t>
      </w:r>
    </w:p>
    <w:p w:rsidR="00EF791E" w:rsidRPr="0002710C" w:rsidRDefault="00EF791E" w:rsidP="00EF791E">
      <w:pPr>
        <w:widowControl/>
        <w:numPr>
          <w:ilvl w:val="0"/>
          <w:numId w:val="13"/>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dans une même fonction ou des fonctions similaires.</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3-Contenu</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Information sur les risques</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informe les travailleurs sur les risques pour leur santé et leur sécurité d'une manière compréhensible pour chacun (</w:t>
      </w:r>
      <w:hyperlink r:id="rId24" w:tgtFrame="_blank" w:history="1">
        <w:r w:rsidRPr="0002710C">
          <w:rPr>
            <w:rFonts w:eastAsia="Times New Roman"/>
            <w:color w:val="0000FF"/>
            <w:u w:val="single"/>
            <w:lang w:val="fr-FR" w:eastAsia="fr-FR"/>
          </w:rPr>
          <w:t>Code du travail, art. R. 4141-2</w:t>
        </w:r>
      </w:hyperlink>
      <w:r w:rsidRPr="0002710C">
        <w:rPr>
          <w:rFonts w:eastAsia="Times New Roman"/>
          <w:lang w:val="fr-FR" w:eastAsia="fr-FR"/>
        </w:rPr>
        <w:t>). Cette information porte sur (</w:t>
      </w:r>
      <w:hyperlink r:id="rId25" w:tgtFrame="_blank" w:history="1">
        <w:r w:rsidRPr="0002710C">
          <w:rPr>
            <w:rFonts w:eastAsia="Times New Roman"/>
            <w:color w:val="0000FF"/>
            <w:u w:val="single"/>
            <w:lang w:val="fr-FR" w:eastAsia="fr-FR"/>
          </w:rPr>
          <w:t>Code du travail, art. R. 4141-3-1</w:t>
        </w:r>
      </w:hyperlink>
      <w:r w:rsidRPr="0002710C">
        <w:rPr>
          <w:rFonts w:eastAsia="Times New Roman"/>
          <w:lang w:val="fr-FR" w:eastAsia="fr-FR"/>
        </w:rPr>
        <w:t>)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 xml:space="preserve">Les modalités d'accès au </w:t>
      </w:r>
      <w:hyperlink r:id="rId26" w:tgtFrame="_blank" w:history="1">
        <w:r w:rsidRPr="0002710C">
          <w:rPr>
            <w:rFonts w:eastAsia="Times New Roman"/>
            <w:color w:val="0000FF"/>
            <w:u w:val="single"/>
            <w:lang w:val="fr-FR" w:eastAsia="fr-FR"/>
          </w:rPr>
          <w:t>document unique d'évaluation des risques</w:t>
        </w:r>
      </w:hyperlink>
      <w:r w:rsidRPr="0002710C">
        <w:rPr>
          <w:rFonts w:eastAsia="Times New Roman"/>
          <w:lang w:val="fr-FR" w:eastAsia="fr-FR"/>
        </w:rPr>
        <w:t xml:space="preserve">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mesures de prévention des risques identifiés dans le document</w:t>
      </w:r>
      <w:r>
        <w:rPr>
          <w:rFonts w:eastAsia="Times New Roman"/>
          <w:lang w:val="fr-FR" w:eastAsia="fr-FR"/>
        </w:rPr>
        <w:t xml:space="preserve"> unique d'évaluation des risques</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 rôle du service de santé au travail et, le cas échéant, des représentants du personnel en matière de prévention des risques professionnels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 cas échéant, les dispositions contenues dans le règlement intérieur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consignes de sécurité incendie et instructions mentionnées à l'article R. 4227-37 ainsi que l'identité des personnes chargées de la mise en œuvre des mesures prévues à </w:t>
      </w:r>
      <w:hyperlink r:id="rId27" w:tgtFrame="_blank" w:history="1">
        <w:r w:rsidRPr="0002710C">
          <w:rPr>
            <w:rFonts w:eastAsia="Times New Roman"/>
            <w:color w:val="0000FF"/>
            <w:u w:val="single"/>
            <w:lang w:val="fr-FR" w:eastAsia="fr-FR"/>
          </w:rPr>
          <w:t>l'article R. 4227-38</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lastRenderedPageBreak/>
        <w:t>4-Formation à la sécurité</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concourt à la prévention des risques professionnels. Elle constitue l'un des éléments du programme annuel de prévention des risques professionnels et d'amélioration des conditions de travail présenté chaque année</w:t>
      </w:r>
      <w:r>
        <w:rPr>
          <w:rFonts w:eastAsia="Times New Roman"/>
          <w:lang w:val="fr-FR" w:eastAsia="fr-FR"/>
        </w:rPr>
        <w:t>.</w:t>
      </w:r>
      <w:r w:rsidRPr="0002710C">
        <w:rPr>
          <w:rFonts w:eastAsia="Times New Roman"/>
          <w:lang w:val="fr-FR" w:eastAsia="fr-FR"/>
        </w:rPr>
        <w:t xml:space="preserve"> (</w:t>
      </w:r>
      <w:hyperlink r:id="rId28" w:tgtFrame="_blank" w:history="1">
        <w:r w:rsidRPr="0002710C">
          <w:rPr>
            <w:rFonts w:eastAsia="Times New Roman"/>
            <w:color w:val="0000FF"/>
            <w:u w:val="single"/>
            <w:lang w:val="fr-FR" w:eastAsia="fr-FR"/>
          </w:rPr>
          <w:t>Code du travail, art. R. 4141-1</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a pour objet d'instruire le travailleur des précautions à prendre pour assurer sa propre sécurité et, le cas échéant, celle des autres personnes travaillant dans l'établissement (</w:t>
      </w:r>
      <w:hyperlink r:id="rId29" w:tgtFrame="_blank" w:history="1">
        <w:r w:rsidRPr="0002710C">
          <w:rPr>
            <w:rFonts w:eastAsia="Times New Roman"/>
            <w:color w:val="0000FF"/>
            <w:u w:val="single"/>
            <w:lang w:val="fr-FR" w:eastAsia="fr-FR"/>
          </w:rPr>
          <w:t>Code du travail, art. R. 4141-3</w:t>
        </w:r>
      </w:hyperlink>
      <w:r w:rsidRPr="0002710C">
        <w:rPr>
          <w:rFonts w:eastAsia="Times New Roman"/>
          <w:lang w:val="fr-FR" w:eastAsia="fr-FR"/>
        </w:rPr>
        <w:t>).</w:t>
      </w:r>
    </w:p>
    <w:p w:rsidR="00EF791E" w:rsidRPr="0002710C" w:rsidRDefault="00EF791E" w:rsidP="00EF791E">
      <w:pPr>
        <w:widowControl/>
        <w:spacing w:before="100" w:beforeAutospacing="1"/>
        <w:jc w:val="both"/>
        <w:rPr>
          <w:rFonts w:eastAsia="Times New Roman"/>
          <w:lang w:val="fr-FR" w:eastAsia="fr-FR"/>
        </w:rPr>
      </w:pPr>
      <w:r w:rsidRPr="0002710C">
        <w:rPr>
          <w:rFonts w:eastAsia="Times New Roman"/>
          <w:lang w:val="fr-FR" w:eastAsia="fr-FR"/>
        </w:rPr>
        <w:t>Elle porte sur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conditions de circulation dans l'entreprise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conditions d'exécution du travail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La conduite à tenir en cas d'accident ou de sinistre.</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L'utilité des mesures de prévention prescrites par l'employeur est expliquée au travailleur, en fonction des risques à prévenir (</w:t>
      </w:r>
      <w:hyperlink r:id="rId30" w:tgtFrame="_blank" w:history="1">
        <w:r w:rsidRPr="0002710C">
          <w:rPr>
            <w:rFonts w:eastAsia="Times New Roman"/>
            <w:color w:val="0000FF"/>
            <w:u w:val="single"/>
            <w:lang w:val="fr-FR" w:eastAsia="fr-FR"/>
          </w:rPr>
          <w:t>Code du travail, art. R. 4141-4</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5-Conditions de circulation</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relative aux conditions de circulation des personnes doit permettre d'enseigner au travailleur, à partir des risques auxquels il est exposé (</w:t>
      </w:r>
      <w:hyperlink r:id="rId31" w:tgtFrame="_blank" w:history="1">
        <w:r w:rsidRPr="0002710C">
          <w:rPr>
            <w:rFonts w:eastAsia="Times New Roman"/>
            <w:color w:val="0000FF"/>
            <w:u w:val="single"/>
            <w:lang w:val="fr-FR" w:eastAsia="fr-FR"/>
          </w:rPr>
          <w:t>Code du travail, art. R. 4141-11</w:t>
        </w:r>
      </w:hyperlink>
      <w:r w:rsidRPr="0002710C">
        <w:rPr>
          <w:rFonts w:eastAsia="Times New Roman"/>
          <w:lang w:val="fr-FR" w:eastAsia="fr-FR"/>
        </w:rPr>
        <w:t>)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règles de circulation des véhicules et engins de toute nature sur les lieux de travail et dans l'établissement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chemins d'accès aux lieux dans lesquels il est appelé à travailler ainsi qu'aux locaux sociaux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issues et dégagements de secours à utiliser en cas de sinistre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consignes d'évacuation, en cas notamment d'explosion, de dégagements accidentels de gaz ou liquides inflammables ou toxiques, si la nature des activités exercées le justifie.</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Une nouvelle formation est, s’il y a lieu, organisée, en cas de modification des conditions habituelles de circulation sur les lieux de travail ou dans l'établissement ou de modification des conditions d'exploitation présentant notamment des risques d'intoxication, d'incendie ou d'explosion (</w:t>
      </w:r>
      <w:hyperlink r:id="rId32" w:tgtFrame="_blank" w:history="1">
        <w:r w:rsidRPr="0002710C">
          <w:rPr>
            <w:rFonts w:eastAsia="Times New Roman"/>
            <w:color w:val="0000FF"/>
            <w:u w:val="single"/>
            <w:lang w:val="fr-FR" w:eastAsia="fr-FR"/>
          </w:rPr>
          <w:t>Code du travail, art. R. 4141-12</w:t>
        </w:r>
      </w:hyperlink>
      <w:r w:rsidRPr="0002710C">
        <w:rPr>
          <w:rFonts w:eastAsia="Times New Roman"/>
          <w:lang w:val="fr-FR" w:eastAsia="fr-FR"/>
        </w:rPr>
        <w:t>).</w:t>
      </w:r>
    </w:p>
    <w:p w:rsidR="008715B6" w:rsidRPr="00DD71DA" w:rsidRDefault="008715B6">
      <w:pPr>
        <w:pStyle w:val="Corpsdetexte"/>
        <w:spacing w:before="11"/>
        <w:rPr>
          <w:b/>
          <w:sz w:val="19"/>
          <w:lang w:val="fr-FR"/>
        </w:rPr>
      </w:pPr>
      <w:bookmarkStart w:id="0" w:name="_GoBack"/>
      <w:bookmarkEnd w:id="0"/>
    </w:p>
    <w:sectPr w:rsidR="008715B6" w:rsidRPr="00DD71DA" w:rsidSect="005E03A6">
      <w:footerReference w:type="default" r:id="rId33"/>
      <w:pgSz w:w="11910" w:h="16840"/>
      <w:pgMar w:top="720" w:right="720" w:bottom="720" w:left="720" w:header="0" w:footer="104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18" w:rsidRDefault="00DE2B18">
      <w:r>
        <w:separator/>
      </w:r>
    </w:p>
  </w:endnote>
  <w:endnote w:type="continuationSeparator" w:id="0">
    <w:p w:rsidR="00DE2B18" w:rsidRDefault="00DE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B6" w:rsidRDefault="00A10C66" w:rsidP="005105FB">
    <w:pPr>
      <w:pStyle w:val="Corpsdetexte"/>
      <w:spacing w:line="14" w:lineRule="auto"/>
      <w:jc w:val="center"/>
    </w:pPr>
    <w:r>
      <w:rPr>
        <w:noProof/>
        <w:lang w:val="fr-FR" w:eastAsia="fr-FR"/>
      </w:rPr>
      <mc:AlternateContent>
        <mc:Choice Requires="wps">
          <w:drawing>
            <wp:anchor distT="0" distB="0" distL="114300" distR="114300" simplePos="0" relativeHeight="503312088" behindDoc="1" locked="0" layoutInCell="1" allowOverlap="1" wp14:anchorId="10BC1A58" wp14:editId="1B4B572C">
              <wp:simplePos x="0" y="0"/>
              <wp:positionH relativeFrom="margin">
                <wp:posOffset>2540</wp:posOffset>
              </wp:positionH>
              <wp:positionV relativeFrom="paragraph">
                <wp:posOffset>14605</wp:posOffset>
              </wp:positionV>
              <wp:extent cx="6271260" cy="297180"/>
              <wp:effectExtent l="0" t="0" r="15240" b="7620"/>
              <wp:wrapThrough wrapText="bothSides">
                <wp:wrapPolygon edited="0">
                  <wp:start x="0" y="0"/>
                  <wp:lineTo x="0" y="20769"/>
                  <wp:lineTo x="21587" y="20769"/>
                  <wp:lineTo x="21587"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EF791E">
                            <w:rPr>
                              <w:sz w:val="16"/>
                              <w:lang w:val="fr-FR"/>
                            </w:rPr>
                            <w:t>juin 2018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C1A58" id="_x0000_t202" coordsize="21600,21600" o:spt="202" path="m,l,21600r21600,l21600,xe">
              <v:stroke joinstyle="miter"/>
              <v:path gradientshapeok="t" o:connecttype="rect"/>
            </v:shapetype>
            <v:shape id="Text Box 1" o:spid="_x0000_s1027" type="#_x0000_t202" style="position:absolute;left:0;text-align:left;margin-left:.2pt;margin-top:1.15pt;width:493.8pt;height:23.4pt;z-index:-4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Yn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" filled="f" stroked="f">
              <v:textbox inset="0,0,0,0">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EF791E">
                      <w:rPr>
                        <w:sz w:val="16"/>
                        <w:lang w:val="fr-FR"/>
                      </w:rPr>
                      <w:t>juin 2018</w:t>
                    </w:r>
                  </w:p>
                </w:txbxContent>
              </v:textbox>
              <w10:wrap type="through" anchorx="margin"/>
            </v:shape>
          </w:pict>
        </mc:Fallback>
      </mc:AlternateContent>
    </w:r>
    <w:r w:rsidR="00FF6369">
      <w:rPr>
        <w:noProof/>
        <w:lang w:val="fr-FR" w:eastAsia="fr-FR"/>
      </w:rPr>
      <mc:AlternateContent>
        <mc:Choice Requires="wps">
          <w:drawing>
            <wp:anchor distT="0" distB="0" distL="114300" distR="114300" simplePos="0" relativeHeight="503311064" behindDoc="1" locked="0" layoutInCell="1" allowOverlap="1" wp14:anchorId="449D748D" wp14:editId="678D30F8">
              <wp:simplePos x="0" y="0"/>
              <wp:positionH relativeFrom="page">
                <wp:posOffset>3682365</wp:posOffset>
              </wp:positionH>
              <wp:positionV relativeFrom="page">
                <wp:posOffset>9888220</wp:posOffset>
              </wp:positionV>
              <wp:extent cx="180340" cy="127635"/>
              <wp:effectExtent l="0" t="1270"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B6" w:rsidRDefault="00C82C67">
                          <w:pPr>
                            <w:ind w:left="40"/>
                            <w:rPr>
                              <w:sz w:val="16"/>
                            </w:rPr>
                          </w:pPr>
                          <w:r>
                            <w:fldChar w:fldCharType="begin"/>
                          </w:r>
                          <w:r>
                            <w:rPr>
                              <w:color w:val="808080"/>
                              <w:sz w:val="16"/>
                            </w:rPr>
                            <w:instrText xml:space="preserve"> PAGE </w:instrText>
                          </w:r>
                          <w:r>
                            <w:fldChar w:fldCharType="separate"/>
                          </w:r>
                          <w:r w:rsidR="00EF791E">
                            <w:rPr>
                              <w:noProof/>
                              <w:color w:val="808080"/>
                              <w:sz w:val="16"/>
                            </w:rPr>
                            <w:t>5</w:t>
                          </w:r>
                          <w:r>
                            <w:fldChar w:fldCharType="end"/>
                          </w:r>
                          <w:r>
                            <w:rPr>
                              <w:color w:val="80808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48D" id="_x0000_s1028" type="#_x0000_t202" style="position:absolute;left:0;text-align:left;margin-left:289.95pt;margin-top:778.6pt;width:14.2pt;height:10.0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3y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" filled="f" stroked="f">
              <v:textbox inset="0,0,0,0">
                <w:txbxContent>
                  <w:p w:rsidR="008715B6" w:rsidRDefault="00C82C67">
                    <w:pPr>
                      <w:ind w:left="40"/>
                      <w:rPr>
                        <w:sz w:val="16"/>
                      </w:rPr>
                    </w:pPr>
                    <w:r>
                      <w:fldChar w:fldCharType="begin"/>
                    </w:r>
                    <w:r>
                      <w:rPr>
                        <w:color w:val="808080"/>
                        <w:sz w:val="16"/>
                      </w:rPr>
                      <w:instrText xml:space="preserve"> PAGE </w:instrText>
                    </w:r>
                    <w:r>
                      <w:fldChar w:fldCharType="separate"/>
                    </w:r>
                    <w:r w:rsidR="00EF791E">
                      <w:rPr>
                        <w:noProof/>
                        <w:color w:val="808080"/>
                        <w:sz w:val="16"/>
                      </w:rPr>
                      <w:t>5</w:t>
                    </w:r>
                    <w:r>
                      <w:fldChar w:fldCharType="end"/>
                    </w:r>
                    <w:r>
                      <w:rPr>
                        <w:color w:val="808080"/>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18" w:rsidRDefault="00DE2B18">
      <w:r>
        <w:separator/>
      </w:r>
    </w:p>
  </w:footnote>
  <w:footnote w:type="continuationSeparator" w:id="0">
    <w:p w:rsidR="00DE2B18" w:rsidRDefault="00DE2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37"/>
    <w:multiLevelType w:val="multilevel"/>
    <w:tmpl w:val="468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5C7E"/>
    <w:multiLevelType w:val="hybridMultilevel"/>
    <w:tmpl w:val="488A3A34"/>
    <w:lvl w:ilvl="0" w:tplc="E2D8FEA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A3E74"/>
    <w:multiLevelType w:val="multilevel"/>
    <w:tmpl w:val="436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47B9"/>
    <w:multiLevelType w:val="hybridMultilevel"/>
    <w:tmpl w:val="B2AC00B2"/>
    <w:lvl w:ilvl="0" w:tplc="08285774">
      <w:numFmt w:val="bullet"/>
      <w:lvlText w:val="-"/>
      <w:lvlJc w:val="left"/>
      <w:pPr>
        <w:ind w:left="235" w:hanging="123"/>
      </w:pPr>
      <w:rPr>
        <w:rFonts w:ascii="Arial" w:eastAsia="Arial" w:hAnsi="Arial" w:cs="Arial" w:hint="default"/>
        <w:b/>
        <w:bCs/>
        <w:color w:val="0000FF"/>
        <w:w w:val="99"/>
        <w:sz w:val="20"/>
        <w:szCs w:val="20"/>
      </w:rPr>
    </w:lvl>
    <w:lvl w:ilvl="1" w:tplc="53EC1DCE">
      <w:numFmt w:val="bullet"/>
      <w:lvlText w:val="•"/>
      <w:lvlJc w:val="left"/>
      <w:pPr>
        <w:ind w:left="1202" w:hanging="123"/>
      </w:pPr>
      <w:rPr>
        <w:rFonts w:hint="default"/>
      </w:rPr>
    </w:lvl>
    <w:lvl w:ilvl="2" w:tplc="C4FA5E9C">
      <w:numFmt w:val="bullet"/>
      <w:lvlText w:val="•"/>
      <w:lvlJc w:val="left"/>
      <w:pPr>
        <w:ind w:left="2165" w:hanging="123"/>
      </w:pPr>
      <w:rPr>
        <w:rFonts w:hint="default"/>
      </w:rPr>
    </w:lvl>
    <w:lvl w:ilvl="3" w:tplc="16DC6C2E">
      <w:numFmt w:val="bullet"/>
      <w:lvlText w:val="•"/>
      <w:lvlJc w:val="left"/>
      <w:pPr>
        <w:ind w:left="3127" w:hanging="123"/>
      </w:pPr>
      <w:rPr>
        <w:rFonts w:hint="default"/>
      </w:rPr>
    </w:lvl>
    <w:lvl w:ilvl="4" w:tplc="8446DE80">
      <w:numFmt w:val="bullet"/>
      <w:lvlText w:val="•"/>
      <w:lvlJc w:val="left"/>
      <w:pPr>
        <w:ind w:left="4090" w:hanging="123"/>
      </w:pPr>
      <w:rPr>
        <w:rFonts w:hint="default"/>
      </w:rPr>
    </w:lvl>
    <w:lvl w:ilvl="5" w:tplc="78A6EA90">
      <w:numFmt w:val="bullet"/>
      <w:lvlText w:val="•"/>
      <w:lvlJc w:val="left"/>
      <w:pPr>
        <w:ind w:left="5052" w:hanging="123"/>
      </w:pPr>
      <w:rPr>
        <w:rFonts w:hint="default"/>
      </w:rPr>
    </w:lvl>
    <w:lvl w:ilvl="6" w:tplc="2D6CF924">
      <w:numFmt w:val="bullet"/>
      <w:lvlText w:val="•"/>
      <w:lvlJc w:val="left"/>
      <w:pPr>
        <w:ind w:left="6015" w:hanging="123"/>
      </w:pPr>
      <w:rPr>
        <w:rFonts w:hint="default"/>
      </w:rPr>
    </w:lvl>
    <w:lvl w:ilvl="7" w:tplc="95068E6C">
      <w:numFmt w:val="bullet"/>
      <w:lvlText w:val="•"/>
      <w:lvlJc w:val="left"/>
      <w:pPr>
        <w:ind w:left="6977" w:hanging="123"/>
      </w:pPr>
      <w:rPr>
        <w:rFonts w:hint="default"/>
      </w:rPr>
    </w:lvl>
    <w:lvl w:ilvl="8" w:tplc="2880325E">
      <w:numFmt w:val="bullet"/>
      <w:lvlText w:val="•"/>
      <w:lvlJc w:val="left"/>
      <w:pPr>
        <w:ind w:left="7940" w:hanging="123"/>
      </w:pPr>
      <w:rPr>
        <w:rFonts w:hint="default"/>
      </w:rPr>
    </w:lvl>
  </w:abstractNum>
  <w:abstractNum w:abstractNumId="4" w15:restartNumberingAfterBreak="0">
    <w:nsid w:val="0F3774E1"/>
    <w:multiLevelType w:val="hybridMultilevel"/>
    <w:tmpl w:val="46B646B4"/>
    <w:lvl w:ilvl="0" w:tplc="B328ADB4">
      <w:start w:val="2"/>
      <w:numFmt w:val="decimal"/>
      <w:lvlText w:val="%1"/>
      <w:lvlJc w:val="left"/>
      <w:pPr>
        <w:ind w:left="720" w:hanging="360"/>
      </w:pPr>
      <w:rPr>
        <w:rFonts w:hint="default"/>
        <w:b/>
        <w:i w:val="0"/>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420D57"/>
    <w:multiLevelType w:val="multilevel"/>
    <w:tmpl w:val="F5F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20136"/>
    <w:multiLevelType w:val="hybridMultilevel"/>
    <w:tmpl w:val="683056D8"/>
    <w:lvl w:ilvl="0" w:tplc="FE78EF94">
      <w:numFmt w:val="bullet"/>
      <w:lvlText w:val="-"/>
      <w:lvlJc w:val="left"/>
      <w:pPr>
        <w:ind w:left="235" w:hanging="123"/>
      </w:pPr>
      <w:rPr>
        <w:rFonts w:ascii="Arial" w:eastAsia="Arial" w:hAnsi="Arial" w:cs="Arial" w:hint="default"/>
        <w:b/>
        <w:bCs/>
        <w:color w:val="0000FF"/>
        <w:w w:val="99"/>
        <w:sz w:val="20"/>
        <w:szCs w:val="20"/>
      </w:rPr>
    </w:lvl>
    <w:lvl w:ilvl="1" w:tplc="9F422DF0">
      <w:numFmt w:val="bullet"/>
      <w:lvlText w:val="•"/>
      <w:lvlJc w:val="left"/>
      <w:pPr>
        <w:ind w:left="1202" w:hanging="123"/>
      </w:pPr>
      <w:rPr>
        <w:rFonts w:hint="default"/>
      </w:rPr>
    </w:lvl>
    <w:lvl w:ilvl="2" w:tplc="B0125506">
      <w:numFmt w:val="bullet"/>
      <w:lvlText w:val="•"/>
      <w:lvlJc w:val="left"/>
      <w:pPr>
        <w:ind w:left="2165" w:hanging="123"/>
      </w:pPr>
      <w:rPr>
        <w:rFonts w:hint="default"/>
      </w:rPr>
    </w:lvl>
    <w:lvl w:ilvl="3" w:tplc="3BF2064E">
      <w:numFmt w:val="bullet"/>
      <w:lvlText w:val="•"/>
      <w:lvlJc w:val="left"/>
      <w:pPr>
        <w:ind w:left="3127" w:hanging="123"/>
      </w:pPr>
      <w:rPr>
        <w:rFonts w:hint="default"/>
      </w:rPr>
    </w:lvl>
    <w:lvl w:ilvl="4" w:tplc="1DB02A6A">
      <w:numFmt w:val="bullet"/>
      <w:lvlText w:val="•"/>
      <w:lvlJc w:val="left"/>
      <w:pPr>
        <w:ind w:left="4090" w:hanging="123"/>
      </w:pPr>
      <w:rPr>
        <w:rFonts w:hint="default"/>
      </w:rPr>
    </w:lvl>
    <w:lvl w:ilvl="5" w:tplc="9FEA7140">
      <w:numFmt w:val="bullet"/>
      <w:lvlText w:val="•"/>
      <w:lvlJc w:val="left"/>
      <w:pPr>
        <w:ind w:left="5052" w:hanging="123"/>
      </w:pPr>
      <w:rPr>
        <w:rFonts w:hint="default"/>
      </w:rPr>
    </w:lvl>
    <w:lvl w:ilvl="6" w:tplc="FFCCCF58">
      <w:numFmt w:val="bullet"/>
      <w:lvlText w:val="•"/>
      <w:lvlJc w:val="left"/>
      <w:pPr>
        <w:ind w:left="6015" w:hanging="123"/>
      </w:pPr>
      <w:rPr>
        <w:rFonts w:hint="default"/>
      </w:rPr>
    </w:lvl>
    <w:lvl w:ilvl="7" w:tplc="DF3CC316">
      <w:numFmt w:val="bullet"/>
      <w:lvlText w:val="•"/>
      <w:lvlJc w:val="left"/>
      <w:pPr>
        <w:ind w:left="6977" w:hanging="123"/>
      </w:pPr>
      <w:rPr>
        <w:rFonts w:hint="default"/>
      </w:rPr>
    </w:lvl>
    <w:lvl w:ilvl="8" w:tplc="BC7669FA">
      <w:numFmt w:val="bullet"/>
      <w:lvlText w:val="•"/>
      <w:lvlJc w:val="left"/>
      <w:pPr>
        <w:ind w:left="7940" w:hanging="123"/>
      </w:pPr>
      <w:rPr>
        <w:rFonts w:hint="default"/>
      </w:rPr>
    </w:lvl>
  </w:abstractNum>
  <w:abstractNum w:abstractNumId="7" w15:restartNumberingAfterBreak="0">
    <w:nsid w:val="31524612"/>
    <w:multiLevelType w:val="hybridMultilevel"/>
    <w:tmpl w:val="45B47274"/>
    <w:lvl w:ilvl="0" w:tplc="4E08E262">
      <w:start w:val="2"/>
      <w:numFmt w:val="decimal"/>
      <w:lvlText w:val="%1."/>
      <w:lvlJc w:val="left"/>
      <w:pPr>
        <w:ind w:left="832" w:hanging="360"/>
      </w:pPr>
      <w:rPr>
        <w:rFonts w:hint="default"/>
        <w:b/>
        <w:i w:val="0"/>
        <w:sz w:val="24"/>
        <w:u w:val="thick"/>
      </w:r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8" w15:restartNumberingAfterBreak="0">
    <w:nsid w:val="37740AE6"/>
    <w:multiLevelType w:val="hybridMultilevel"/>
    <w:tmpl w:val="B1582BCA"/>
    <w:lvl w:ilvl="0" w:tplc="3026B1B8">
      <w:numFmt w:val="bullet"/>
      <w:lvlText w:val="-"/>
      <w:lvlJc w:val="left"/>
      <w:pPr>
        <w:ind w:left="235" w:hanging="123"/>
      </w:pPr>
      <w:rPr>
        <w:rFonts w:ascii="Arial" w:eastAsia="Arial" w:hAnsi="Arial" w:cs="Arial" w:hint="default"/>
        <w:b/>
        <w:bCs/>
        <w:color w:val="0000FF"/>
        <w:w w:val="99"/>
        <w:sz w:val="20"/>
        <w:szCs w:val="20"/>
      </w:rPr>
    </w:lvl>
    <w:lvl w:ilvl="1" w:tplc="95181CBA">
      <w:numFmt w:val="bullet"/>
      <w:lvlText w:val="•"/>
      <w:lvlJc w:val="left"/>
      <w:pPr>
        <w:ind w:left="1202" w:hanging="123"/>
      </w:pPr>
      <w:rPr>
        <w:rFonts w:hint="default"/>
      </w:rPr>
    </w:lvl>
    <w:lvl w:ilvl="2" w:tplc="9098BBE4">
      <w:numFmt w:val="bullet"/>
      <w:lvlText w:val="•"/>
      <w:lvlJc w:val="left"/>
      <w:pPr>
        <w:ind w:left="2165" w:hanging="123"/>
      </w:pPr>
      <w:rPr>
        <w:rFonts w:hint="default"/>
      </w:rPr>
    </w:lvl>
    <w:lvl w:ilvl="3" w:tplc="92BA90B4">
      <w:numFmt w:val="bullet"/>
      <w:lvlText w:val="•"/>
      <w:lvlJc w:val="left"/>
      <w:pPr>
        <w:ind w:left="3127" w:hanging="123"/>
      </w:pPr>
      <w:rPr>
        <w:rFonts w:hint="default"/>
      </w:rPr>
    </w:lvl>
    <w:lvl w:ilvl="4" w:tplc="E3FE45AE">
      <w:numFmt w:val="bullet"/>
      <w:lvlText w:val="•"/>
      <w:lvlJc w:val="left"/>
      <w:pPr>
        <w:ind w:left="4090" w:hanging="123"/>
      </w:pPr>
      <w:rPr>
        <w:rFonts w:hint="default"/>
      </w:rPr>
    </w:lvl>
    <w:lvl w:ilvl="5" w:tplc="87CAD512">
      <w:numFmt w:val="bullet"/>
      <w:lvlText w:val="•"/>
      <w:lvlJc w:val="left"/>
      <w:pPr>
        <w:ind w:left="5052" w:hanging="123"/>
      </w:pPr>
      <w:rPr>
        <w:rFonts w:hint="default"/>
      </w:rPr>
    </w:lvl>
    <w:lvl w:ilvl="6" w:tplc="D5BC2716">
      <w:numFmt w:val="bullet"/>
      <w:lvlText w:val="•"/>
      <w:lvlJc w:val="left"/>
      <w:pPr>
        <w:ind w:left="6015" w:hanging="123"/>
      </w:pPr>
      <w:rPr>
        <w:rFonts w:hint="default"/>
      </w:rPr>
    </w:lvl>
    <w:lvl w:ilvl="7" w:tplc="D8FE221C">
      <w:numFmt w:val="bullet"/>
      <w:lvlText w:val="•"/>
      <w:lvlJc w:val="left"/>
      <w:pPr>
        <w:ind w:left="6977" w:hanging="123"/>
      </w:pPr>
      <w:rPr>
        <w:rFonts w:hint="default"/>
      </w:rPr>
    </w:lvl>
    <w:lvl w:ilvl="8" w:tplc="E8BE8280">
      <w:numFmt w:val="bullet"/>
      <w:lvlText w:val="•"/>
      <w:lvlJc w:val="left"/>
      <w:pPr>
        <w:ind w:left="7940" w:hanging="123"/>
      </w:pPr>
      <w:rPr>
        <w:rFonts w:hint="default"/>
      </w:rPr>
    </w:lvl>
  </w:abstractNum>
  <w:abstractNum w:abstractNumId="9" w15:restartNumberingAfterBreak="0">
    <w:nsid w:val="3AF641B3"/>
    <w:multiLevelType w:val="multilevel"/>
    <w:tmpl w:val="427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F0B6C"/>
    <w:multiLevelType w:val="multilevel"/>
    <w:tmpl w:val="9DA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C6E43"/>
    <w:multiLevelType w:val="hybridMultilevel"/>
    <w:tmpl w:val="BAEC6D06"/>
    <w:lvl w:ilvl="0" w:tplc="173EF986">
      <w:numFmt w:val="bullet"/>
      <w:lvlText w:val="-"/>
      <w:lvlJc w:val="left"/>
      <w:pPr>
        <w:ind w:left="335" w:hanging="123"/>
      </w:pPr>
      <w:rPr>
        <w:rFonts w:ascii="Arial" w:eastAsia="Arial" w:hAnsi="Arial" w:cs="Arial" w:hint="default"/>
        <w:b/>
        <w:bCs/>
        <w:color w:val="0000FF"/>
        <w:w w:val="99"/>
        <w:sz w:val="20"/>
        <w:szCs w:val="20"/>
      </w:rPr>
    </w:lvl>
    <w:lvl w:ilvl="1" w:tplc="3774BC68">
      <w:numFmt w:val="bullet"/>
      <w:lvlText w:val="•"/>
      <w:lvlJc w:val="left"/>
      <w:pPr>
        <w:ind w:left="1316" w:hanging="123"/>
      </w:pPr>
      <w:rPr>
        <w:rFonts w:hint="default"/>
      </w:rPr>
    </w:lvl>
    <w:lvl w:ilvl="2" w:tplc="8C30A1AE">
      <w:numFmt w:val="bullet"/>
      <w:lvlText w:val="•"/>
      <w:lvlJc w:val="left"/>
      <w:pPr>
        <w:ind w:left="2293" w:hanging="123"/>
      </w:pPr>
      <w:rPr>
        <w:rFonts w:hint="default"/>
      </w:rPr>
    </w:lvl>
    <w:lvl w:ilvl="3" w:tplc="FE2449C4">
      <w:numFmt w:val="bullet"/>
      <w:lvlText w:val="•"/>
      <w:lvlJc w:val="left"/>
      <w:pPr>
        <w:ind w:left="3269" w:hanging="123"/>
      </w:pPr>
      <w:rPr>
        <w:rFonts w:hint="default"/>
      </w:rPr>
    </w:lvl>
    <w:lvl w:ilvl="4" w:tplc="74427308">
      <w:numFmt w:val="bullet"/>
      <w:lvlText w:val="•"/>
      <w:lvlJc w:val="left"/>
      <w:pPr>
        <w:ind w:left="4246" w:hanging="123"/>
      </w:pPr>
      <w:rPr>
        <w:rFonts w:hint="default"/>
      </w:rPr>
    </w:lvl>
    <w:lvl w:ilvl="5" w:tplc="6E44864E">
      <w:numFmt w:val="bullet"/>
      <w:lvlText w:val="•"/>
      <w:lvlJc w:val="left"/>
      <w:pPr>
        <w:ind w:left="5222" w:hanging="123"/>
      </w:pPr>
      <w:rPr>
        <w:rFonts w:hint="default"/>
      </w:rPr>
    </w:lvl>
    <w:lvl w:ilvl="6" w:tplc="0568C020">
      <w:numFmt w:val="bullet"/>
      <w:lvlText w:val="•"/>
      <w:lvlJc w:val="left"/>
      <w:pPr>
        <w:ind w:left="6199" w:hanging="123"/>
      </w:pPr>
      <w:rPr>
        <w:rFonts w:hint="default"/>
      </w:rPr>
    </w:lvl>
    <w:lvl w:ilvl="7" w:tplc="08E6C932">
      <w:numFmt w:val="bullet"/>
      <w:lvlText w:val="•"/>
      <w:lvlJc w:val="left"/>
      <w:pPr>
        <w:ind w:left="7175" w:hanging="123"/>
      </w:pPr>
      <w:rPr>
        <w:rFonts w:hint="default"/>
      </w:rPr>
    </w:lvl>
    <w:lvl w:ilvl="8" w:tplc="2A7E8DA0">
      <w:numFmt w:val="bullet"/>
      <w:lvlText w:val="•"/>
      <w:lvlJc w:val="left"/>
      <w:pPr>
        <w:ind w:left="8152" w:hanging="123"/>
      </w:pPr>
      <w:rPr>
        <w:rFonts w:hint="default"/>
      </w:rPr>
    </w:lvl>
  </w:abstractNum>
  <w:abstractNum w:abstractNumId="12" w15:restartNumberingAfterBreak="0">
    <w:nsid w:val="638B16D1"/>
    <w:multiLevelType w:val="hybridMultilevel"/>
    <w:tmpl w:val="0C4C307E"/>
    <w:lvl w:ilvl="0" w:tplc="A5F4F4EA">
      <w:start w:val="1"/>
      <w:numFmt w:val="decimal"/>
      <w:lvlText w:val="%1."/>
      <w:lvlJc w:val="left"/>
      <w:pPr>
        <w:ind w:left="112" w:hanging="360"/>
        <w:jc w:val="right"/>
      </w:pPr>
      <w:rPr>
        <w:rFonts w:ascii="Arial" w:eastAsia="Arial" w:hAnsi="Arial" w:cs="Arial" w:hint="default"/>
        <w:b/>
        <w:bCs/>
        <w:spacing w:val="-3"/>
        <w:w w:val="99"/>
        <w:sz w:val="24"/>
        <w:szCs w:val="24"/>
      </w:rPr>
    </w:lvl>
    <w:lvl w:ilvl="1" w:tplc="3A1C90B2">
      <w:numFmt w:val="bullet"/>
      <w:lvlText w:val="•"/>
      <w:lvlJc w:val="left"/>
      <w:pPr>
        <w:ind w:left="1118" w:hanging="360"/>
      </w:pPr>
      <w:rPr>
        <w:rFonts w:hint="default"/>
      </w:rPr>
    </w:lvl>
    <w:lvl w:ilvl="2" w:tplc="A37C4C9C">
      <w:numFmt w:val="bullet"/>
      <w:lvlText w:val="•"/>
      <w:lvlJc w:val="left"/>
      <w:pPr>
        <w:ind w:left="2117" w:hanging="360"/>
      </w:pPr>
      <w:rPr>
        <w:rFonts w:hint="default"/>
      </w:rPr>
    </w:lvl>
    <w:lvl w:ilvl="3" w:tplc="51A46CEC">
      <w:numFmt w:val="bullet"/>
      <w:lvlText w:val="•"/>
      <w:lvlJc w:val="left"/>
      <w:pPr>
        <w:ind w:left="3115" w:hanging="360"/>
      </w:pPr>
      <w:rPr>
        <w:rFonts w:hint="default"/>
      </w:rPr>
    </w:lvl>
    <w:lvl w:ilvl="4" w:tplc="11D2050C">
      <w:numFmt w:val="bullet"/>
      <w:lvlText w:val="•"/>
      <w:lvlJc w:val="left"/>
      <w:pPr>
        <w:ind w:left="4114" w:hanging="360"/>
      </w:pPr>
      <w:rPr>
        <w:rFonts w:hint="default"/>
      </w:rPr>
    </w:lvl>
    <w:lvl w:ilvl="5" w:tplc="FD36A364">
      <w:numFmt w:val="bullet"/>
      <w:lvlText w:val="•"/>
      <w:lvlJc w:val="left"/>
      <w:pPr>
        <w:ind w:left="5112" w:hanging="360"/>
      </w:pPr>
      <w:rPr>
        <w:rFonts w:hint="default"/>
      </w:rPr>
    </w:lvl>
    <w:lvl w:ilvl="6" w:tplc="A8A8C614">
      <w:numFmt w:val="bullet"/>
      <w:lvlText w:val="•"/>
      <w:lvlJc w:val="left"/>
      <w:pPr>
        <w:ind w:left="6111" w:hanging="360"/>
      </w:pPr>
      <w:rPr>
        <w:rFonts w:hint="default"/>
      </w:rPr>
    </w:lvl>
    <w:lvl w:ilvl="7" w:tplc="63901FF2">
      <w:numFmt w:val="bullet"/>
      <w:lvlText w:val="•"/>
      <w:lvlJc w:val="left"/>
      <w:pPr>
        <w:ind w:left="7109" w:hanging="360"/>
      </w:pPr>
      <w:rPr>
        <w:rFonts w:hint="default"/>
      </w:rPr>
    </w:lvl>
    <w:lvl w:ilvl="8" w:tplc="E20C84E6">
      <w:numFmt w:val="bullet"/>
      <w:lvlText w:val="•"/>
      <w:lvlJc w:val="left"/>
      <w:pPr>
        <w:ind w:left="8108" w:hanging="360"/>
      </w:pPr>
      <w:rPr>
        <w:rFonts w:hint="default"/>
      </w:rPr>
    </w:lvl>
  </w:abstractNum>
  <w:abstractNum w:abstractNumId="13" w15:restartNumberingAfterBreak="0">
    <w:nsid w:val="68BF4293"/>
    <w:multiLevelType w:val="hybridMultilevel"/>
    <w:tmpl w:val="6ED45384"/>
    <w:lvl w:ilvl="0" w:tplc="81762B4E">
      <w:numFmt w:val="bullet"/>
      <w:lvlText w:val="-"/>
      <w:lvlJc w:val="left"/>
      <w:pPr>
        <w:ind w:left="235" w:hanging="123"/>
      </w:pPr>
      <w:rPr>
        <w:rFonts w:ascii="Arial" w:eastAsia="Arial" w:hAnsi="Arial" w:cs="Arial" w:hint="default"/>
        <w:b/>
        <w:bCs/>
        <w:color w:val="0000FF"/>
        <w:w w:val="99"/>
        <w:sz w:val="20"/>
        <w:szCs w:val="20"/>
      </w:rPr>
    </w:lvl>
    <w:lvl w:ilvl="1" w:tplc="AF4A58EC">
      <w:numFmt w:val="bullet"/>
      <w:lvlText w:val="•"/>
      <w:lvlJc w:val="left"/>
      <w:pPr>
        <w:ind w:left="1202" w:hanging="123"/>
      </w:pPr>
      <w:rPr>
        <w:rFonts w:hint="default"/>
      </w:rPr>
    </w:lvl>
    <w:lvl w:ilvl="2" w:tplc="CDD60B4E">
      <w:numFmt w:val="bullet"/>
      <w:lvlText w:val="•"/>
      <w:lvlJc w:val="left"/>
      <w:pPr>
        <w:ind w:left="2165" w:hanging="123"/>
      </w:pPr>
      <w:rPr>
        <w:rFonts w:hint="default"/>
      </w:rPr>
    </w:lvl>
    <w:lvl w:ilvl="3" w:tplc="13CE0442">
      <w:numFmt w:val="bullet"/>
      <w:lvlText w:val="•"/>
      <w:lvlJc w:val="left"/>
      <w:pPr>
        <w:ind w:left="3127" w:hanging="123"/>
      </w:pPr>
      <w:rPr>
        <w:rFonts w:hint="default"/>
      </w:rPr>
    </w:lvl>
    <w:lvl w:ilvl="4" w:tplc="A2AC0D66">
      <w:numFmt w:val="bullet"/>
      <w:lvlText w:val="•"/>
      <w:lvlJc w:val="left"/>
      <w:pPr>
        <w:ind w:left="4090" w:hanging="123"/>
      </w:pPr>
      <w:rPr>
        <w:rFonts w:hint="default"/>
      </w:rPr>
    </w:lvl>
    <w:lvl w:ilvl="5" w:tplc="87426586">
      <w:numFmt w:val="bullet"/>
      <w:lvlText w:val="•"/>
      <w:lvlJc w:val="left"/>
      <w:pPr>
        <w:ind w:left="5052" w:hanging="123"/>
      </w:pPr>
      <w:rPr>
        <w:rFonts w:hint="default"/>
      </w:rPr>
    </w:lvl>
    <w:lvl w:ilvl="6" w:tplc="58A41AF0">
      <w:numFmt w:val="bullet"/>
      <w:lvlText w:val="•"/>
      <w:lvlJc w:val="left"/>
      <w:pPr>
        <w:ind w:left="6015" w:hanging="123"/>
      </w:pPr>
      <w:rPr>
        <w:rFonts w:hint="default"/>
      </w:rPr>
    </w:lvl>
    <w:lvl w:ilvl="7" w:tplc="E63659FC">
      <w:numFmt w:val="bullet"/>
      <w:lvlText w:val="•"/>
      <w:lvlJc w:val="left"/>
      <w:pPr>
        <w:ind w:left="6977" w:hanging="123"/>
      </w:pPr>
      <w:rPr>
        <w:rFonts w:hint="default"/>
      </w:rPr>
    </w:lvl>
    <w:lvl w:ilvl="8" w:tplc="702A8D3A">
      <w:numFmt w:val="bullet"/>
      <w:lvlText w:val="•"/>
      <w:lvlJc w:val="left"/>
      <w:pPr>
        <w:ind w:left="7940" w:hanging="123"/>
      </w:pPr>
      <w:rPr>
        <w:rFonts w:hint="default"/>
      </w:rPr>
    </w:lvl>
  </w:abstractNum>
  <w:abstractNum w:abstractNumId="14" w15:restartNumberingAfterBreak="0">
    <w:nsid w:val="694009B8"/>
    <w:multiLevelType w:val="hybridMultilevel"/>
    <w:tmpl w:val="36EC5784"/>
    <w:lvl w:ilvl="0" w:tplc="C38A0C4C">
      <w:numFmt w:val="bullet"/>
      <w:lvlText w:val="-"/>
      <w:lvlJc w:val="left"/>
      <w:pPr>
        <w:ind w:left="235" w:hanging="123"/>
      </w:pPr>
      <w:rPr>
        <w:rFonts w:ascii="Arial" w:eastAsia="Arial" w:hAnsi="Arial" w:cs="Arial" w:hint="default"/>
        <w:b/>
        <w:bCs/>
        <w:color w:val="0000FF"/>
        <w:w w:val="99"/>
        <w:sz w:val="20"/>
        <w:szCs w:val="20"/>
      </w:rPr>
    </w:lvl>
    <w:lvl w:ilvl="1" w:tplc="3522D33E">
      <w:numFmt w:val="bullet"/>
      <w:lvlText w:val="•"/>
      <w:lvlJc w:val="left"/>
      <w:pPr>
        <w:ind w:left="1202" w:hanging="123"/>
      </w:pPr>
      <w:rPr>
        <w:rFonts w:hint="default"/>
      </w:rPr>
    </w:lvl>
    <w:lvl w:ilvl="2" w:tplc="844862E2">
      <w:numFmt w:val="bullet"/>
      <w:lvlText w:val="•"/>
      <w:lvlJc w:val="left"/>
      <w:pPr>
        <w:ind w:left="2165" w:hanging="123"/>
      </w:pPr>
      <w:rPr>
        <w:rFonts w:hint="default"/>
      </w:rPr>
    </w:lvl>
    <w:lvl w:ilvl="3" w:tplc="13749B5A">
      <w:numFmt w:val="bullet"/>
      <w:lvlText w:val="•"/>
      <w:lvlJc w:val="left"/>
      <w:pPr>
        <w:ind w:left="3127" w:hanging="123"/>
      </w:pPr>
      <w:rPr>
        <w:rFonts w:hint="default"/>
      </w:rPr>
    </w:lvl>
    <w:lvl w:ilvl="4" w:tplc="67EA0364">
      <w:numFmt w:val="bullet"/>
      <w:lvlText w:val="•"/>
      <w:lvlJc w:val="left"/>
      <w:pPr>
        <w:ind w:left="4090" w:hanging="123"/>
      </w:pPr>
      <w:rPr>
        <w:rFonts w:hint="default"/>
      </w:rPr>
    </w:lvl>
    <w:lvl w:ilvl="5" w:tplc="606A1C52">
      <w:numFmt w:val="bullet"/>
      <w:lvlText w:val="•"/>
      <w:lvlJc w:val="left"/>
      <w:pPr>
        <w:ind w:left="5052" w:hanging="123"/>
      </w:pPr>
      <w:rPr>
        <w:rFonts w:hint="default"/>
      </w:rPr>
    </w:lvl>
    <w:lvl w:ilvl="6" w:tplc="E026B194">
      <w:numFmt w:val="bullet"/>
      <w:lvlText w:val="•"/>
      <w:lvlJc w:val="left"/>
      <w:pPr>
        <w:ind w:left="6015" w:hanging="123"/>
      </w:pPr>
      <w:rPr>
        <w:rFonts w:hint="default"/>
      </w:rPr>
    </w:lvl>
    <w:lvl w:ilvl="7" w:tplc="0B3C80F6">
      <w:numFmt w:val="bullet"/>
      <w:lvlText w:val="•"/>
      <w:lvlJc w:val="left"/>
      <w:pPr>
        <w:ind w:left="6977" w:hanging="123"/>
      </w:pPr>
      <w:rPr>
        <w:rFonts w:hint="default"/>
      </w:rPr>
    </w:lvl>
    <w:lvl w:ilvl="8" w:tplc="E1A28D22">
      <w:numFmt w:val="bullet"/>
      <w:lvlText w:val="•"/>
      <w:lvlJc w:val="left"/>
      <w:pPr>
        <w:ind w:left="7940" w:hanging="123"/>
      </w:pPr>
      <w:rPr>
        <w:rFonts w:hint="default"/>
      </w:rPr>
    </w:lvl>
  </w:abstractNum>
  <w:abstractNum w:abstractNumId="15" w15:restartNumberingAfterBreak="0">
    <w:nsid w:val="6D0702F8"/>
    <w:multiLevelType w:val="hybridMultilevel"/>
    <w:tmpl w:val="3D66F17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num w:numId="1">
    <w:abstractNumId w:val="6"/>
  </w:num>
  <w:num w:numId="2">
    <w:abstractNumId w:val="3"/>
  </w:num>
  <w:num w:numId="3">
    <w:abstractNumId w:val="13"/>
  </w:num>
  <w:num w:numId="4">
    <w:abstractNumId w:val="8"/>
  </w:num>
  <w:num w:numId="5">
    <w:abstractNumId w:val="14"/>
  </w:num>
  <w:num w:numId="6">
    <w:abstractNumId w:val="11"/>
  </w:num>
  <w:num w:numId="7">
    <w:abstractNumId w:val="12"/>
  </w:num>
  <w:num w:numId="8">
    <w:abstractNumId w:val="7"/>
  </w:num>
  <w:num w:numId="9">
    <w:abstractNumId w:val="4"/>
  </w:num>
  <w:num w:numId="10">
    <w:abstractNumId w:val="1"/>
  </w:num>
  <w:num w:numId="11">
    <w:abstractNumId w:val="15"/>
  </w:num>
  <w:num w:numId="12">
    <w:abstractNumId w:val="0"/>
  </w:num>
  <w:num w:numId="13">
    <w:abstractNumId w:val="10"/>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6"/>
    <w:rsid w:val="00012115"/>
    <w:rsid w:val="00052F4E"/>
    <w:rsid w:val="000B207D"/>
    <w:rsid w:val="000D6871"/>
    <w:rsid w:val="00105927"/>
    <w:rsid w:val="00105DB1"/>
    <w:rsid w:val="001A51AD"/>
    <w:rsid w:val="001D2F9B"/>
    <w:rsid w:val="00224A5C"/>
    <w:rsid w:val="00297E7E"/>
    <w:rsid w:val="004D2B0E"/>
    <w:rsid w:val="005105FB"/>
    <w:rsid w:val="00586DDB"/>
    <w:rsid w:val="005E03A6"/>
    <w:rsid w:val="006B166F"/>
    <w:rsid w:val="007324A7"/>
    <w:rsid w:val="00797D80"/>
    <w:rsid w:val="00817BA4"/>
    <w:rsid w:val="008715B6"/>
    <w:rsid w:val="008D0354"/>
    <w:rsid w:val="009A59A8"/>
    <w:rsid w:val="00A10C66"/>
    <w:rsid w:val="00A200B9"/>
    <w:rsid w:val="00AF48A7"/>
    <w:rsid w:val="00B47ECC"/>
    <w:rsid w:val="00BB7436"/>
    <w:rsid w:val="00C82C67"/>
    <w:rsid w:val="00CF6E73"/>
    <w:rsid w:val="00D5113E"/>
    <w:rsid w:val="00D607D3"/>
    <w:rsid w:val="00DD71DA"/>
    <w:rsid w:val="00DE2B18"/>
    <w:rsid w:val="00E13E97"/>
    <w:rsid w:val="00EF791E"/>
    <w:rsid w:val="00F87EAB"/>
    <w:rsid w:val="00FA0F14"/>
    <w:rsid w:val="00FF6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9C0D09"/>
  <w15:docId w15:val="{58E57ADD-7B3D-4025-89AE-1DCFDAAF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832" w:hanging="360"/>
      <w:outlineLvl w:val="0"/>
    </w:pPr>
    <w:rPr>
      <w:b/>
      <w:bCs/>
      <w:sz w:val="24"/>
      <w:szCs w:val="24"/>
      <w:u w:val="single" w:color="000000"/>
    </w:rPr>
  </w:style>
  <w:style w:type="paragraph" w:styleId="Titre2">
    <w:name w:val="heading 2"/>
    <w:basedOn w:val="Normal"/>
    <w:uiPriority w:val="1"/>
    <w:qFormat/>
    <w:pPr>
      <w:ind w:left="235" w:hanging="1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35" w:hanging="123"/>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F6369"/>
    <w:rPr>
      <w:rFonts w:ascii="Tahoma" w:hAnsi="Tahoma" w:cs="Tahoma"/>
      <w:sz w:val="16"/>
      <w:szCs w:val="16"/>
    </w:rPr>
  </w:style>
  <w:style w:type="character" w:customStyle="1" w:styleId="TextedebullesCar">
    <w:name w:val="Texte de bulles Car"/>
    <w:basedOn w:val="Policepardfaut"/>
    <w:link w:val="Textedebulles"/>
    <w:uiPriority w:val="99"/>
    <w:semiHidden/>
    <w:rsid w:val="00FF6369"/>
    <w:rPr>
      <w:rFonts w:ascii="Tahoma" w:eastAsia="Arial" w:hAnsi="Tahoma" w:cs="Tahoma"/>
      <w:sz w:val="16"/>
      <w:szCs w:val="16"/>
    </w:rPr>
  </w:style>
  <w:style w:type="paragraph" w:styleId="En-tte">
    <w:name w:val="header"/>
    <w:basedOn w:val="Normal"/>
    <w:link w:val="En-tteCar"/>
    <w:uiPriority w:val="99"/>
    <w:unhideWhenUsed/>
    <w:rsid w:val="008D0354"/>
    <w:pPr>
      <w:tabs>
        <w:tab w:val="center" w:pos="4536"/>
        <w:tab w:val="right" w:pos="9072"/>
      </w:tabs>
    </w:pPr>
  </w:style>
  <w:style w:type="character" w:customStyle="1" w:styleId="En-tteCar">
    <w:name w:val="En-tête Car"/>
    <w:basedOn w:val="Policepardfaut"/>
    <w:link w:val="En-tte"/>
    <w:uiPriority w:val="99"/>
    <w:rsid w:val="008D0354"/>
    <w:rPr>
      <w:rFonts w:ascii="Arial" w:eastAsia="Arial" w:hAnsi="Arial" w:cs="Arial"/>
    </w:rPr>
  </w:style>
  <w:style w:type="paragraph" w:styleId="Pieddepage">
    <w:name w:val="footer"/>
    <w:basedOn w:val="Normal"/>
    <w:link w:val="PieddepageCar"/>
    <w:uiPriority w:val="99"/>
    <w:unhideWhenUsed/>
    <w:rsid w:val="008D0354"/>
    <w:pPr>
      <w:tabs>
        <w:tab w:val="center" w:pos="4536"/>
        <w:tab w:val="right" w:pos="9072"/>
      </w:tabs>
    </w:pPr>
  </w:style>
  <w:style w:type="character" w:customStyle="1" w:styleId="PieddepageCar">
    <w:name w:val="Pied de page Car"/>
    <w:basedOn w:val="Policepardfaut"/>
    <w:link w:val="Pieddepage"/>
    <w:uiPriority w:val="99"/>
    <w:rsid w:val="008D0354"/>
    <w:rPr>
      <w:rFonts w:ascii="Arial" w:eastAsia="Arial" w:hAnsi="Arial" w:cs="Arial"/>
    </w:rPr>
  </w:style>
  <w:style w:type="character" w:styleId="Lienhypertexte">
    <w:name w:val="Hyperlink"/>
    <w:basedOn w:val="Policepardfaut"/>
    <w:uiPriority w:val="99"/>
    <w:unhideWhenUsed/>
    <w:rsid w:val="00DD7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claudine.cosmas@ac-aix-marseille.fr" TargetMode="External"/><Relationship Id="rId18" Type="http://schemas.openxmlformats.org/officeDocument/2006/relationships/hyperlink" Target="http://www.legifrance.gouv.fr/affichCode.do?idSectionTA=LEGISCTA000006178070&amp;cidTexte=LEGITEXT000006072050&amp;dateTexte=20151230" TargetMode="External"/><Relationship Id="rId26" Type="http://schemas.openxmlformats.org/officeDocument/2006/relationships/hyperlink" Target="http://www.espace-droit-prevention.com/fiches-pratiques/principes-generaux-de-prevention/evaluation-des-risques-professionnels-document-unique" TargetMode="External"/><Relationship Id="rId3" Type="http://schemas.openxmlformats.org/officeDocument/2006/relationships/settings" Target="settings.xml"/><Relationship Id="rId21" Type="http://schemas.openxmlformats.org/officeDocument/2006/relationships/hyperlink" Target="http://www.legifrance.gouv.fr/affichCodeArticle.do;jsessionid=F9B9EDB63F1A3098DA587D85925B62F6.tpdila15v_1?idArticle=LEGIARTI000019960813&amp;cidTexte=LEGITEXT000006072050&amp;dateTexte=2015123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e.dash@ac-aix-marseille.fr" TargetMode="External"/><Relationship Id="rId17" Type="http://schemas.openxmlformats.org/officeDocument/2006/relationships/hyperlink" Target="http://www.legifrance.gouv.fr/affichCodeArticle.do;jsessionid=F9B9EDB63F1A3098DA587D85925B62F6.tpdila15v_1?idArticle=LEGIARTI000027326445&amp;cidTexte=LEGITEXT000006072050&amp;dateTexte=20151230" TargetMode="External"/><Relationship Id="rId25" Type="http://schemas.openxmlformats.org/officeDocument/2006/relationships/hyperlink" Target="http://www.legifrance.gouv.fr/affichCodeArticle.do;jsessionid=F9B9EDB63F1A3098DA587D85925B62F6.tpdila15v_1?idArticle=LEGIARTI000021723595&amp;cidTexte=LEGITEXT000006072050&amp;dateTexte=2015123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urence.bancal@ac-aix-marseille.fr" TargetMode="External"/><Relationship Id="rId20" Type="http://schemas.openxmlformats.org/officeDocument/2006/relationships/hyperlink" Target="http://www.legifrance.gouv.fr/affichCode.do?idSectionTA=LEGISCTA000006178070&amp;cidTexte=LEGITEXT000006072050&amp;dateTexte=20151230" TargetMode="External"/><Relationship Id="rId29" Type="http://schemas.openxmlformats.org/officeDocument/2006/relationships/hyperlink" Target="http://www.legifrance.gouv.fr/affichCodeArticle.do;jsessionid=F9B9EDB63F1A3098DA587D85925B62F6.tpdila15v_1?idArticle=LEGIARTI000018532878&amp;cidTexte=LEGITEXT000006072050&amp;dateTexte=20151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dagogie.ac-aix-marseille.fr/jcms/c_43964/fr/accueil" TargetMode="External"/><Relationship Id="rId24" Type="http://schemas.openxmlformats.org/officeDocument/2006/relationships/hyperlink" Target="http://www.legifrance.gouv.fr/affichCodeArticle.do;jsessionid=F9B9EDB63F1A3098DA587D85925B62F6.tpdila15v_1?idArticle=LEGIARTI000019960813&amp;cidTexte=LEGITEXT000006072050&amp;dateTexte=20151230" TargetMode="External"/><Relationship Id="rId32" Type="http://schemas.openxmlformats.org/officeDocument/2006/relationships/hyperlink" Target="http://www.legifrance.gouv.fr/affichCodeArticle.do;jsessionid=E5158FC84F37A5A90B5884D212C8F8C3.tpdila15v_1?idArticle=LEGIARTI000018532858&amp;cidTexte=LEGITEXT000006072050&amp;dateTexte=20151230" TargetMode="External"/><Relationship Id="rId5" Type="http://schemas.openxmlformats.org/officeDocument/2006/relationships/footnotes" Target="footnotes.xml"/><Relationship Id="rId15" Type="http://schemas.openxmlformats.org/officeDocument/2006/relationships/hyperlink" Target="mailto:sabine.laugier@ac-aix-marseille.fr" TargetMode="External"/><Relationship Id="rId23" Type="http://schemas.openxmlformats.org/officeDocument/2006/relationships/hyperlink" Target="http://www.legifrance.gouv.fr/affichCodeArticle.do;jsessionid=F9B9EDB63F1A3098DA587D85925B62F6.tpdila15v_1?idArticle=LEGIARTI000018532868&amp;cidTexte=LEGITEXT000006072050&amp;dateTexte=20151230" TargetMode="External"/><Relationship Id="rId28" Type="http://schemas.openxmlformats.org/officeDocument/2006/relationships/hyperlink" Target="http://www.legifrance.gouv.fr/affichCodeArticle.do;jsessionid=F9B9EDB63F1A3098DA587D85925B62F6.tpdila15v_1?idArticle=LEGIARTI000018532882&amp;cidTexte=LEGITEXT000006072050&amp;dateTexte=20151230" TargetMode="External"/><Relationship Id="rId10" Type="http://schemas.openxmlformats.org/officeDocument/2006/relationships/hyperlink" Target="https://www.pedagogie.ac-aix-marseille.fr/jcms/c_43964/fr/accueil" TargetMode="External"/><Relationship Id="rId19" Type="http://schemas.openxmlformats.org/officeDocument/2006/relationships/hyperlink" Target="http://www.legifrance.gouv.fr/affichCodeArticle.do;jsessionid=F9B9EDB63F1A3098DA587D85925B62F6.tpdila15v_1?idArticle=LEGIARTI000027326445&amp;cidTexte=LEGITEXT000006072050&amp;dateTexte=20151230" TargetMode="External"/><Relationship Id="rId31" Type="http://schemas.openxmlformats.org/officeDocument/2006/relationships/hyperlink" Target="http://www.legifrance.gouv.fr/affichCodeArticle.do;jsessionid=E5158FC84F37A5A90B5884D212C8F8C3.tpdila15v_1?idArticle=LEGIARTI000018532860&amp;cidTexte=LEGITEXT000006072050&amp;dateTexte=20151230" TargetMode="External"/><Relationship Id="rId4" Type="http://schemas.openxmlformats.org/officeDocument/2006/relationships/webSettings" Target="webSettings.xml"/><Relationship Id="rId9" Type="http://schemas.openxmlformats.org/officeDocument/2006/relationships/hyperlink" Target="https://www.pedagogie.ac-aix-marseille.fr/jcms/c_190187/fr/documents-ressources-pour-les-personnels-du-1er-degre" TargetMode="External"/><Relationship Id="rId14" Type="http://schemas.openxmlformats.org/officeDocument/2006/relationships/hyperlink" Target="mailto:bernard.esmieu@ac-aix-marseille.fr" TargetMode="External"/><Relationship Id="rId22" Type="http://schemas.openxmlformats.org/officeDocument/2006/relationships/hyperlink" Target="http://www.legifrance.gouv.fr/affichCode.do?idSectionTA=LEGISCTA000006178070&amp;cidTexte=LEGITEXT000006072050&amp;dateTexte=20151230" TargetMode="External"/><Relationship Id="rId27" Type="http://schemas.openxmlformats.org/officeDocument/2006/relationships/hyperlink" Target="http://www.legifrance.gouv.fr/affichCodeArticle.do?cidTexte=LEGITEXT000006072050&amp;idArticle=LEGIARTI000018489155&amp;dateTexte=&amp;categorieLien=cid" TargetMode="External"/><Relationship Id="rId30" Type="http://schemas.openxmlformats.org/officeDocument/2006/relationships/hyperlink" Target="http://www.legifrance.gouv.fr/affichCodeArticle.do;jsessionid=F9B9EDB63F1A3098DA587D85925B62F6.tpdila15v_1?idArticle=LEGIARTI000018532876&amp;cidTexte=LEGITEXT000006072050&amp;dateTexte=20151230"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Poignet</dc:creator>
  <cp:lastModifiedBy>spoignet</cp:lastModifiedBy>
  <cp:revision>6</cp:revision>
  <cp:lastPrinted>2017-08-30T08:45:00Z</cp:lastPrinted>
  <dcterms:created xsi:type="dcterms:W3CDTF">2017-09-06T08:10:00Z</dcterms:created>
  <dcterms:modified xsi:type="dcterms:W3CDTF">2018-05-23T11:35:00Z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LastSaved">
    <vt:filetime>2017-06-28T00:00:00Z</vt:filetime>
  </property>
</Properties>
</file>