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16" w:rsidRDefault="00D24E16" w:rsidP="00D24E16">
      <w:pPr>
        <w:rPr>
          <w:rFonts w:ascii="Comic Sans MS" w:hAnsi="Comic Sans MS"/>
          <w:b/>
          <w:color w:val="FF0000"/>
          <w:sz w:val="24"/>
          <w:szCs w:val="24"/>
        </w:rPr>
      </w:pPr>
      <w:r>
        <w:rPr>
          <w:rFonts w:ascii="Comic Sans MS" w:hAnsi="Comic Sans MS"/>
          <w:b/>
          <w:color w:val="FF0000"/>
          <w:sz w:val="24"/>
          <w:szCs w:val="24"/>
        </w:rPr>
        <w:t>LCA 3</w:t>
      </w:r>
      <w:r w:rsidRPr="007F1845">
        <w:rPr>
          <w:rFonts w:ascii="Comic Sans MS" w:hAnsi="Comic Sans MS"/>
          <w:b/>
          <w:color w:val="FF0000"/>
          <w:sz w:val="24"/>
          <w:szCs w:val="24"/>
          <w:vertAlign w:val="superscript"/>
        </w:rPr>
        <w:t>ème</w:t>
      </w:r>
      <w:r>
        <w:rPr>
          <w:rFonts w:ascii="Comic Sans MS" w:hAnsi="Comic Sans MS"/>
          <w:b/>
          <w:color w:val="FF0000"/>
          <w:sz w:val="24"/>
          <w:szCs w:val="24"/>
        </w:rPr>
        <w:t xml:space="preserve"> – I –</w:t>
      </w:r>
    </w:p>
    <w:p w:rsidR="00D24E16" w:rsidRDefault="00D24E16" w:rsidP="00D24E16">
      <w:pPr>
        <w:rPr>
          <w:rFonts w:ascii="Comic Sans MS" w:hAnsi="Comic Sans MS"/>
          <w:b/>
          <w:color w:val="FF0000"/>
          <w:sz w:val="24"/>
          <w:szCs w:val="24"/>
        </w:rPr>
      </w:pPr>
      <w:r>
        <w:rPr>
          <w:rFonts w:ascii="Comic Sans MS" w:hAnsi="Comic Sans MS"/>
          <w:b/>
          <w:color w:val="FF0000"/>
          <w:sz w:val="24"/>
          <w:szCs w:val="24"/>
        </w:rPr>
        <w:t>LA CRISE DE LA REPUBLIQUE ROMAINE : REFLEXION SUR LE POUVOIR</w:t>
      </w:r>
    </w:p>
    <w:p w:rsidR="00D24E16" w:rsidRPr="00D24E16" w:rsidRDefault="00D24E16" w:rsidP="00D24E16">
      <w:pPr>
        <w:rPr>
          <w:rFonts w:ascii="Comic Sans MS" w:hAnsi="Comic Sans MS"/>
          <w:b/>
          <w:sz w:val="24"/>
          <w:szCs w:val="24"/>
        </w:rPr>
      </w:pPr>
      <w:r>
        <w:rPr>
          <w:rFonts w:ascii="Comic Sans MS" w:hAnsi="Comic Sans MS"/>
          <w:b/>
          <w:sz w:val="24"/>
          <w:szCs w:val="24"/>
        </w:rPr>
        <w:t>Objectif : comprendre les limites et la chute de la République romaine en confrontant les m</w:t>
      </w:r>
      <w:r w:rsidR="00D6151F">
        <w:rPr>
          <w:rFonts w:ascii="Comic Sans MS" w:hAnsi="Comic Sans MS"/>
          <w:b/>
          <w:sz w:val="24"/>
          <w:szCs w:val="24"/>
        </w:rPr>
        <w:t>utations historiques avec une ré</w:t>
      </w:r>
      <w:r>
        <w:rPr>
          <w:rFonts w:ascii="Comic Sans MS" w:hAnsi="Comic Sans MS"/>
          <w:b/>
          <w:sz w:val="24"/>
          <w:szCs w:val="24"/>
        </w:rPr>
        <w:t xml:space="preserve">flexion sur la politique et le pouvoir. </w:t>
      </w:r>
    </w:p>
    <w:p w:rsidR="00D24E16" w:rsidRDefault="00D24E16" w:rsidP="00D24E16">
      <w:pPr>
        <w:rPr>
          <w:rFonts w:ascii="Comic Sans MS" w:hAnsi="Comic Sans MS"/>
          <w:b/>
          <w:color w:val="FF0000"/>
          <w:sz w:val="24"/>
          <w:szCs w:val="24"/>
        </w:rPr>
      </w:pPr>
      <w:r>
        <w:rPr>
          <w:rFonts w:ascii="Comic Sans MS" w:hAnsi="Comic Sans MS"/>
          <w:b/>
          <w:color w:val="FF0000"/>
          <w:sz w:val="24"/>
          <w:szCs w:val="24"/>
        </w:rPr>
        <w:t>_____________________________________________________________________</w:t>
      </w:r>
    </w:p>
    <w:p w:rsidR="00D24E16" w:rsidRDefault="00D24E16" w:rsidP="00D24E16">
      <w:pPr>
        <w:rPr>
          <w:rFonts w:ascii="Century" w:hAnsi="Century"/>
          <w:b/>
          <w:color w:val="000000" w:themeColor="text1"/>
        </w:rPr>
      </w:pPr>
      <w:r>
        <w:rPr>
          <w:rFonts w:ascii="Century" w:hAnsi="Century"/>
          <w:b/>
          <w:color w:val="000000" w:themeColor="text1"/>
        </w:rPr>
        <w:t xml:space="preserve">Séance 1 : </w:t>
      </w:r>
      <w:r w:rsidR="00451FBA">
        <w:rPr>
          <w:rFonts w:ascii="Century" w:hAnsi="Century"/>
          <w:b/>
          <w:color w:val="000000" w:themeColor="text1"/>
        </w:rPr>
        <w:t xml:space="preserve">la responsabilité des magistrats </w:t>
      </w:r>
    </w:p>
    <w:p w:rsidR="00D24E16" w:rsidRDefault="00D24E16" w:rsidP="00D24E16">
      <w:pPr>
        <w:rPr>
          <w:rFonts w:ascii="Century" w:hAnsi="Century"/>
          <w:color w:val="000000" w:themeColor="text1"/>
        </w:rPr>
      </w:pPr>
      <w:r>
        <w:rPr>
          <w:rFonts w:ascii="Century" w:hAnsi="Century"/>
          <w:color w:val="000000" w:themeColor="text1"/>
        </w:rPr>
        <w:t>-</w:t>
      </w:r>
      <w:r w:rsidR="00BB00FB">
        <w:rPr>
          <w:rFonts w:ascii="Century" w:hAnsi="Century"/>
          <w:color w:val="000000" w:themeColor="text1"/>
        </w:rPr>
        <w:t xml:space="preserve"> Travail préliminaire :  r</w:t>
      </w:r>
      <w:r w:rsidR="00EF1264">
        <w:rPr>
          <w:rFonts w:ascii="Century" w:hAnsi="Century"/>
          <w:color w:val="000000" w:themeColor="text1"/>
        </w:rPr>
        <w:t>appel du</w:t>
      </w:r>
      <w:r w:rsidR="00BB00FB">
        <w:rPr>
          <w:rFonts w:ascii="Century" w:hAnsi="Century"/>
          <w:color w:val="000000" w:themeColor="text1"/>
        </w:rPr>
        <w:t xml:space="preserve"> cursus honorum , </w:t>
      </w:r>
      <w:r>
        <w:rPr>
          <w:rFonts w:ascii="Century" w:hAnsi="Century"/>
          <w:color w:val="000000" w:themeColor="text1"/>
        </w:rPr>
        <w:t>schéma</w:t>
      </w:r>
      <w:r w:rsidR="00EF1264">
        <w:rPr>
          <w:rFonts w:ascii="Century" w:hAnsi="Century"/>
          <w:color w:val="000000" w:themeColor="text1"/>
        </w:rPr>
        <w:t xml:space="preserve"> et commentaire. </w:t>
      </w:r>
    </w:p>
    <w:p w:rsidR="00EF1264" w:rsidRPr="00291214" w:rsidRDefault="00EF1264" w:rsidP="00BB00FB">
      <w:pPr>
        <w:jc w:val="center"/>
        <w:rPr>
          <w:rFonts w:ascii="Century" w:hAnsi="Century"/>
          <w:b/>
          <w:i/>
          <w:color w:val="000000" w:themeColor="text1"/>
        </w:rPr>
      </w:pPr>
      <w:r w:rsidRPr="00291214">
        <w:rPr>
          <w:rFonts w:ascii="Century" w:hAnsi="Century"/>
          <w:b/>
          <w:color w:val="000000" w:themeColor="text1"/>
        </w:rPr>
        <w:t>- texte </w:t>
      </w:r>
      <w:r w:rsidR="00BB00FB" w:rsidRPr="00291214">
        <w:rPr>
          <w:rFonts w:ascii="Century" w:hAnsi="Century"/>
          <w:b/>
          <w:color w:val="000000" w:themeColor="text1"/>
        </w:rPr>
        <w:t xml:space="preserve">1 </w:t>
      </w:r>
      <w:r w:rsidRPr="00291214">
        <w:rPr>
          <w:rFonts w:ascii="Century" w:hAnsi="Century"/>
          <w:b/>
          <w:color w:val="000000" w:themeColor="text1"/>
        </w:rPr>
        <w:t xml:space="preserve">: </w:t>
      </w:r>
      <w:r w:rsidR="00D24E16" w:rsidRPr="00291214">
        <w:rPr>
          <w:rFonts w:ascii="Century" w:hAnsi="Century"/>
          <w:b/>
          <w:color w:val="000000" w:themeColor="text1"/>
        </w:rPr>
        <w:t xml:space="preserve"> Aulu-Gelle, </w:t>
      </w:r>
      <w:r w:rsidR="00D24E16" w:rsidRPr="00291214">
        <w:rPr>
          <w:rFonts w:ascii="Century" w:hAnsi="Century"/>
          <w:b/>
          <w:i/>
          <w:color w:val="000000" w:themeColor="text1"/>
        </w:rPr>
        <w:t>Nuits Attiques</w:t>
      </w:r>
    </w:p>
    <w:p w:rsidR="00EF1264" w:rsidRDefault="00EF1264" w:rsidP="00EF1264">
      <w:pPr>
        <w:autoSpaceDE w:val="0"/>
        <w:autoSpaceDN w:val="0"/>
        <w:adjustRightInd w:val="0"/>
        <w:spacing w:after="0" w:line="240" w:lineRule="auto"/>
        <w:jc w:val="center"/>
        <w:rPr>
          <w:rFonts w:ascii="Century" w:hAnsi="Century" w:cs="Archeologicaps"/>
          <w:b/>
          <w:sz w:val="24"/>
          <w:szCs w:val="24"/>
          <w:u w:val="single"/>
        </w:rPr>
      </w:pPr>
    </w:p>
    <w:tbl>
      <w:tblPr>
        <w:tblStyle w:val="Grilledutableau"/>
        <w:tblW w:w="0" w:type="auto"/>
        <w:tblLook w:val="04A0"/>
      </w:tblPr>
      <w:tblGrid>
        <w:gridCol w:w="5303"/>
        <w:gridCol w:w="5303"/>
      </w:tblGrid>
      <w:tr w:rsidR="00EF1264" w:rsidTr="003A3D85">
        <w:tc>
          <w:tcPr>
            <w:tcW w:w="5303" w:type="dxa"/>
          </w:tcPr>
          <w:p w:rsidR="00EF1264" w:rsidRPr="00FF4624" w:rsidRDefault="00EF1264" w:rsidP="003A3D85">
            <w:pPr>
              <w:autoSpaceDE w:val="0"/>
              <w:autoSpaceDN w:val="0"/>
              <w:adjustRightInd w:val="0"/>
              <w:rPr>
                <w:rFonts w:ascii="Century" w:hAnsi="Century" w:cs="Calluna-Regular"/>
                <w:color w:val="000000"/>
                <w:sz w:val="24"/>
                <w:szCs w:val="24"/>
                <w:u w:val="single"/>
              </w:rPr>
            </w:pPr>
            <w:r w:rsidRPr="00FF4624">
              <w:rPr>
                <w:rFonts w:ascii="Century" w:hAnsi="Century" w:cs="Calluna-Regular"/>
                <w:color w:val="000000"/>
                <w:sz w:val="24"/>
                <w:szCs w:val="24"/>
                <w:u w:val="single"/>
              </w:rPr>
              <w:t>Lucius Veratius fuit egregie homo improbus</w:t>
            </w:r>
          </w:p>
          <w:p w:rsidR="00EF1264" w:rsidRPr="00FF4624" w:rsidRDefault="00EF1264" w:rsidP="003A3D85">
            <w:pPr>
              <w:autoSpaceDE w:val="0"/>
              <w:autoSpaceDN w:val="0"/>
              <w:adjustRightInd w:val="0"/>
              <w:rPr>
                <w:rFonts w:ascii="Century" w:hAnsi="Century" w:cs="Calluna-Regular"/>
                <w:color w:val="000000"/>
                <w:sz w:val="24"/>
                <w:szCs w:val="24"/>
              </w:rPr>
            </w:pPr>
            <w:r w:rsidRPr="00FF4624">
              <w:rPr>
                <w:rFonts w:ascii="Century" w:hAnsi="Century" w:cs="Calluna-Regular"/>
                <w:color w:val="000000"/>
                <w:sz w:val="24"/>
                <w:szCs w:val="24"/>
              </w:rPr>
              <w:t>atque inmani vecordia.</w:t>
            </w:r>
          </w:p>
          <w:p w:rsidR="00EF1264" w:rsidRDefault="00EF1264" w:rsidP="003A3D85">
            <w:pPr>
              <w:autoSpaceDE w:val="0"/>
              <w:autoSpaceDN w:val="0"/>
              <w:adjustRightInd w:val="0"/>
              <w:rPr>
                <w:rFonts w:ascii="Century" w:hAnsi="Century" w:cs="Calluna-Regular"/>
                <w:color w:val="000000"/>
                <w:sz w:val="24"/>
                <w:szCs w:val="24"/>
              </w:rPr>
            </w:pPr>
          </w:p>
          <w:p w:rsidR="00EF1264" w:rsidRPr="00FF4624" w:rsidRDefault="00EF1264" w:rsidP="003A3D85">
            <w:pPr>
              <w:autoSpaceDE w:val="0"/>
              <w:autoSpaceDN w:val="0"/>
              <w:adjustRightInd w:val="0"/>
              <w:rPr>
                <w:rFonts w:ascii="Century" w:hAnsi="Century" w:cs="Calluna-Regular"/>
                <w:color w:val="000000"/>
                <w:sz w:val="24"/>
                <w:szCs w:val="24"/>
              </w:rPr>
            </w:pPr>
            <w:r w:rsidRPr="00FF4624">
              <w:rPr>
                <w:rFonts w:ascii="Century" w:hAnsi="Century" w:cs="Calluna-Regular"/>
                <w:color w:val="000000"/>
                <w:sz w:val="24"/>
                <w:szCs w:val="24"/>
              </w:rPr>
              <w:t>Is pro delectamento habebat</w:t>
            </w:r>
            <w:r w:rsidR="00451FBA">
              <w:rPr>
                <w:rFonts w:ascii="Century" w:hAnsi="Century" w:cs="Calluna-Regular"/>
                <w:color w:val="000000"/>
                <w:sz w:val="24"/>
                <w:szCs w:val="24"/>
              </w:rPr>
              <w:t xml:space="preserve"> </w:t>
            </w:r>
            <w:r w:rsidRPr="00FF4624">
              <w:rPr>
                <w:rFonts w:ascii="Century" w:hAnsi="Century" w:cs="Calluna-Regular"/>
                <w:color w:val="000000"/>
                <w:sz w:val="24"/>
                <w:szCs w:val="24"/>
                <w:u w:val="single"/>
              </w:rPr>
              <w:t>os hominis liberi manus suae palma verberare</w:t>
            </w:r>
            <w:r w:rsidRPr="00FF4624">
              <w:rPr>
                <w:rFonts w:ascii="Century" w:hAnsi="Century" w:cs="Calluna-Regular"/>
                <w:color w:val="000000"/>
                <w:sz w:val="24"/>
                <w:szCs w:val="24"/>
              </w:rPr>
              <w:t>.</w:t>
            </w:r>
          </w:p>
          <w:p w:rsidR="00EF1264" w:rsidRPr="00FF4624" w:rsidRDefault="00EF1264" w:rsidP="003A3D85">
            <w:pPr>
              <w:autoSpaceDE w:val="0"/>
              <w:autoSpaceDN w:val="0"/>
              <w:adjustRightInd w:val="0"/>
              <w:rPr>
                <w:rFonts w:ascii="Century" w:hAnsi="Century" w:cs="Calluna-Regular"/>
                <w:color w:val="000000"/>
                <w:sz w:val="24"/>
                <w:szCs w:val="24"/>
              </w:rPr>
            </w:pPr>
            <w:r w:rsidRPr="00FF4624">
              <w:rPr>
                <w:rFonts w:ascii="Century" w:hAnsi="Century" w:cs="Calluna-Regular"/>
                <w:color w:val="000000"/>
                <w:sz w:val="24"/>
                <w:szCs w:val="24"/>
              </w:rPr>
              <w:t>Eum servus sequebatur,</w:t>
            </w:r>
            <w:r w:rsidR="00451FBA">
              <w:rPr>
                <w:rFonts w:ascii="Century" w:hAnsi="Century" w:cs="Calluna-Regular"/>
                <w:color w:val="000000"/>
                <w:sz w:val="24"/>
                <w:szCs w:val="24"/>
              </w:rPr>
              <w:t xml:space="preserve"> </w:t>
            </w:r>
            <w:r w:rsidRPr="00FF4624">
              <w:rPr>
                <w:rFonts w:ascii="Century" w:hAnsi="Century" w:cs="Calluna-Regular"/>
                <w:color w:val="000000"/>
                <w:sz w:val="24"/>
                <w:szCs w:val="24"/>
              </w:rPr>
              <w:t xml:space="preserve">ferens </w:t>
            </w:r>
            <w:r w:rsidRPr="00FF4624">
              <w:rPr>
                <w:rFonts w:ascii="Century" w:hAnsi="Century" w:cs="Calluna-Regular"/>
                <w:color w:val="000000"/>
                <w:sz w:val="24"/>
                <w:szCs w:val="24"/>
                <w:u w:val="single"/>
              </w:rPr>
              <w:t>crumenam plenam assium</w:t>
            </w:r>
            <w:r>
              <w:rPr>
                <w:rFonts w:ascii="Century" w:hAnsi="Century" w:cs="Calluna-Regular"/>
                <w:color w:val="000000"/>
                <w:sz w:val="18"/>
                <w:szCs w:val="18"/>
              </w:rPr>
              <w:t>(1)</w:t>
            </w:r>
            <w:r w:rsidRPr="00FF4624">
              <w:rPr>
                <w:rFonts w:ascii="Century" w:hAnsi="Century" w:cs="Calluna-Regular"/>
                <w:color w:val="000000"/>
                <w:sz w:val="24"/>
                <w:szCs w:val="24"/>
              </w:rPr>
              <w:t>.</w:t>
            </w:r>
          </w:p>
          <w:p w:rsidR="00EF1264" w:rsidRPr="00FF4624" w:rsidRDefault="00EF1264" w:rsidP="003A3D85">
            <w:pPr>
              <w:autoSpaceDE w:val="0"/>
              <w:autoSpaceDN w:val="0"/>
              <w:adjustRightInd w:val="0"/>
              <w:rPr>
                <w:rFonts w:ascii="Century" w:hAnsi="Century" w:cs="Calluna-Regular"/>
                <w:color w:val="000000"/>
                <w:sz w:val="24"/>
                <w:szCs w:val="24"/>
              </w:rPr>
            </w:pPr>
            <w:r w:rsidRPr="00FF4624">
              <w:rPr>
                <w:rFonts w:ascii="Century" w:hAnsi="Century" w:cs="Calluna-Regular"/>
                <w:color w:val="000000"/>
                <w:sz w:val="24"/>
                <w:szCs w:val="24"/>
              </w:rPr>
              <w:t>Ut quemque depalmaverat,</w:t>
            </w:r>
            <w:r w:rsidR="00451FBA">
              <w:rPr>
                <w:rFonts w:ascii="Century" w:hAnsi="Century" w:cs="Calluna-Regular"/>
                <w:color w:val="000000"/>
                <w:sz w:val="24"/>
                <w:szCs w:val="24"/>
              </w:rPr>
              <w:t xml:space="preserve"> </w:t>
            </w:r>
            <w:r w:rsidRPr="00FF4624">
              <w:rPr>
                <w:rFonts w:ascii="Century" w:hAnsi="Century" w:cs="Calluna-Regular"/>
                <w:color w:val="000000"/>
                <w:sz w:val="24"/>
                <w:szCs w:val="24"/>
              </w:rPr>
              <w:t>numerari statim secundum duodecim tabulas</w:t>
            </w:r>
            <w:r w:rsidR="00451FBA">
              <w:rPr>
                <w:rFonts w:ascii="Century" w:hAnsi="Century" w:cs="Calluna-Regular"/>
                <w:color w:val="000000"/>
                <w:sz w:val="24"/>
                <w:szCs w:val="24"/>
              </w:rPr>
              <w:t xml:space="preserve"> </w:t>
            </w:r>
            <w:r w:rsidRPr="00FF4624">
              <w:rPr>
                <w:rFonts w:ascii="Century" w:hAnsi="Century" w:cs="Calluna-Regular"/>
                <w:color w:val="000000"/>
                <w:sz w:val="24"/>
                <w:szCs w:val="24"/>
              </w:rPr>
              <w:t>quinque et viginti asses jubebat.</w:t>
            </w:r>
          </w:p>
          <w:p w:rsidR="00EF1264" w:rsidRPr="00451FBA" w:rsidRDefault="00EF1264" w:rsidP="003A3D85">
            <w:pPr>
              <w:autoSpaceDE w:val="0"/>
              <w:autoSpaceDN w:val="0"/>
              <w:adjustRightInd w:val="0"/>
              <w:rPr>
                <w:rFonts w:ascii="Century" w:hAnsi="Century" w:cs="Calluna-Regular"/>
                <w:color w:val="000000"/>
                <w:sz w:val="24"/>
                <w:szCs w:val="24"/>
                <w:u w:val="single"/>
              </w:rPr>
            </w:pPr>
            <w:r w:rsidRPr="00FF4624">
              <w:rPr>
                <w:rFonts w:ascii="Century" w:hAnsi="Century" w:cs="Calluna-Regular"/>
                <w:color w:val="000000"/>
                <w:sz w:val="24"/>
                <w:szCs w:val="24"/>
                <w:u w:val="single"/>
              </w:rPr>
              <w:t xml:space="preserve">Propterea […] praetores </w:t>
            </w:r>
            <w:r w:rsidRPr="00451FBA">
              <w:rPr>
                <w:rFonts w:ascii="Century" w:hAnsi="Century" w:cs="Calluna-Regular"/>
                <w:color w:val="000000"/>
                <w:sz w:val="24"/>
                <w:szCs w:val="24"/>
              </w:rPr>
              <w:t>postea</w:t>
            </w:r>
            <w:r w:rsidR="00451FBA">
              <w:rPr>
                <w:rFonts w:ascii="Century" w:hAnsi="Century" w:cs="Calluna-Regular"/>
                <w:color w:val="000000"/>
                <w:sz w:val="24"/>
                <w:szCs w:val="24"/>
              </w:rPr>
              <w:t xml:space="preserve">  </w:t>
            </w:r>
            <w:r w:rsidRPr="00451FBA">
              <w:rPr>
                <w:rFonts w:ascii="Century" w:hAnsi="Century" w:cs="Calluna-Regular"/>
                <w:color w:val="000000"/>
                <w:sz w:val="24"/>
                <w:szCs w:val="24"/>
              </w:rPr>
              <w:t>hanc</w:t>
            </w:r>
            <w:r w:rsidRPr="00FF4624">
              <w:rPr>
                <w:rFonts w:ascii="Century" w:hAnsi="Century" w:cs="Calluna-Regular"/>
                <w:color w:val="000000"/>
                <w:sz w:val="24"/>
                <w:szCs w:val="24"/>
              </w:rPr>
              <w:t xml:space="preserve"> abolescere et relinqui </w:t>
            </w:r>
            <w:r w:rsidRPr="00451FBA">
              <w:rPr>
                <w:rFonts w:ascii="Century" w:hAnsi="Century" w:cs="Calluna-Regular"/>
                <w:color w:val="000000"/>
                <w:sz w:val="24"/>
                <w:szCs w:val="24"/>
              </w:rPr>
              <w:t>censuerunt</w:t>
            </w:r>
            <w:r w:rsidR="00451FBA">
              <w:rPr>
                <w:rFonts w:ascii="Century" w:hAnsi="Century" w:cs="Calluna-Regular"/>
                <w:color w:val="000000"/>
                <w:sz w:val="24"/>
                <w:szCs w:val="24"/>
              </w:rPr>
              <w:t xml:space="preserve"> </w:t>
            </w:r>
            <w:r w:rsidRPr="00451FBA">
              <w:rPr>
                <w:rFonts w:ascii="Century" w:hAnsi="Century" w:cs="Calluna-Regular"/>
                <w:color w:val="000000"/>
                <w:sz w:val="24"/>
                <w:szCs w:val="24"/>
              </w:rPr>
              <w:t>injuriisque</w:t>
            </w:r>
            <w:r w:rsidRPr="00FF4624">
              <w:rPr>
                <w:rFonts w:ascii="Century" w:hAnsi="Century" w:cs="Calluna-Regular"/>
                <w:color w:val="000000"/>
                <w:sz w:val="24"/>
                <w:szCs w:val="24"/>
              </w:rPr>
              <w:t xml:space="preserve"> aestumandis</w:t>
            </w:r>
            <w:r w:rsidR="00451FBA">
              <w:rPr>
                <w:rFonts w:ascii="Century" w:hAnsi="Century" w:cs="Calluna-Regular"/>
                <w:color w:val="000000"/>
                <w:sz w:val="24"/>
                <w:szCs w:val="24"/>
              </w:rPr>
              <w:t xml:space="preserve"> </w:t>
            </w:r>
            <w:r w:rsidRPr="00FF4624">
              <w:rPr>
                <w:rFonts w:ascii="Century" w:hAnsi="Century" w:cs="Calluna-Regular"/>
                <w:color w:val="000000"/>
                <w:sz w:val="24"/>
                <w:szCs w:val="24"/>
              </w:rPr>
              <w:t>recuperatores</w:t>
            </w:r>
            <w:r>
              <w:rPr>
                <w:rFonts w:ascii="Century" w:hAnsi="Century" w:cs="Calluna-Regular"/>
                <w:color w:val="000000"/>
                <w:sz w:val="18"/>
                <w:szCs w:val="18"/>
              </w:rPr>
              <w:t>(2)</w:t>
            </w:r>
            <w:r w:rsidRPr="00FF4624">
              <w:rPr>
                <w:rFonts w:ascii="Century" w:hAnsi="Century" w:cs="MyriadPro-Bold"/>
                <w:b/>
                <w:bCs/>
                <w:color w:val="24BBFF"/>
                <w:sz w:val="24"/>
                <w:szCs w:val="24"/>
              </w:rPr>
              <w:t xml:space="preserve"> </w:t>
            </w:r>
            <w:r w:rsidRPr="00FF4624">
              <w:rPr>
                <w:rFonts w:ascii="Century" w:hAnsi="Century" w:cs="Calluna-Regular"/>
                <w:color w:val="000000"/>
                <w:sz w:val="24"/>
                <w:szCs w:val="24"/>
              </w:rPr>
              <w:t>se daturos edixerunt.</w:t>
            </w:r>
          </w:p>
          <w:p w:rsidR="00EF1264" w:rsidRDefault="00EF1264" w:rsidP="003A3D85">
            <w:pPr>
              <w:autoSpaceDE w:val="0"/>
              <w:autoSpaceDN w:val="0"/>
              <w:adjustRightInd w:val="0"/>
              <w:jc w:val="both"/>
              <w:rPr>
                <w:rFonts w:ascii="Century" w:hAnsi="Century" w:cs="Calluna-Regular"/>
                <w:color w:val="000000"/>
                <w:sz w:val="24"/>
                <w:szCs w:val="24"/>
              </w:rPr>
            </w:pPr>
          </w:p>
          <w:p w:rsidR="00EF1264" w:rsidRPr="00FF4624" w:rsidRDefault="00EF1264" w:rsidP="003A3D85">
            <w:pPr>
              <w:autoSpaceDE w:val="0"/>
              <w:autoSpaceDN w:val="0"/>
              <w:adjustRightInd w:val="0"/>
              <w:jc w:val="right"/>
              <w:rPr>
                <w:rFonts w:ascii="Century" w:hAnsi="Century" w:cs="Archeologicaps"/>
                <w:sz w:val="20"/>
                <w:szCs w:val="20"/>
              </w:rPr>
            </w:pPr>
            <w:r w:rsidRPr="00FF4624">
              <w:rPr>
                <w:rFonts w:ascii="Century" w:hAnsi="Century" w:cs="Calluna-Regular"/>
                <w:color w:val="000000"/>
                <w:sz w:val="20"/>
                <w:szCs w:val="20"/>
              </w:rPr>
              <w:t xml:space="preserve">Aulu-Gelle, </w:t>
            </w:r>
            <w:r w:rsidRPr="00FF4624">
              <w:rPr>
                <w:rFonts w:ascii="Century" w:hAnsi="Century" w:cs="Calluna-It"/>
                <w:i/>
                <w:iCs/>
                <w:color w:val="000000"/>
                <w:sz w:val="20"/>
                <w:szCs w:val="20"/>
              </w:rPr>
              <w:t>Nuits attiques</w:t>
            </w:r>
            <w:r w:rsidRPr="00FF4624">
              <w:rPr>
                <w:rFonts w:ascii="Century" w:hAnsi="Century" w:cs="Calluna-Regular"/>
                <w:color w:val="000000"/>
                <w:sz w:val="20"/>
                <w:szCs w:val="20"/>
              </w:rPr>
              <w:t>, XX, 1, 13.</w:t>
            </w:r>
          </w:p>
        </w:tc>
        <w:tc>
          <w:tcPr>
            <w:tcW w:w="5303" w:type="dxa"/>
          </w:tcPr>
          <w:p w:rsidR="00EF126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_________________________________________</w:t>
            </w:r>
          </w:p>
          <w:p w:rsidR="00EF126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_________________________________________</w:t>
            </w:r>
          </w:p>
          <w:p w:rsidR="00EF1264" w:rsidRPr="00FF4624" w:rsidRDefault="00EF1264" w:rsidP="003A3D85">
            <w:pPr>
              <w:autoSpaceDE w:val="0"/>
              <w:autoSpaceDN w:val="0"/>
              <w:adjustRightInd w:val="0"/>
              <w:rPr>
                <w:rFonts w:ascii="Century" w:hAnsi="Century" w:cs="MyriadPro-It"/>
                <w:iCs/>
                <w:color w:val="000000"/>
                <w:sz w:val="24"/>
                <w:szCs w:val="24"/>
              </w:rPr>
            </w:pPr>
            <w:r w:rsidRPr="00FF4624">
              <w:rPr>
                <w:rFonts w:ascii="Century" w:hAnsi="Century" w:cs="MyriadPro-It"/>
                <w:iCs/>
                <w:color w:val="000000"/>
                <w:sz w:val="24"/>
                <w:szCs w:val="24"/>
              </w:rPr>
              <w:t>d’une extravagance cruelle.</w:t>
            </w:r>
          </w:p>
          <w:p w:rsidR="00EF1264" w:rsidRDefault="00EF1264" w:rsidP="003A3D85">
            <w:pPr>
              <w:autoSpaceDE w:val="0"/>
              <w:autoSpaceDN w:val="0"/>
              <w:adjustRightInd w:val="0"/>
              <w:rPr>
                <w:rFonts w:ascii="Century" w:hAnsi="Century" w:cs="MyriadPro-It"/>
                <w:iCs/>
                <w:color w:val="000000"/>
                <w:sz w:val="24"/>
                <w:szCs w:val="24"/>
              </w:rPr>
            </w:pPr>
            <w:r w:rsidRPr="00FF4624">
              <w:rPr>
                <w:rFonts w:ascii="Century" w:hAnsi="Century" w:cs="MyriadPro-It"/>
                <w:iCs/>
                <w:color w:val="000000"/>
                <w:sz w:val="24"/>
                <w:szCs w:val="24"/>
              </w:rPr>
              <w:t>Cet homme avait pour amusement</w:t>
            </w:r>
            <w:r>
              <w:rPr>
                <w:rFonts w:ascii="Century" w:hAnsi="Century" w:cs="MyriadPro-It"/>
                <w:iCs/>
                <w:color w:val="000000"/>
                <w:sz w:val="24"/>
                <w:szCs w:val="24"/>
              </w:rPr>
              <w:t xml:space="preserve"> _________</w:t>
            </w:r>
          </w:p>
          <w:p w:rsidR="00EF126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_________________________________________</w:t>
            </w:r>
          </w:p>
          <w:p w:rsidR="00EF1264" w:rsidRPr="00FF462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 xml:space="preserve">______________________________________ . </w:t>
            </w:r>
          </w:p>
          <w:p w:rsidR="00EF126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 xml:space="preserve">Un esclave le suivait, </w:t>
            </w:r>
          </w:p>
          <w:p w:rsidR="00EF1264" w:rsidRPr="00FF462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p</w:t>
            </w:r>
            <w:r w:rsidRPr="00FF4624">
              <w:rPr>
                <w:rFonts w:ascii="Century" w:hAnsi="Century" w:cs="MyriadPro-It"/>
                <w:iCs/>
                <w:color w:val="000000"/>
                <w:sz w:val="24"/>
                <w:szCs w:val="24"/>
              </w:rPr>
              <w:t>ortant</w:t>
            </w:r>
            <w:r>
              <w:rPr>
                <w:rFonts w:ascii="Century" w:hAnsi="Century" w:cs="MyriadPro-It"/>
                <w:iCs/>
                <w:color w:val="000000"/>
                <w:sz w:val="24"/>
                <w:szCs w:val="24"/>
              </w:rPr>
              <w:t xml:space="preserve"> __________________________________. </w:t>
            </w:r>
          </w:p>
          <w:p w:rsidR="00EF1264" w:rsidRPr="00FF4624" w:rsidRDefault="00EF1264" w:rsidP="003A3D85">
            <w:pPr>
              <w:autoSpaceDE w:val="0"/>
              <w:autoSpaceDN w:val="0"/>
              <w:adjustRightInd w:val="0"/>
              <w:rPr>
                <w:rFonts w:ascii="Century" w:hAnsi="Century" w:cs="MyriadPro-It"/>
                <w:iCs/>
                <w:color w:val="000000"/>
                <w:sz w:val="24"/>
                <w:szCs w:val="24"/>
              </w:rPr>
            </w:pPr>
            <w:r w:rsidRPr="00FF4624">
              <w:rPr>
                <w:rFonts w:ascii="Century" w:hAnsi="Century" w:cs="MyriadPro-It"/>
                <w:iCs/>
                <w:color w:val="000000"/>
                <w:sz w:val="24"/>
                <w:szCs w:val="24"/>
              </w:rPr>
              <w:t>Quand il avait giflé quelqu’un,</w:t>
            </w:r>
          </w:p>
          <w:p w:rsidR="00EF1264" w:rsidRPr="00FF4624" w:rsidRDefault="00EF1264" w:rsidP="003A3D85">
            <w:pPr>
              <w:autoSpaceDE w:val="0"/>
              <w:autoSpaceDN w:val="0"/>
              <w:adjustRightInd w:val="0"/>
              <w:rPr>
                <w:rFonts w:ascii="Century" w:hAnsi="Century" w:cs="MyriadPro-It"/>
                <w:iCs/>
                <w:color w:val="000000"/>
                <w:sz w:val="24"/>
                <w:szCs w:val="24"/>
              </w:rPr>
            </w:pPr>
            <w:r w:rsidRPr="00FF4624">
              <w:rPr>
                <w:rFonts w:ascii="Century" w:hAnsi="Century" w:cs="MyriadPro-It"/>
                <w:iCs/>
                <w:color w:val="000000"/>
                <w:sz w:val="24"/>
                <w:szCs w:val="24"/>
              </w:rPr>
              <w:t>aussitôt il ordonnait selon les Douze Tables</w:t>
            </w:r>
          </w:p>
          <w:p w:rsidR="00EF1264" w:rsidRDefault="00EF1264" w:rsidP="003A3D85">
            <w:pPr>
              <w:autoSpaceDE w:val="0"/>
              <w:autoSpaceDN w:val="0"/>
              <w:adjustRightInd w:val="0"/>
              <w:rPr>
                <w:rFonts w:ascii="Century" w:hAnsi="Century" w:cs="MyriadPro-It"/>
                <w:iCs/>
                <w:color w:val="000000"/>
                <w:sz w:val="24"/>
                <w:szCs w:val="24"/>
              </w:rPr>
            </w:pPr>
            <w:r w:rsidRPr="00FF4624">
              <w:rPr>
                <w:rFonts w:ascii="Century" w:hAnsi="Century" w:cs="MyriadPro-It"/>
                <w:iCs/>
                <w:color w:val="000000"/>
                <w:sz w:val="24"/>
                <w:szCs w:val="24"/>
              </w:rPr>
              <w:t>que lui fussent payés vingt-cinq as</w:t>
            </w:r>
            <w:r>
              <w:rPr>
                <w:rFonts w:ascii="Century" w:hAnsi="Century" w:cs="MyriadPro-It"/>
                <w:iCs/>
                <w:color w:val="000000"/>
                <w:sz w:val="20"/>
                <w:szCs w:val="20"/>
              </w:rPr>
              <w:t>(1)</w:t>
            </w:r>
            <w:r w:rsidRPr="00FF4624">
              <w:rPr>
                <w:rFonts w:ascii="Century" w:hAnsi="Century" w:cs="MyriadPro-It"/>
                <w:iCs/>
                <w:color w:val="000000"/>
                <w:sz w:val="24"/>
                <w:szCs w:val="24"/>
              </w:rPr>
              <w:t>.</w:t>
            </w:r>
          </w:p>
          <w:p w:rsidR="00EF1264" w:rsidRPr="00FF462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_________________________________________</w:t>
            </w:r>
          </w:p>
          <w:p w:rsidR="00EF1264" w:rsidRDefault="00EF1264" w:rsidP="003A3D85">
            <w:pPr>
              <w:autoSpaceDE w:val="0"/>
              <w:autoSpaceDN w:val="0"/>
              <w:adjustRightInd w:val="0"/>
              <w:rPr>
                <w:rFonts w:ascii="Century" w:hAnsi="Century" w:cs="MyriadPro-It"/>
                <w:iCs/>
                <w:color w:val="000000"/>
                <w:sz w:val="24"/>
                <w:szCs w:val="24"/>
              </w:rPr>
            </w:pPr>
            <w:r>
              <w:rPr>
                <w:rFonts w:ascii="Century" w:hAnsi="Century" w:cs="MyriadPro-It"/>
                <w:iCs/>
                <w:color w:val="000000"/>
                <w:sz w:val="24"/>
                <w:szCs w:val="24"/>
              </w:rPr>
              <w:t>________________________________________</w:t>
            </w:r>
          </w:p>
          <w:p w:rsidR="00EF1264" w:rsidRPr="00FF4624" w:rsidRDefault="00EF1264" w:rsidP="003A3D85">
            <w:pPr>
              <w:autoSpaceDE w:val="0"/>
              <w:autoSpaceDN w:val="0"/>
              <w:adjustRightInd w:val="0"/>
              <w:rPr>
                <w:rFonts w:ascii="Century" w:hAnsi="Century" w:cs="MyriadPro-It"/>
                <w:iCs/>
                <w:color w:val="000000"/>
                <w:sz w:val="24"/>
                <w:szCs w:val="24"/>
              </w:rPr>
            </w:pPr>
            <w:r w:rsidRPr="00FF4624">
              <w:rPr>
                <w:rFonts w:ascii="Century" w:hAnsi="Century" w:cs="MyriadPro-It"/>
                <w:iCs/>
                <w:color w:val="000000"/>
                <w:sz w:val="24"/>
                <w:szCs w:val="24"/>
              </w:rPr>
              <w:t>de supprimer et d’abandonner cette loi</w:t>
            </w:r>
          </w:p>
          <w:p w:rsidR="00EF1264" w:rsidRPr="00FF4624" w:rsidRDefault="00EF1264" w:rsidP="003A3D85">
            <w:pPr>
              <w:autoSpaceDE w:val="0"/>
              <w:autoSpaceDN w:val="0"/>
              <w:adjustRightInd w:val="0"/>
              <w:rPr>
                <w:rFonts w:ascii="Century" w:hAnsi="Century" w:cs="MyriadPro-It"/>
                <w:iCs/>
                <w:color w:val="000000"/>
                <w:sz w:val="24"/>
                <w:szCs w:val="24"/>
              </w:rPr>
            </w:pPr>
            <w:r w:rsidRPr="00FF4624">
              <w:rPr>
                <w:rFonts w:ascii="Century" w:hAnsi="Century" w:cs="MyriadPro-It"/>
                <w:iCs/>
                <w:color w:val="000000"/>
                <w:sz w:val="24"/>
                <w:szCs w:val="24"/>
              </w:rPr>
              <w:t>et pour évaluer les injures</w:t>
            </w:r>
          </w:p>
          <w:p w:rsidR="00EF1264" w:rsidRDefault="00EF1264" w:rsidP="003A3D85">
            <w:pPr>
              <w:autoSpaceDE w:val="0"/>
              <w:autoSpaceDN w:val="0"/>
              <w:adjustRightInd w:val="0"/>
              <w:jc w:val="both"/>
              <w:rPr>
                <w:rFonts w:ascii="Century" w:hAnsi="Century" w:cs="Archeologicaps"/>
                <w:sz w:val="24"/>
                <w:szCs w:val="24"/>
              </w:rPr>
            </w:pPr>
            <w:r w:rsidRPr="00FF4624">
              <w:rPr>
                <w:rFonts w:ascii="Century" w:hAnsi="Century" w:cs="MyriadPro-It"/>
                <w:iCs/>
                <w:color w:val="000000"/>
                <w:sz w:val="24"/>
                <w:szCs w:val="24"/>
              </w:rPr>
              <w:t>ils nommèrent des récupérateurs</w:t>
            </w:r>
            <w:r>
              <w:rPr>
                <w:rFonts w:ascii="Century" w:hAnsi="Century" w:cs="MyriadPro-It"/>
                <w:iCs/>
                <w:color w:val="000000"/>
                <w:sz w:val="20"/>
                <w:szCs w:val="20"/>
              </w:rPr>
              <w:t>(2)</w:t>
            </w:r>
            <w:r w:rsidRPr="00FF4624">
              <w:rPr>
                <w:rFonts w:ascii="Century" w:hAnsi="Century" w:cs="MyriadPro-It"/>
                <w:iCs/>
                <w:color w:val="000000"/>
                <w:sz w:val="24"/>
                <w:szCs w:val="24"/>
              </w:rPr>
              <w:t>.</w:t>
            </w:r>
          </w:p>
        </w:tc>
      </w:tr>
    </w:tbl>
    <w:p w:rsidR="00EF1264" w:rsidRPr="00FF4624" w:rsidRDefault="00EF1264" w:rsidP="00EF1264">
      <w:pPr>
        <w:autoSpaceDE w:val="0"/>
        <w:autoSpaceDN w:val="0"/>
        <w:adjustRightInd w:val="0"/>
        <w:spacing w:after="0" w:line="240" w:lineRule="auto"/>
        <w:jc w:val="both"/>
        <w:rPr>
          <w:rFonts w:ascii="Century" w:hAnsi="Century" w:cs="Archeologicaps"/>
          <w:sz w:val="24"/>
          <w:szCs w:val="24"/>
        </w:rPr>
      </w:pPr>
    </w:p>
    <w:p w:rsidR="00EF1264" w:rsidRPr="00FF4624" w:rsidRDefault="00EF1264" w:rsidP="00EF1264">
      <w:pPr>
        <w:autoSpaceDE w:val="0"/>
        <w:autoSpaceDN w:val="0"/>
        <w:adjustRightInd w:val="0"/>
        <w:spacing w:after="0" w:line="240" w:lineRule="auto"/>
        <w:rPr>
          <w:rFonts w:ascii="Century" w:hAnsi="Century" w:cs="MyriadPro-Regular"/>
          <w:color w:val="000000"/>
          <w:sz w:val="18"/>
          <w:szCs w:val="18"/>
        </w:rPr>
      </w:pPr>
      <w:r w:rsidRPr="00FF4624">
        <w:rPr>
          <w:rFonts w:ascii="Century" w:hAnsi="Century" w:cs="MyriadPro-Bold"/>
          <w:b/>
          <w:bCs/>
          <w:sz w:val="18"/>
          <w:szCs w:val="18"/>
        </w:rPr>
        <w:t>1.</w:t>
      </w:r>
      <w:r w:rsidRPr="00FF4624">
        <w:rPr>
          <w:rFonts w:ascii="Century" w:hAnsi="Century" w:cs="MyriadPro-Bold"/>
          <w:b/>
          <w:bCs/>
          <w:color w:val="24BBFF"/>
          <w:sz w:val="18"/>
          <w:szCs w:val="18"/>
        </w:rPr>
        <w:t xml:space="preserve"> </w:t>
      </w:r>
      <w:r w:rsidRPr="00FF4624">
        <w:rPr>
          <w:rFonts w:ascii="Century" w:hAnsi="Century" w:cs="MyriadPro-Regular"/>
          <w:color w:val="000000"/>
          <w:sz w:val="18"/>
          <w:szCs w:val="18"/>
        </w:rPr>
        <w:t>L’as est l’unité de monnaie romaine.</w:t>
      </w:r>
    </w:p>
    <w:p w:rsidR="00EF1264" w:rsidRPr="00FF4624" w:rsidRDefault="00EF1264" w:rsidP="00EF1264">
      <w:pPr>
        <w:autoSpaceDE w:val="0"/>
        <w:autoSpaceDN w:val="0"/>
        <w:adjustRightInd w:val="0"/>
        <w:spacing w:after="0" w:line="240" w:lineRule="auto"/>
        <w:rPr>
          <w:rFonts w:ascii="Century" w:hAnsi="Century" w:cs="MyriadPro-Regular"/>
          <w:color w:val="000000"/>
          <w:sz w:val="18"/>
          <w:szCs w:val="18"/>
        </w:rPr>
      </w:pPr>
      <w:r w:rsidRPr="00FF4624">
        <w:rPr>
          <w:rFonts w:ascii="Century" w:hAnsi="Century" w:cs="MyriadPro-Bold"/>
          <w:b/>
          <w:bCs/>
          <w:sz w:val="18"/>
          <w:szCs w:val="18"/>
        </w:rPr>
        <w:t>2.</w:t>
      </w:r>
      <w:r w:rsidRPr="00FF4624">
        <w:rPr>
          <w:rFonts w:ascii="Century" w:hAnsi="Century" w:cs="MyriadPro-Bold"/>
          <w:b/>
          <w:bCs/>
          <w:color w:val="24BBFF"/>
          <w:sz w:val="18"/>
          <w:szCs w:val="18"/>
        </w:rPr>
        <w:t xml:space="preserve"> </w:t>
      </w:r>
      <w:r w:rsidRPr="00FF4624">
        <w:rPr>
          <w:rFonts w:ascii="Century" w:hAnsi="Century" w:cs="MyriadPro-Regular"/>
          <w:color w:val="000000"/>
          <w:sz w:val="18"/>
          <w:szCs w:val="18"/>
        </w:rPr>
        <w:t>Les récupérateurs étaient des personnes chargées</w:t>
      </w:r>
    </w:p>
    <w:p w:rsidR="00EF1264" w:rsidRDefault="00EF1264" w:rsidP="00EF1264">
      <w:pPr>
        <w:autoSpaceDE w:val="0"/>
        <w:autoSpaceDN w:val="0"/>
        <w:adjustRightInd w:val="0"/>
        <w:spacing w:after="0" w:line="240" w:lineRule="auto"/>
        <w:jc w:val="both"/>
        <w:rPr>
          <w:rFonts w:ascii="Century" w:hAnsi="Century" w:cs="MyriadPro-Regular"/>
          <w:color w:val="000000"/>
          <w:sz w:val="18"/>
          <w:szCs w:val="18"/>
        </w:rPr>
      </w:pPr>
      <w:r w:rsidRPr="00FF4624">
        <w:rPr>
          <w:rFonts w:ascii="Century" w:hAnsi="Century" w:cs="MyriadPro-Regular"/>
          <w:color w:val="000000"/>
          <w:sz w:val="18"/>
          <w:szCs w:val="18"/>
        </w:rPr>
        <w:t>de régler les litiges entre particuliers.</w:t>
      </w:r>
    </w:p>
    <w:p w:rsidR="00EF1264" w:rsidRDefault="00EF1264" w:rsidP="00EF1264">
      <w:pPr>
        <w:autoSpaceDE w:val="0"/>
        <w:autoSpaceDN w:val="0"/>
        <w:adjustRightInd w:val="0"/>
        <w:spacing w:after="0" w:line="240" w:lineRule="auto"/>
        <w:jc w:val="both"/>
        <w:rPr>
          <w:rFonts w:ascii="Century" w:hAnsi="Century" w:cs="MyriadPro-Regular"/>
          <w:color w:val="000000"/>
          <w:sz w:val="18"/>
          <w:szCs w:val="18"/>
        </w:rPr>
      </w:pPr>
    </w:p>
    <w:p w:rsidR="00BB00FB" w:rsidRPr="00FF4624" w:rsidRDefault="00EF1264" w:rsidP="00BB00FB">
      <w:pPr>
        <w:autoSpaceDE w:val="0"/>
        <w:autoSpaceDN w:val="0"/>
        <w:adjustRightInd w:val="0"/>
        <w:spacing w:after="0" w:line="240" w:lineRule="auto"/>
        <w:rPr>
          <w:rFonts w:ascii="Century" w:hAnsi="Century" w:cs="MyriadPro-It"/>
          <w:i/>
          <w:iCs/>
          <w:sz w:val="20"/>
          <w:szCs w:val="20"/>
        </w:rPr>
      </w:pPr>
      <w:r w:rsidRPr="00FF4624">
        <w:rPr>
          <w:rFonts w:ascii="Century" w:hAnsi="Century" w:cs="MinionPro-Regular"/>
          <w:sz w:val="20"/>
          <w:szCs w:val="20"/>
        </w:rPr>
        <w:t xml:space="preserve">egregie : </w:t>
      </w:r>
      <w:r w:rsidRPr="00FF4624">
        <w:rPr>
          <w:rFonts w:ascii="Century" w:hAnsi="Century" w:cs="MyriadPro-It"/>
          <w:i/>
          <w:iCs/>
          <w:sz w:val="20"/>
          <w:szCs w:val="20"/>
        </w:rPr>
        <w:t>exceptionnellement</w:t>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sidRPr="00FF4624">
        <w:rPr>
          <w:rFonts w:ascii="Century" w:hAnsi="Century" w:cs="MinionPro-Regular"/>
          <w:sz w:val="20"/>
          <w:szCs w:val="20"/>
        </w:rPr>
        <w:t xml:space="preserve">fero, fers, ferre, tuli, latum : </w:t>
      </w:r>
      <w:r w:rsidR="00BB00FB" w:rsidRPr="00FF4624">
        <w:rPr>
          <w:rFonts w:ascii="Century" w:hAnsi="Century" w:cs="MyriadPro-It"/>
          <w:i/>
          <w:iCs/>
          <w:sz w:val="20"/>
          <w:szCs w:val="20"/>
        </w:rPr>
        <w:t>porter</w:t>
      </w:r>
    </w:p>
    <w:p w:rsidR="00BB00FB" w:rsidRPr="00FF4624" w:rsidRDefault="00EF1264" w:rsidP="00BB00FB">
      <w:pPr>
        <w:autoSpaceDE w:val="0"/>
        <w:autoSpaceDN w:val="0"/>
        <w:adjustRightInd w:val="0"/>
        <w:spacing w:after="0" w:line="240" w:lineRule="auto"/>
        <w:rPr>
          <w:rFonts w:ascii="Century" w:hAnsi="Century" w:cs="MyriadPro-It"/>
          <w:i/>
          <w:iCs/>
          <w:sz w:val="20"/>
          <w:szCs w:val="20"/>
        </w:rPr>
      </w:pPr>
      <w:r w:rsidRPr="00FF4624">
        <w:rPr>
          <w:rFonts w:ascii="Century" w:hAnsi="Century" w:cs="MinionPro-Regular"/>
          <w:sz w:val="20"/>
          <w:szCs w:val="20"/>
        </w:rPr>
        <w:t xml:space="preserve">improbus, a, um : </w:t>
      </w:r>
      <w:r w:rsidRPr="00FF4624">
        <w:rPr>
          <w:rFonts w:ascii="Century" w:hAnsi="Century" w:cs="MyriadPro-It"/>
          <w:i/>
          <w:iCs/>
          <w:sz w:val="20"/>
          <w:szCs w:val="20"/>
        </w:rPr>
        <w:t>méchant</w:t>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sidRPr="00FF4624">
        <w:rPr>
          <w:rFonts w:ascii="Century" w:hAnsi="Century" w:cs="MinionPro-Regular"/>
          <w:sz w:val="20"/>
          <w:szCs w:val="20"/>
        </w:rPr>
        <w:t xml:space="preserve">crumena, ae, </w:t>
      </w:r>
      <w:r w:rsidR="00BB00FB" w:rsidRPr="00FF4624">
        <w:rPr>
          <w:rFonts w:ascii="Century" w:hAnsi="Century" w:cs="MyriadPro-Regular"/>
          <w:sz w:val="20"/>
          <w:szCs w:val="20"/>
        </w:rPr>
        <w:t xml:space="preserve">f. </w:t>
      </w:r>
      <w:r w:rsidR="00BB00FB" w:rsidRPr="00FF4624">
        <w:rPr>
          <w:rFonts w:ascii="Century" w:hAnsi="Century" w:cs="MinionPro-Regular"/>
          <w:sz w:val="20"/>
          <w:szCs w:val="20"/>
        </w:rPr>
        <w:t xml:space="preserve">: </w:t>
      </w:r>
      <w:r w:rsidR="00BB00FB" w:rsidRPr="00FF4624">
        <w:rPr>
          <w:rFonts w:ascii="Century" w:hAnsi="Century" w:cs="MyriadPro-It"/>
          <w:i/>
          <w:iCs/>
          <w:sz w:val="20"/>
          <w:szCs w:val="20"/>
        </w:rPr>
        <w:t>bourse</w:t>
      </w:r>
    </w:p>
    <w:p w:rsidR="00BB00FB" w:rsidRPr="00FF4624" w:rsidRDefault="00EF1264" w:rsidP="00BB00FB">
      <w:pPr>
        <w:autoSpaceDE w:val="0"/>
        <w:autoSpaceDN w:val="0"/>
        <w:adjustRightInd w:val="0"/>
        <w:spacing w:after="0" w:line="240" w:lineRule="auto"/>
        <w:rPr>
          <w:rFonts w:ascii="Century" w:hAnsi="Century" w:cs="MyriadPro-Regular"/>
          <w:sz w:val="20"/>
          <w:szCs w:val="20"/>
        </w:rPr>
      </w:pPr>
      <w:r w:rsidRPr="00FF4624">
        <w:rPr>
          <w:rFonts w:ascii="Century" w:hAnsi="Century" w:cs="MinionPro-Regular"/>
          <w:sz w:val="20"/>
          <w:szCs w:val="20"/>
        </w:rPr>
        <w:t xml:space="preserve">os, oris, </w:t>
      </w:r>
      <w:r w:rsidRPr="00FF4624">
        <w:rPr>
          <w:rFonts w:ascii="Century" w:hAnsi="Century" w:cs="MyriadPro-Regular"/>
          <w:sz w:val="20"/>
          <w:szCs w:val="20"/>
        </w:rPr>
        <w:t xml:space="preserve">n. </w:t>
      </w:r>
      <w:r w:rsidRPr="00FF4624">
        <w:rPr>
          <w:rFonts w:ascii="Century" w:hAnsi="Century" w:cs="MinionPro-Regular"/>
          <w:sz w:val="20"/>
          <w:szCs w:val="20"/>
        </w:rPr>
        <w:t xml:space="preserve">: </w:t>
      </w:r>
      <w:r w:rsidRPr="00FF4624">
        <w:rPr>
          <w:rFonts w:ascii="Century" w:hAnsi="Century" w:cs="MyriadPro-It"/>
          <w:i/>
          <w:iCs/>
          <w:sz w:val="20"/>
          <w:szCs w:val="20"/>
        </w:rPr>
        <w:t>visage</w:t>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sidRPr="00FF4624">
        <w:rPr>
          <w:rFonts w:ascii="Century" w:hAnsi="Century" w:cs="MinionPro-Regular"/>
          <w:sz w:val="20"/>
          <w:szCs w:val="20"/>
        </w:rPr>
        <w:t xml:space="preserve">as, assis, </w:t>
      </w:r>
      <w:r w:rsidR="00BB00FB" w:rsidRPr="00FF4624">
        <w:rPr>
          <w:rFonts w:ascii="Century" w:hAnsi="Century" w:cs="MyriadPro-Regular"/>
          <w:sz w:val="20"/>
          <w:szCs w:val="20"/>
        </w:rPr>
        <w:t xml:space="preserve">m. </w:t>
      </w:r>
      <w:r w:rsidR="00BB00FB" w:rsidRPr="00FF4624">
        <w:rPr>
          <w:rFonts w:ascii="Century" w:hAnsi="Century" w:cs="MinionPro-Regular"/>
          <w:sz w:val="20"/>
          <w:szCs w:val="20"/>
        </w:rPr>
        <w:t xml:space="preserve">: </w:t>
      </w:r>
      <w:r w:rsidR="00BB00FB" w:rsidRPr="00FF4624">
        <w:rPr>
          <w:rFonts w:ascii="Century" w:hAnsi="Century" w:cs="MyriadPro-It"/>
          <w:i/>
          <w:iCs/>
          <w:sz w:val="20"/>
          <w:szCs w:val="20"/>
        </w:rPr>
        <w:t xml:space="preserve">as </w:t>
      </w:r>
      <w:r w:rsidR="00BB00FB" w:rsidRPr="00FF4624">
        <w:rPr>
          <w:rFonts w:ascii="Century" w:hAnsi="Century" w:cs="MyriadPro-Regular"/>
          <w:sz w:val="20"/>
          <w:szCs w:val="20"/>
        </w:rPr>
        <w:t>(monnaie)</w:t>
      </w:r>
    </w:p>
    <w:p w:rsidR="00BB00FB" w:rsidRPr="00FF4624" w:rsidRDefault="00EF1264" w:rsidP="00BB00FB">
      <w:pPr>
        <w:autoSpaceDE w:val="0"/>
        <w:autoSpaceDN w:val="0"/>
        <w:adjustRightInd w:val="0"/>
        <w:spacing w:after="0" w:line="240" w:lineRule="auto"/>
        <w:rPr>
          <w:rFonts w:ascii="Century" w:hAnsi="Century" w:cs="MyriadPro-It"/>
          <w:i/>
          <w:iCs/>
          <w:sz w:val="20"/>
          <w:szCs w:val="20"/>
        </w:rPr>
      </w:pPr>
      <w:r w:rsidRPr="00FF4624">
        <w:rPr>
          <w:rFonts w:ascii="Century" w:hAnsi="Century" w:cs="MinionPro-Regular"/>
          <w:sz w:val="20"/>
          <w:szCs w:val="20"/>
        </w:rPr>
        <w:t xml:space="preserve">liber, era, erum : </w:t>
      </w:r>
      <w:r w:rsidRPr="00FF4624">
        <w:rPr>
          <w:rFonts w:ascii="Century" w:hAnsi="Century" w:cs="MyriadPro-It"/>
          <w:i/>
          <w:iCs/>
          <w:sz w:val="20"/>
          <w:szCs w:val="20"/>
        </w:rPr>
        <w:t>libre</w:t>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sidRPr="00FF4624">
        <w:rPr>
          <w:rFonts w:ascii="Century" w:hAnsi="Century" w:cs="MinionPro-Regular"/>
          <w:sz w:val="20"/>
          <w:szCs w:val="20"/>
        </w:rPr>
        <w:t xml:space="preserve">propterea : </w:t>
      </w:r>
      <w:r w:rsidR="00BB00FB" w:rsidRPr="00FF4624">
        <w:rPr>
          <w:rFonts w:ascii="Century" w:hAnsi="Century" w:cs="MyriadPro-It"/>
          <w:i/>
          <w:iCs/>
          <w:sz w:val="20"/>
          <w:szCs w:val="20"/>
        </w:rPr>
        <w:t>à cause de cela</w:t>
      </w:r>
    </w:p>
    <w:p w:rsidR="00BB00FB" w:rsidRPr="00FF4624" w:rsidRDefault="00EF1264" w:rsidP="00BB00FB">
      <w:pPr>
        <w:autoSpaceDE w:val="0"/>
        <w:autoSpaceDN w:val="0"/>
        <w:adjustRightInd w:val="0"/>
        <w:spacing w:after="0" w:line="240" w:lineRule="auto"/>
        <w:rPr>
          <w:rFonts w:ascii="Century" w:hAnsi="Century" w:cs="MyriadPro-It"/>
          <w:i/>
          <w:iCs/>
          <w:sz w:val="20"/>
          <w:szCs w:val="20"/>
        </w:rPr>
      </w:pPr>
      <w:r w:rsidRPr="00FF4624">
        <w:rPr>
          <w:rFonts w:ascii="Century" w:hAnsi="Century" w:cs="MinionPro-Regular"/>
          <w:sz w:val="20"/>
          <w:szCs w:val="20"/>
        </w:rPr>
        <w:t xml:space="preserve">suus, a, um : </w:t>
      </w:r>
      <w:r w:rsidRPr="00FF4624">
        <w:rPr>
          <w:rFonts w:ascii="Century" w:hAnsi="Century" w:cs="MyriadPro-It"/>
          <w:i/>
          <w:iCs/>
          <w:sz w:val="20"/>
          <w:szCs w:val="20"/>
        </w:rPr>
        <w:t>son, sa, ses</w:t>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sidRPr="00FF4624">
        <w:rPr>
          <w:rFonts w:ascii="Century" w:hAnsi="Century" w:cs="MinionPro-Regular"/>
          <w:sz w:val="20"/>
          <w:szCs w:val="20"/>
        </w:rPr>
        <w:t xml:space="preserve">postea : </w:t>
      </w:r>
      <w:r w:rsidR="00BB00FB" w:rsidRPr="00FF4624">
        <w:rPr>
          <w:rFonts w:ascii="Century" w:hAnsi="Century" w:cs="MyriadPro-It"/>
          <w:i/>
          <w:iCs/>
          <w:sz w:val="20"/>
          <w:szCs w:val="20"/>
        </w:rPr>
        <w:t>ensuite</w:t>
      </w:r>
    </w:p>
    <w:p w:rsidR="00EF1264" w:rsidRPr="00FF4624" w:rsidRDefault="00EF1264" w:rsidP="00EF1264">
      <w:pPr>
        <w:autoSpaceDE w:val="0"/>
        <w:autoSpaceDN w:val="0"/>
        <w:adjustRightInd w:val="0"/>
        <w:spacing w:after="0" w:line="240" w:lineRule="auto"/>
        <w:rPr>
          <w:rFonts w:ascii="Century" w:hAnsi="Century" w:cs="MyriadPro-It"/>
          <w:i/>
          <w:iCs/>
          <w:sz w:val="20"/>
          <w:szCs w:val="20"/>
        </w:rPr>
      </w:pPr>
      <w:r w:rsidRPr="00FF4624">
        <w:rPr>
          <w:rFonts w:ascii="Century" w:hAnsi="Century" w:cs="MinionPro-Regular"/>
          <w:sz w:val="20"/>
          <w:szCs w:val="20"/>
        </w:rPr>
        <w:t xml:space="preserve">palma, ae, </w:t>
      </w:r>
      <w:r w:rsidRPr="00FF4624">
        <w:rPr>
          <w:rFonts w:ascii="Century" w:hAnsi="Century" w:cs="MyriadPro-Regular"/>
          <w:sz w:val="20"/>
          <w:szCs w:val="20"/>
        </w:rPr>
        <w:t xml:space="preserve">f. </w:t>
      </w:r>
      <w:r w:rsidRPr="00FF4624">
        <w:rPr>
          <w:rFonts w:ascii="Century" w:hAnsi="Century" w:cs="MinionPro-Regular"/>
          <w:sz w:val="20"/>
          <w:szCs w:val="20"/>
        </w:rPr>
        <w:t xml:space="preserve">: </w:t>
      </w:r>
      <w:r w:rsidRPr="00FF4624">
        <w:rPr>
          <w:rFonts w:ascii="Century" w:hAnsi="Century" w:cs="MyriadPro-It"/>
          <w:i/>
          <w:iCs/>
          <w:sz w:val="20"/>
          <w:szCs w:val="20"/>
        </w:rPr>
        <w:t>paume</w:t>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r w:rsidR="00BB00FB" w:rsidRPr="00FF4624">
        <w:rPr>
          <w:rFonts w:ascii="Century" w:hAnsi="Century" w:cs="MinionPro-Regular"/>
          <w:sz w:val="20"/>
          <w:szCs w:val="20"/>
        </w:rPr>
        <w:t xml:space="preserve">censeo, es, ere, censui, censum : </w:t>
      </w:r>
      <w:r w:rsidR="00BB00FB" w:rsidRPr="00FF4624">
        <w:rPr>
          <w:rFonts w:ascii="Century" w:hAnsi="Century" w:cs="MyriadPro-It"/>
          <w:i/>
          <w:iCs/>
          <w:sz w:val="20"/>
          <w:szCs w:val="20"/>
        </w:rPr>
        <w:t>décider</w:t>
      </w:r>
    </w:p>
    <w:p w:rsidR="00EF1264" w:rsidRPr="00FF4624" w:rsidRDefault="00EF1264" w:rsidP="00EF1264">
      <w:pPr>
        <w:autoSpaceDE w:val="0"/>
        <w:autoSpaceDN w:val="0"/>
        <w:adjustRightInd w:val="0"/>
        <w:spacing w:after="0" w:line="240" w:lineRule="auto"/>
        <w:rPr>
          <w:rFonts w:ascii="Century" w:hAnsi="Century" w:cs="MyriadPro-It"/>
          <w:i/>
          <w:iCs/>
          <w:sz w:val="20"/>
          <w:szCs w:val="20"/>
        </w:rPr>
      </w:pPr>
      <w:r w:rsidRPr="00FF4624">
        <w:rPr>
          <w:rFonts w:ascii="Century" w:hAnsi="Century" w:cs="MinionPro-Regular"/>
          <w:sz w:val="20"/>
          <w:szCs w:val="20"/>
        </w:rPr>
        <w:t xml:space="preserve">verbero, as, are, avi, atum : </w:t>
      </w:r>
      <w:r w:rsidRPr="00FF4624">
        <w:rPr>
          <w:rFonts w:ascii="Century" w:hAnsi="Century" w:cs="MyriadPro-It"/>
          <w:i/>
          <w:iCs/>
          <w:sz w:val="20"/>
          <w:szCs w:val="20"/>
        </w:rPr>
        <w:t>frapper</w:t>
      </w:r>
      <w:r w:rsidR="00BB00FB">
        <w:rPr>
          <w:rFonts w:ascii="Century" w:hAnsi="Century" w:cs="MyriadPro-It"/>
          <w:i/>
          <w:iCs/>
          <w:sz w:val="20"/>
          <w:szCs w:val="20"/>
        </w:rPr>
        <w:tab/>
      </w:r>
      <w:r w:rsidR="00BB00FB">
        <w:rPr>
          <w:rFonts w:ascii="Century" w:hAnsi="Century" w:cs="MyriadPro-It"/>
          <w:i/>
          <w:iCs/>
          <w:sz w:val="20"/>
          <w:szCs w:val="20"/>
        </w:rPr>
        <w:tab/>
      </w:r>
      <w:r w:rsidR="00BB00FB">
        <w:rPr>
          <w:rFonts w:ascii="Century" w:hAnsi="Century" w:cs="MyriadPro-It"/>
          <w:i/>
          <w:iCs/>
          <w:sz w:val="20"/>
          <w:szCs w:val="20"/>
        </w:rPr>
        <w:tab/>
      </w:r>
    </w:p>
    <w:p w:rsidR="00BB00FB" w:rsidRDefault="00BB00FB" w:rsidP="00EF1264">
      <w:pPr>
        <w:autoSpaceDE w:val="0"/>
        <w:autoSpaceDN w:val="0"/>
        <w:adjustRightInd w:val="0"/>
        <w:spacing w:after="0" w:line="240" w:lineRule="auto"/>
        <w:rPr>
          <w:rFonts w:ascii="Century" w:hAnsi="Century" w:cs="MinionPro-Regular"/>
          <w:sz w:val="20"/>
          <w:szCs w:val="20"/>
        </w:rPr>
      </w:pPr>
    </w:p>
    <w:p w:rsidR="00EF1264" w:rsidRDefault="00EF1264" w:rsidP="00EF1264">
      <w:pPr>
        <w:autoSpaceDE w:val="0"/>
        <w:autoSpaceDN w:val="0"/>
        <w:adjustRightInd w:val="0"/>
        <w:spacing w:after="0" w:line="240" w:lineRule="auto"/>
        <w:jc w:val="both"/>
        <w:rPr>
          <w:rFonts w:ascii="Century" w:hAnsi="Century" w:cs="MyriadPro-It"/>
          <w:i/>
          <w:iCs/>
          <w:sz w:val="20"/>
          <w:szCs w:val="20"/>
        </w:rPr>
      </w:pPr>
    </w:p>
    <w:p w:rsidR="00D6151F" w:rsidRDefault="00D6151F" w:rsidP="00BB00FB">
      <w:pPr>
        <w:spacing w:after="0"/>
      </w:pPr>
      <w:r>
        <w:t xml:space="preserve">Travail mené en classe : </w:t>
      </w:r>
    </w:p>
    <w:p w:rsidR="00451FBA" w:rsidRDefault="00451FBA" w:rsidP="00BB00FB">
      <w:pPr>
        <w:spacing w:after="0"/>
      </w:pPr>
      <w:r>
        <w:t xml:space="preserve">1. Compléter la traduction du texte. </w:t>
      </w:r>
    </w:p>
    <w:p w:rsidR="00451FBA" w:rsidRDefault="00451FBA" w:rsidP="00BB00FB">
      <w:pPr>
        <w:spacing w:after="0"/>
      </w:pPr>
      <w:r>
        <w:t xml:space="preserve">2. Quelle présentation le narrateur fait-il de Lucius Veratius dans les premières lignes ? </w:t>
      </w:r>
    </w:p>
    <w:p w:rsidR="00451FBA" w:rsidRDefault="00451FBA" w:rsidP="00BB00FB">
      <w:pPr>
        <w:spacing w:after="0"/>
      </w:pPr>
      <w:r>
        <w:t xml:space="preserve">3. Qu’est-ce qui vient, dans la suite confirmer cette présentation ? Comment jugeriez-vous , en outre, ce personnage ? Justifiez par le texte latin. </w:t>
      </w:r>
    </w:p>
    <w:p w:rsidR="00451FBA" w:rsidRDefault="00451FBA" w:rsidP="00BB00FB">
      <w:pPr>
        <w:spacing w:after="0"/>
      </w:pPr>
      <w:r>
        <w:t xml:space="preserve">4. Que pensez-vous de la réaction des prêteurs et de leur attitude ? </w:t>
      </w:r>
    </w:p>
    <w:p w:rsidR="00BB00FB" w:rsidRDefault="00BB00FB" w:rsidP="00BB00FB">
      <w:pPr>
        <w:spacing w:after="0"/>
        <w:rPr>
          <w:u w:val="single"/>
        </w:rPr>
      </w:pPr>
    </w:p>
    <w:p w:rsidR="00BB00FB" w:rsidRDefault="00BB00FB" w:rsidP="00BB00FB">
      <w:pPr>
        <w:spacing w:after="0"/>
        <w:rPr>
          <w:u w:val="single"/>
        </w:rPr>
      </w:pPr>
    </w:p>
    <w:p w:rsidR="00BB00FB" w:rsidRDefault="00BB00FB" w:rsidP="00BB00FB">
      <w:pPr>
        <w:spacing w:after="0"/>
        <w:rPr>
          <w:u w:val="single"/>
        </w:rPr>
      </w:pPr>
    </w:p>
    <w:p w:rsidR="00BB00FB" w:rsidRDefault="00BB00FB" w:rsidP="00BB00FB">
      <w:pPr>
        <w:spacing w:after="0"/>
        <w:rPr>
          <w:u w:val="single"/>
        </w:rPr>
      </w:pPr>
    </w:p>
    <w:p w:rsidR="00451FBA" w:rsidRPr="00451FBA" w:rsidRDefault="00451FBA" w:rsidP="00BB00FB">
      <w:pPr>
        <w:spacing w:after="0"/>
        <w:rPr>
          <w:u w:val="single"/>
        </w:rPr>
      </w:pPr>
      <w:r>
        <w:rPr>
          <w:u w:val="single"/>
        </w:rPr>
        <w:t>Grammaire : révisions des temps en latin</w:t>
      </w:r>
    </w:p>
    <w:p w:rsidR="00EF1264" w:rsidRDefault="00EF1264" w:rsidP="00451FBA">
      <w:r>
        <w:t xml:space="preserve">Compléter le tableau suivant en relevant les verbes du texte : </w:t>
      </w:r>
    </w:p>
    <w:tbl>
      <w:tblPr>
        <w:tblStyle w:val="Grilledutableau"/>
        <w:tblW w:w="0" w:type="auto"/>
        <w:tblInd w:w="720" w:type="dxa"/>
        <w:tblLook w:val="04A0"/>
      </w:tblPr>
      <w:tblGrid>
        <w:gridCol w:w="2082"/>
        <w:gridCol w:w="2268"/>
        <w:gridCol w:w="2268"/>
        <w:gridCol w:w="3344"/>
      </w:tblGrid>
      <w:tr w:rsidR="00EF1264" w:rsidTr="003A3D85">
        <w:tc>
          <w:tcPr>
            <w:tcW w:w="2082" w:type="dxa"/>
          </w:tcPr>
          <w:p w:rsidR="00EF1264" w:rsidRDefault="00EF1264" w:rsidP="003A3D85">
            <w:pPr>
              <w:pStyle w:val="Paragraphedeliste"/>
              <w:ind w:left="0"/>
            </w:pPr>
            <w:r>
              <w:t>Verbe latin</w:t>
            </w:r>
          </w:p>
        </w:tc>
        <w:tc>
          <w:tcPr>
            <w:tcW w:w="2268" w:type="dxa"/>
          </w:tcPr>
          <w:p w:rsidR="00EF1264" w:rsidRDefault="00EF1264" w:rsidP="003A3D85">
            <w:pPr>
              <w:pStyle w:val="Paragraphedeliste"/>
              <w:ind w:left="0"/>
            </w:pPr>
            <w:r>
              <w:t>traduction</w:t>
            </w:r>
          </w:p>
        </w:tc>
        <w:tc>
          <w:tcPr>
            <w:tcW w:w="2268" w:type="dxa"/>
          </w:tcPr>
          <w:p w:rsidR="00EF1264" w:rsidRDefault="00EF1264" w:rsidP="003A3D85">
            <w:pPr>
              <w:pStyle w:val="Paragraphedeliste"/>
              <w:ind w:left="0"/>
            </w:pPr>
            <w:r>
              <w:t>temps</w:t>
            </w:r>
          </w:p>
        </w:tc>
        <w:tc>
          <w:tcPr>
            <w:tcW w:w="3344" w:type="dxa"/>
          </w:tcPr>
          <w:p w:rsidR="00EF1264" w:rsidRDefault="00EF1264" w:rsidP="003A3D85">
            <w:pPr>
              <w:pStyle w:val="Paragraphedeliste"/>
              <w:ind w:left="0"/>
            </w:pPr>
            <w:r>
              <w:t>formation</w:t>
            </w:r>
          </w:p>
        </w:tc>
      </w:tr>
      <w:tr w:rsidR="00EF1264" w:rsidTr="003A3D85">
        <w:tc>
          <w:tcPr>
            <w:tcW w:w="2082" w:type="dxa"/>
          </w:tcPr>
          <w:p w:rsidR="00EF1264" w:rsidRDefault="00EF1264" w:rsidP="003A3D85">
            <w:pPr>
              <w:pStyle w:val="Paragraphedeliste"/>
              <w:ind w:left="0"/>
            </w:pPr>
            <w:r>
              <w:t>Habebat</w:t>
            </w:r>
          </w:p>
          <w:p w:rsidR="00EF1264" w:rsidRDefault="00EF1264" w:rsidP="003A3D85">
            <w:pPr>
              <w:pStyle w:val="Paragraphedeliste"/>
              <w:ind w:left="0"/>
            </w:pPr>
            <w:r>
              <w:t>jubebat</w:t>
            </w:r>
          </w:p>
          <w:p w:rsidR="00EF1264" w:rsidRDefault="00EF1264" w:rsidP="003A3D85">
            <w:pPr>
              <w:pStyle w:val="Paragraphedeliste"/>
              <w:ind w:left="0"/>
            </w:pPr>
          </w:p>
          <w:p w:rsidR="00EF1264" w:rsidRDefault="00EF1264" w:rsidP="003A3D85">
            <w:pPr>
              <w:pStyle w:val="Paragraphedeliste"/>
              <w:ind w:left="0"/>
            </w:pPr>
          </w:p>
        </w:tc>
        <w:tc>
          <w:tcPr>
            <w:tcW w:w="2268" w:type="dxa"/>
          </w:tcPr>
          <w:p w:rsidR="00EF1264" w:rsidRDefault="00EF1264" w:rsidP="003A3D85">
            <w:pPr>
              <w:pStyle w:val="Paragraphedeliste"/>
              <w:ind w:left="0"/>
            </w:pPr>
          </w:p>
        </w:tc>
        <w:tc>
          <w:tcPr>
            <w:tcW w:w="2268" w:type="dxa"/>
          </w:tcPr>
          <w:p w:rsidR="00EF1264" w:rsidRDefault="00EF1264" w:rsidP="003A3D85">
            <w:pPr>
              <w:pStyle w:val="Paragraphedeliste"/>
              <w:ind w:left="0"/>
            </w:pPr>
          </w:p>
        </w:tc>
        <w:tc>
          <w:tcPr>
            <w:tcW w:w="3344" w:type="dxa"/>
          </w:tcPr>
          <w:p w:rsidR="00EF1264" w:rsidRDefault="00EF1264" w:rsidP="003A3D85">
            <w:pPr>
              <w:pStyle w:val="Paragraphedeliste"/>
              <w:ind w:left="0"/>
            </w:pPr>
          </w:p>
        </w:tc>
      </w:tr>
      <w:tr w:rsidR="00EF1264" w:rsidTr="003A3D85">
        <w:tc>
          <w:tcPr>
            <w:tcW w:w="2082" w:type="dxa"/>
          </w:tcPr>
          <w:p w:rsidR="00EF1264" w:rsidRDefault="00EF1264" w:rsidP="003A3D85">
            <w:pPr>
              <w:pStyle w:val="Paragraphedeliste"/>
              <w:ind w:left="0"/>
            </w:pPr>
          </w:p>
          <w:p w:rsidR="00EF1264" w:rsidRDefault="00EF1264" w:rsidP="003A3D85">
            <w:pPr>
              <w:pStyle w:val="Paragraphedeliste"/>
              <w:ind w:left="0"/>
            </w:pPr>
          </w:p>
          <w:p w:rsidR="00EF1264" w:rsidRDefault="00EF1264" w:rsidP="003A3D85">
            <w:pPr>
              <w:pStyle w:val="Paragraphedeliste"/>
              <w:ind w:left="0"/>
            </w:pPr>
          </w:p>
        </w:tc>
        <w:tc>
          <w:tcPr>
            <w:tcW w:w="2268" w:type="dxa"/>
          </w:tcPr>
          <w:p w:rsidR="00EF1264" w:rsidRDefault="00EF1264" w:rsidP="003A3D85">
            <w:pPr>
              <w:pStyle w:val="Paragraphedeliste"/>
              <w:ind w:left="0"/>
            </w:pPr>
            <w:r>
              <w:t>Avait giflé</w:t>
            </w:r>
          </w:p>
        </w:tc>
        <w:tc>
          <w:tcPr>
            <w:tcW w:w="2268" w:type="dxa"/>
          </w:tcPr>
          <w:p w:rsidR="00EF1264" w:rsidRDefault="00EF1264" w:rsidP="003A3D85">
            <w:pPr>
              <w:pStyle w:val="Paragraphedeliste"/>
              <w:ind w:left="0"/>
            </w:pPr>
          </w:p>
        </w:tc>
        <w:tc>
          <w:tcPr>
            <w:tcW w:w="3344" w:type="dxa"/>
          </w:tcPr>
          <w:p w:rsidR="00EF1264" w:rsidRDefault="00EF1264" w:rsidP="003A3D85">
            <w:pPr>
              <w:pStyle w:val="Paragraphedeliste"/>
              <w:ind w:left="0"/>
            </w:pPr>
          </w:p>
          <w:p w:rsidR="00EF1264" w:rsidRDefault="00EF1264" w:rsidP="003A3D85">
            <w:pPr>
              <w:pStyle w:val="Paragraphedeliste"/>
              <w:ind w:left="0"/>
            </w:pPr>
          </w:p>
          <w:p w:rsidR="00EF1264" w:rsidRDefault="00EF1264" w:rsidP="003A3D85">
            <w:pPr>
              <w:pStyle w:val="Paragraphedeliste"/>
              <w:ind w:left="0"/>
            </w:pPr>
          </w:p>
          <w:p w:rsidR="00EF1264" w:rsidRDefault="00EF1264" w:rsidP="003A3D85">
            <w:pPr>
              <w:pStyle w:val="Paragraphedeliste"/>
              <w:ind w:left="0"/>
            </w:pPr>
          </w:p>
        </w:tc>
      </w:tr>
      <w:tr w:rsidR="00EF1264" w:rsidTr="003A3D85">
        <w:tc>
          <w:tcPr>
            <w:tcW w:w="2082" w:type="dxa"/>
          </w:tcPr>
          <w:p w:rsidR="00EF1264" w:rsidRDefault="00EF1264" w:rsidP="003A3D85">
            <w:pPr>
              <w:pStyle w:val="Paragraphedeliste"/>
              <w:ind w:left="0"/>
            </w:pPr>
          </w:p>
        </w:tc>
        <w:tc>
          <w:tcPr>
            <w:tcW w:w="2268" w:type="dxa"/>
          </w:tcPr>
          <w:p w:rsidR="00EF1264" w:rsidRDefault="00EF1264" w:rsidP="003A3D85">
            <w:pPr>
              <w:pStyle w:val="Paragraphedeliste"/>
              <w:ind w:left="0"/>
            </w:pPr>
          </w:p>
          <w:p w:rsidR="00EF1264" w:rsidRDefault="00EF1264" w:rsidP="003A3D85">
            <w:pPr>
              <w:pStyle w:val="Paragraphedeliste"/>
              <w:ind w:left="0"/>
            </w:pPr>
          </w:p>
          <w:p w:rsidR="00EF1264" w:rsidRDefault="00EF1264" w:rsidP="003A3D85">
            <w:pPr>
              <w:pStyle w:val="Paragraphedeliste"/>
              <w:ind w:left="0"/>
            </w:pPr>
          </w:p>
          <w:p w:rsidR="00EF1264" w:rsidRDefault="00EF1264" w:rsidP="003A3D85">
            <w:pPr>
              <w:pStyle w:val="Paragraphedeliste"/>
              <w:ind w:left="0"/>
            </w:pPr>
          </w:p>
        </w:tc>
        <w:tc>
          <w:tcPr>
            <w:tcW w:w="2268" w:type="dxa"/>
          </w:tcPr>
          <w:p w:rsidR="00EF1264" w:rsidRDefault="00EF1264" w:rsidP="003A3D85">
            <w:pPr>
              <w:pStyle w:val="Paragraphedeliste"/>
              <w:ind w:left="0"/>
            </w:pPr>
          </w:p>
          <w:p w:rsidR="00EF1264" w:rsidRDefault="00EF1264" w:rsidP="003A3D85">
            <w:pPr>
              <w:pStyle w:val="Paragraphedeliste"/>
              <w:ind w:left="0"/>
            </w:pPr>
            <w:r>
              <w:t xml:space="preserve">Parfait </w:t>
            </w:r>
          </w:p>
        </w:tc>
        <w:tc>
          <w:tcPr>
            <w:tcW w:w="3344" w:type="dxa"/>
          </w:tcPr>
          <w:p w:rsidR="00EF1264" w:rsidRDefault="00EF1264" w:rsidP="003A3D85">
            <w:pPr>
              <w:pStyle w:val="Paragraphedeliste"/>
              <w:ind w:left="0"/>
            </w:pPr>
          </w:p>
        </w:tc>
      </w:tr>
    </w:tbl>
    <w:p w:rsidR="00EF1264" w:rsidRDefault="00EF1264" w:rsidP="00D24E16">
      <w:pPr>
        <w:rPr>
          <w:rFonts w:ascii="Century" w:hAnsi="Century"/>
          <w:color w:val="000000" w:themeColor="text1"/>
        </w:rPr>
      </w:pPr>
    </w:p>
    <w:p w:rsidR="00451FBA" w:rsidRPr="00291214" w:rsidRDefault="00BB00FB" w:rsidP="00BB00FB">
      <w:pPr>
        <w:pStyle w:val="Paragraphedeliste"/>
        <w:numPr>
          <w:ilvl w:val="0"/>
          <w:numId w:val="2"/>
        </w:numPr>
        <w:jc w:val="center"/>
        <w:rPr>
          <w:rFonts w:ascii="Century" w:hAnsi="Century"/>
          <w:b/>
          <w:color w:val="000000" w:themeColor="text1"/>
        </w:rPr>
      </w:pPr>
      <w:r w:rsidRPr="00291214">
        <w:rPr>
          <w:rFonts w:ascii="Century" w:hAnsi="Century"/>
          <w:b/>
          <w:color w:val="000000" w:themeColor="text1"/>
        </w:rPr>
        <w:t>t</w:t>
      </w:r>
      <w:r w:rsidR="00451FBA" w:rsidRPr="00291214">
        <w:rPr>
          <w:rFonts w:ascii="Century" w:hAnsi="Century"/>
          <w:b/>
          <w:color w:val="000000" w:themeColor="text1"/>
        </w:rPr>
        <w:t xml:space="preserve">exte 2 : </w:t>
      </w:r>
      <w:r w:rsidR="002D53F7" w:rsidRPr="00291214">
        <w:rPr>
          <w:rFonts w:ascii="Century" w:hAnsi="Century"/>
          <w:b/>
          <w:color w:val="000000" w:themeColor="text1"/>
        </w:rPr>
        <w:t xml:space="preserve">ARISTOTE </w:t>
      </w:r>
      <w:r w:rsidRPr="00291214">
        <w:rPr>
          <w:rFonts w:ascii="Century" w:hAnsi="Century"/>
          <w:b/>
          <w:color w:val="000000" w:themeColor="text1"/>
        </w:rPr>
        <w:t xml:space="preserve">, </w:t>
      </w:r>
      <w:r w:rsidRPr="00291214">
        <w:rPr>
          <w:rFonts w:ascii="Century" w:hAnsi="Century"/>
          <w:b/>
          <w:i/>
          <w:color w:val="000000" w:themeColor="text1"/>
        </w:rPr>
        <w:t>Politique</w:t>
      </w:r>
      <w:r w:rsidRPr="00291214">
        <w:rPr>
          <w:rFonts w:ascii="Century" w:hAnsi="Century"/>
          <w:b/>
          <w:color w:val="000000" w:themeColor="text1"/>
        </w:rPr>
        <w:t>, 3.1276 b</w:t>
      </w:r>
    </w:p>
    <w:tbl>
      <w:tblPr>
        <w:tblStyle w:val="Grilledutableau"/>
        <w:tblW w:w="0" w:type="auto"/>
        <w:tblLook w:val="04A0"/>
      </w:tblPr>
      <w:tblGrid>
        <w:gridCol w:w="5303"/>
        <w:gridCol w:w="5303"/>
      </w:tblGrid>
      <w:tr w:rsidR="002D53F7" w:rsidTr="002D53F7">
        <w:tc>
          <w:tcPr>
            <w:tcW w:w="5303" w:type="dxa"/>
          </w:tcPr>
          <w:p w:rsidR="002D53F7" w:rsidRDefault="002D53F7" w:rsidP="002D53F7">
            <w:pPr>
              <w:rPr>
                <w:rFonts w:ascii="Century" w:hAnsi="Century"/>
                <w:color w:val="000000" w:themeColor="text1"/>
              </w:rPr>
            </w:pPr>
            <w:r>
              <w:t xml:space="preserve">Eἴπερ γάρ ἐστι </w:t>
            </w:r>
            <w:r w:rsidRPr="003023AD">
              <w:rPr>
                <w:highlight w:val="yellow"/>
              </w:rPr>
              <w:t xml:space="preserve">κοινωνία </w:t>
            </w:r>
            <w:r>
              <w:t xml:space="preserve">τις ἡ πόλις, ἔστι δὲ </w:t>
            </w:r>
            <w:r w:rsidRPr="003023AD">
              <w:rPr>
                <w:highlight w:val="yellow"/>
              </w:rPr>
              <w:t xml:space="preserve">κοινωνία </w:t>
            </w:r>
            <w:r>
              <w:t xml:space="preserve">πολιτῶν πολιτείας, γινομένης ἑτέρας τῷ εἴδει καὶ διαφερούσης τῆς πολιτείας ἀναγκαῖον εἶναι δόξειεν ἂν καὶ τὴν πόλιν εἶναι μὴ τὴν αὐτήν, </w:t>
            </w:r>
            <w:r w:rsidRPr="003023AD">
              <w:rPr>
                <w:highlight w:val="cyan"/>
              </w:rPr>
              <w:t>ὥσπερ γε καὶ χορὸν ὁτὲ μὲν κωμικὸν ὁτὲ δὲ τραγικὸν</w:t>
            </w:r>
            <w:r>
              <w:t xml:space="preserve"> ἕτερον εἶναί φαμεν, τῶν αὐτῶν πολλάκις ἀνθρώπων ὄντων, ὁμοίως δὲ καὶ πᾶσαν ἄλλην κοινωνίαν καὶ σύνθεσιν ἑτέραν, ἂν εἶδος ἕτερον ᾖ τῆς συνθέσεως, </w:t>
            </w:r>
            <w:r w:rsidRPr="003023AD">
              <w:rPr>
                <w:highlight w:val="cyan"/>
              </w:rPr>
              <w:t>οἷον ἁρμονίαν τῶν αὐτῶν φθόγγων ἑτέραν εἶναι λέγομεν, ἂν ὁτὲ μὲν ᾖ Δώριος ὁτὲ δὲ Φρύγιος</w:t>
            </w:r>
            <w:r>
              <w:t>. Εἰ δὴ τοῦ τον ἔχει τὸν τρόπον, φανερὸν ὅτι μάλιστα λεκτέον τὴν αὐτὴν πόλιν εἰς τὴν πολιτείαν βλέποντας.</w:t>
            </w:r>
          </w:p>
        </w:tc>
        <w:tc>
          <w:tcPr>
            <w:tcW w:w="5303" w:type="dxa"/>
          </w:tcPr>
          <w:p w:rsidR="002D53F7" w:rsidRPr="00BB00FB" w:rsidRDefault="002D53F7" w:rsidP="00BB00FB">
            <w:pPr>
              <w:pStyle w:val="TableContents"/>
              <w:spacing w:after="283"/>
            </w:pPr>
            <w:r w:rsidRPr="003023AD">
              <w:rPr>
                <w:u w:val="single"/>
              </w:rPr>
              <w:t>L'État</w:t>
            </w:r>
            <w:r>
              <w:t xml:space="preserve">, en effet, est une sorte d'association ; s'il est une association de </w:t>
            </w:r>
            <w:r w:rsidRPr="003023AD">
              <w:rPr>
                <w:u w:val="single"/>
              </w:rPr>
              <w:t>citoyens</w:t>
            </w:r>
            <w:r>
              <w:t xml:space="preserve"> obéissant à une </w:t>
            </w:r>
            <w:r w:rsidRPr="003023AD">
              <w:rPr>
                <w:u w:val="single"/>
              </w:rPr>
              <w:t>constitution</w:t>
            </w:r>
            <w:r>
              <w:t>, cette constitution venant à changer et à se modifier dans sa forme, il s'ensuit nécessairement, ce semble, que l'État ne reste pas identique : c'est comme le chœur qui, figurant tour à tour dans la comédie et dans la tragédie, est changé pour nous, bien que souvent il se compose des mêmes acteurs. Cette remarque s'applique également à toute autre association, à tout autre système, qu'on déclare changé quand l'espèce de la combinaison vient à l'être ; c'est comme l'harmonie où les mêmes sons peuvent donner tantôt le mode dorien, tantôt le mode phrygien. Si donc ceci est vrai, c'est la constitution surtout qu'il faut regarder pour prononcer sur l'identité de l'État.</w:t>
            </w:r>
          </w:p>
        </w:tc>
      </w:tr>
    </w:tbl>
    <w:p w:rsidR="002D53F7" w:rsidRDefault="002D53F7" w:rsidP="002D53F7">
      <w:pPr>
        <w:rPr>
          <w:rFonts w:ascii="Century" w:hAnsi="Century"/>
          <w:color w:val="000000" w:themeColor="text1"/>
        </w:rPr>
      </w:pPr>
    </w:p>
    <w:p w:rsidR="00BB00FB" w:rsidRPr="00BB00FB" w:rsidRDefault="003023AD" w:rsidP="00BB00FB">
      <w:pPr>
        <w:spacing w:after="0"/>
        <w:rPr>
          <w:rFonts w:ascii="Century" w:hAnsi="Century"/>
          <w:color w:val="000000" w:themeColor="text1"/>
          <w:sz w:val="20"/>
          <w:szCs w:val="20"/>
        </w:rPr>
      </w:pPr>
      <w:r w:rsidRPr="00BB00FB">
        <w:rPr>
          <w:rFonts w:ascii="Times New Roman" w:hAnsi="Times New Roman" w:cs="Times New Roman"/>
          <w:color w:val="000000" w:themeColor="text1"/>
          <w:sz w:val="20"/>
          <w:szCs w:val="20"/>
        </w:rPr>
        <w:t>ἠ</w:t>
      </w:r>
      <w:r w:rsidRPr="00BB00FB">
        <w:rPr>
          <w:rFonts w:ascii="Century" w:hAnsi="Century"/>
          <w:color w:val="000000" w:themeColor="text1"/>
          <w:sz w:val="20"/>
          <w:szCs w:val="20"/>
        </w:rPr>
        <w:t xml:space="preserve"> κοινωνία, ας : l’association</w:t>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sidRPr="00BB00FB">
        <w:rPr>
          <w:rFonts w:ascii="Times New Roman" w:hAnsi="Times New Roman" w:cs="Times New Roman"/>
          <w:color w:val="000000" w:themeColor="text1"/>
          <w:sz w:val="20"/>
          <w:szCs w:val="20"/>
        </w:rPr>
        <w:t>ὁ</w:t>
      </w:r>
      <w:r w:rsidR="00BB00FB" w:rsidRPr="00BB00FB">
        <w:rPr>
          <w:rFonts w:ascii="Century" w:hAnsi="Century"/>
          <w:color w:val="000000" w:themeColor="text1"/>
          <w:sz w:val="20"/>
          <w:szCs w:val="20"/>
        </w:rPr>
        <w:t xml:space="preserve"> φθόγγον, ου : le son, le bruit</w:t>
      </w:r>
    </w:p>
    <w:p w:rsidR="00BB00FB" w:rsidRPr="00BB00FB" w:rsidRDefault="003023AD" w:rsidP="00BB00FB">
      <w:pPr>
        <w:spacing w:after="0"/>
        <w:rPr>
          <w:rFonts w:ascii="Century" w:hAnsi="Century"/>
          <w:color w:val="000000" w:themeColor="text1"/>
          <w:sz w:val="20"/>
          <w:szCs w:val="20"/>
        </w:rPr>
      </w:pPr>
      <w:r w:rsidRPr="00BB00FB">
        <w:rPr>
          <w:rFonts w:ascii="Century" w:hAnsi="Century"/>
          <w:color w:val="000000" w:themeColor="text1"/>
          <w:sz w:val="20"/>
          <w:szCs w:val="20"/>
        </w:rPr>
        <w:t>τ</w:t>
      </w:r>
      <w:r w:rsidRPr="00BB00FB">
        <w:rPr>
          <w:rFonts w:ascii="Times New Roman" w:hAnsi="Times New Roman" w:cs="Times New Roman"/>
          <w:color w:val="000000" w:themeColor="text1"/>
          <w:sz w:val="20"/>
          <w:szCs w:val="20"/>
        </w:rPr>
        <w:t>ὸ</w:t>
      </w:r>
      <w:r w:rsidRPr="00BB00FB">
        <w:rPr>
          <w:rFonts w:ascii="Century" w:hAnsi="Century"/>
          <w:color w:val="000000" w:themeColor="text1"/>
          <w:sz w:val="20"/>
          <w:szCs w:val="20"/>
        </w:rPr>
        <w:t xml:space="preserve"> ε</w:t>
      </w:r>
      <w:r w:rsidRPr="00BB00FB">
        <w:rPr>
          <w:rFonts w:ascii="Times New Roman" w:hAnsi="Times New Roman" w:cs="Times New Roman"/>
          <w:color w:val="000000" w:themeColor="text1"/>
          <w:sz w:val="20"/>
          <w:szCs w:val="20"/>
        </w:rPr>
        <w:t>ἶ</w:t>
      </w:r>
      <w:r w:rsidRPr="00BB00FB">
        <w:rPr>
          <w:rFonts w:ascii="Century" w:hAnsi="Century"/>
          <w:color w:val="000000" w:themeColor="text1"/>
          <w:sz w:val="20"/>
          <w:szCs w:val="20"/>
        </w:rPr>
        <w:t>δος , ους : l’apparence, la forme</w:t>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sidRPr="00BB00FB">
        <w:rPr>
          <w:rFonts w:ascii="Century" w:hAnsi="Century"/>
          <w:color w:val="000000" w:themeColor="text1"/>
          <w:sz w:val="20"/>
          <w:szCs w:val="20"/>
        </w:rPr>
        <w:t>φανερός , ά, όν : visible, évident</w:t>
      </w:r>
    </w:p>
    <w:p w:rsidR="00BB00FB" w:rsidRPr="00BB00FB" w:rsidRDefault="003023AD" w:rsidP="00BB00FB">
      <w:pPr>
        <w:spacing w:after="0"/>
        <w:rPr>
          <w:rFonts w:ascii="Century" w:hAnsi="Century"/>
          <w:color w:val="000000" w:themeColor="text1"/>
          <w:sz w:val="20"/>
          <w:szCs w:val="20"/>
        </w:rPr>
      </w:pPr>
      <w:r w:rsidRPr="00BB00FB">
        <w:rPr>
          <w:rFonts w:ascii="Century" w:hAnsi="Century"/>
          <w:color w:val="000000" w:themeColor="text1"/>
          <w:sz w:val="20"/>
          <w:szCs w:val="20"/>
        </w:rPr>
        <w:t>πολλάκις : souvent</w:t>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Pr>
          <w:rFonts w:ascii="Century" w:hAnsi="Century"/>
          <w:color w:val="000000" w:themeColor="text1"/>
          <w:sz w:val="20"/>
          <w:szCs w:val="20"/>
        </w:rPr>
        <w:tab/>
      </w:r>
      <w:r w:rsidR="00BB00FB" w:rsidRPr="00BB00FB">
        <w:rPr>
          <w:rFonts w:ascii="Century" w:hAnsi="Century"/>
          <w:color w:val="000000" w:themeColor="text1"/>
          <w:sz w:val="20"/>
          <w:szCs w:val="20"/>
        </w:rPr>
        <w:t>βλέπω : regarder</w:t>
      </w:r>
    </w:p>
    <w:p w:rsidR="003023AD" w:rsidRPr="00BB00FB" w:rsidRDefault="003023AD" w:rsidP="003023AD">
      <w:pPr>
        <w:spacing w:after="0"/>
        <w:rPr>
          <w:rFonts w:ascii="Century" w:hAnsi="Century"/>
          <w:color w:val="000000" w:themeColor="text1"/>
          <w:sz w:val="20"/>
          <w:szCs w:val="20"/>
        </w:rPr>
      </w:pPr>
    </w:p>
    <w:p w:rsidR="003023AD" w:rsidRDefault="003023AD" w:rsidP="003023AD">
      <w:pPr>
        <w:spacing w:after="0"/>
        <w:rPr>
          <w:rFonts w:ascii="Century" w:hAnsi="Century"/>
          <w:color w:val="000000" w:themeColor="text1"/>
        </w:rPr>
      </w:pPr>
    </w:p>
    <w:p w:rsidR="00D6151F" w:rsidRDefault="00D6151F" w:rsidP="003023AD">
      <w:pPr>
        <w:spacing w:after="0"/>
        <w:rPr>
          <w:rFonts w:ascii="Century" w:hAnsi="Century"/>
          <w:color w:val="000000" w:themeColor="text1"/>
        </w:rPr>
      </w:pPr>
      <w:r>
        <w:rPr>
          <w:rFonts w:ascii="Century" w:hAnsi="Century"/>
          <w:color w:val="000000" w:themeColor="text1"/>
        </w:rPr>
        <w:t xml:space="preserve">Travail mené en classe : </w:t>
      </w:r>
    </w:p>
    <w:p w:rsidR="003023AD" w:rsidRDefault="003023AD" w:rsidP="003023AD">
      <w:pPr>
        <w:spacing w:after="0"/>
        <w:rPr>
          <w:rFonts w:ascii="Century" w:hAnsi="Century"/>
          <w:color w:val="000000" w:themeColor="text1"/>
        </w:rPr>
      </w:pPr>
      <w:r>
        <w:rPr>
          <w:rFonts w:ascii="Century" w:hAnsi="Century"/>
          <w:color w:val="000000" w:themeColor="text1"/>
        </w:rPr>
        <w:t xml:space="preserve">1. Retrouver dans le texte grec les mots correspondant aux mots soulignés en français. </w:t>
      </w:r>
    </w:p>
    <w:p w:rsidR="003023AD" w:rsidRDefault="003023AD" w:rsidP="003023AD">
      <w:pPr>
        <w:spacing w:after="0"/>
        <w:rPr>
          <w:rFonts w:ascii="Century" w:hAnsi="Century"/>
          <w:color w:val="000000" w:themeColor="text1"/>
        </w:rPr>
      </w:pPr>
      <w:r>
        <w:rPr>
          <w:rFonts w:ascii="Century" w:hAnsi="Century"/>
          <w:color w:val="000000" w:themeColor="text1"/>
        </w:rPr>
        <w:t xml:space="preserve">2. Commentaire du texte : ce que veut montrer Aristote / les procédés et images employés. Quelle définition donne-t-il d’un Etat ? </w:t>
      </w:r>
    </w:p>
    <w:p w:rsidR="003023AD" w:rsidRDefault="003023AD" w:rsidP="003023AD">
      <w:pPr>
        <w:spacing w:after="0"/>
        <w:rPr>
          <w:rFonts w:ascii="Century" w:hAnsi="Century"/>
          <w:color w:val="000000" w:themeColor="text1"/>
        </w:rPr>
      </w:pPr>
      <w:r w:rsidRPr="00BB00FB">
        <w:rPr>
          <w:rFonts w:ascii="Century" w:hAnsi="Century"/>
          <w:color w:val="000000" w:themeColor="text1"/>
          <w:u w:val="single"/>
        </w:rPr>
        <w:t>Etymologie</w:t>
      </w:r>
      <w:r>
        <w:rPr>
          <w:rFonts w:ascii="Century" w:hAnsi="Century"/>
          <w:color w:val="000000" w:themeColor="text1"/>
        </w:rPr>
        <w:t xml:space="preserve"> : travail sur le terme politique. </w:t>
      </w:r>
    </w:p>
    <w:p w:rsidR="003023AD" w:rsidRDefault="003023AD" w:rsidP="003023AD">
      <w:pPr>
        <w:spacing w:after="0"/>
        <w:rPr>
          <w:rFonts w:ascii="Century" w:hAnsi="Century"/>
          <w:color w:val="000000" w:themeColor="text1"/>
        </w:rPr>
      </w:pPr>
    </w:p>
    <w:p w:rsidR="003023AD" w:rsidRDefault="003023AD" w:rsidP="003023AD">
      <w:pPr>
        <w:spacing w:after="0"/>
        <w:rPr>
          <w:rFonts w:ascii="Century" w:hAnsi="Century"/>
          <w:color w:val="000000" w:themeColor="text1"/>
        </w:rPr>
      </w:pPr>
    </w:p>
    <w:p w:rsidR="00BB00FB" w:rsidRDefault="00BB00FB" w:rsidP="003023AD">
      <w:pPr>
        <w:spacing w:after="0"/>
        <w:rPr>
          <w:rFonts w:ascii="Century" w:hAnsi="Century"/>
          <w:b/>
          <w:color w:val="000000" w:themeColor="text1"/>
        </w:rPr>
      </w:pPr>
    </w:p>
    <w:p w:rsidR="00BB00FB" w:rsidRDefault="00BB00FB" w:rsidP="003023AD">
      <w:pPr>
        <w:spacing w:after="0"/>
        <w:rPr>
          <w:rFonts w:ascii="Century" w:hAnsi="Century"/>
          <w:b/>
          <w:color w:val="000000" w:themeColor="text1"/>
        </w:rPr>
      </w:pPr>
    </w:p>
    <w:p w:rsidR="00BB00FB" w:rsidRDefault="00BB00FB" w:rsidP="003023AD">
      <w:pPr>
        <w:spacing w:after="0"/>
        <w:rPr>
          <w:rFonts w:ascii="Century" w:hAnsi="Century"/>
          <w:b/>
          <w:color w:val="000000" w:themeColor="text1"/>
        </w:rPr>
      </w:pPr>
    </w:p>
    <w:p w:rsidR="00BB00FB" w:rsidRDefault="00BB00FB" w:rsidP="003023AD">
      <w:pPr>
        <w:spacing w:after="0"/>
        <w:rPr>
          <w:rFonts w:ascii="Century" w:hAnsi="Century"/>
          <w:b/>
          <w:color w:val="000000" w:themeColor="text1"/>
        </w:rPr>
      </w:pPr>
    </w:p>
    <w:p w:rsidR="00BB00FB" w:rsidRDefault="00BB00FB" w:rsidP="003023AD">
      <w:pPr>
        <w:spacing w:after="0"/>
        <w:rPr>
          <w:rFonts w:ascii="Century" w:hAnsi="Century"/>
          <w:b/>
          <w:color w:val="000000" w:themeColor="text1"/>
        </w:rPr>
      </w:pPr>
    </w:p>
    <w:p w:rsidR="00BB00FB" w:rsidRDefault="00BB00FB" w:rsidP="003023AD">
      <w:pPr>
        <w:spacing w:after="0"/>
        <w:rPr>
          <w:rFonts w:ascii="Century" w:hAnsi="Century"/>
          <w:b/>
          <w:color w:val="000000" w:themeColor="text1"/>
        </w:rPr>
      </w:pPr>
    </w:p>
    <w:p w:rsidR="00D24E16" w:rsidRDefault="00BB00FB" w:rsidP="003023AD">
      <w:pPr>
        <w:spacing w:after="0"/>
        <w:rPr>
          <w:rFonts w:ascii="Century" w:hAnsi="Century"/>
          <w:b/>
          <w:color w:val="000000" w:themeColor="text1"/>
        </w:rPr>
      </w:pPr>
      <w:r>
        <w:rPr>
          <w:rFonts w:ascii="Century" w:hAnsi="Century"/>
          <w:b/>
          <w:color w:val="000000" w:themeColor="text1"/>
        </w:rPr>
        <w:t>Séance 2 :   l</w:t>
      </w:r>
      <w:r w:rsidR="00D24E16">
        <w:rPr>
          <w:rFonts w:ascii="Century" w:hAnsi="Century"/>
          <w:b/>
          <w:color w:val="000000" w:themeColor="text1"/>
        </w:rPr>
        <w:t>a révolte des plébéiens</w:t>
      </w:r>
    </w:p>
    <w:p w:rsidR="003023AD" w:rsidRDefault="003023AD" w:rsidP="003023AD">
      <w:pPr>
        <w:autoSpaceDE w:val="0"/>
        <w:autoSpaceDN w:val="0"/>
        <w:adjustRightInd w:val="0"/>
        <w:spacing w:after="0" w:line="240" w:lineRule="auto"/>
        <w:rPr>
          <w:rFonts w:ascii="Century" w:hAnsi="Century" w:cs="Calluna-It"/>
          <w:b/>
          <w:iCs/>
          <w:sz w:val="24"/>
          <w:szCs w:val="24"/>
          <w:u w:val="single"/>
        </w:rPr>
      </w:pPr>
    </w:p>
    <w:p w:rsidR="00BB00FB" w:rsidRPr="00291214" w:rsidRDefault="00BB00FB" w:rsidP="00BB00FB">
      <w:pPr>
        <w:autoSpaceDE w:val="0"/>
        <w:autoSpaceDN w:val="0"/>
        <w:adjustRightInd w:val="0"/>
        <w:spacing w:after="0" w:line="240" w:lineRule="auto"/>
        <w:jc w:val="center"/>
        <w:rPr>
          <w:rFonts w:ascii="Century" w:hAnsi="Century" w:cs="Calluna-It"/>
          <w:b/>
          <w:iCs/>
          <w:sz w:val="24"/>
          <w:szCs w:val="24"/>
        </w:rPr>
      </w:pPr>
      <w:r w:rsidRPr="00291214">
        <w:rPr>
          <w:rFonts w:ascii="Century" w:hAnsi="Century" w:cs="Calluna-It"/>
          <w:b/>
          <w:iCs/>
          <w:sz w:val="24"/>
          <w:szCs w:val="24"/>
        </w:rPr>
        <w:t>Texte 1 : Tite-Live</w:t>
      </w:r>
    </w:p>
    <w:p w:rsidR="00BB00FB" w:rsidRPr="00BB00FB" w:rsidRDefault="00BB00FB" w:rsidP="00BB00FB">
      <w:pPr>
        <w:autoSpaceDE w:val="0"/>
        <w:autoSpaceDN w:val="0"/>
        <w:adjustRightInd w:val="0"/>
        <w:spacing w:after="0" w:line="240" w:lineRule="auto"/>
        <w:jc w:val="center"/>
        <w:rPr>
          <w:rFonts w:ascii="Calluna-It" w:hAnsi="Calluna-It" w:cs="Calluna-It"/>
          <w:i/>
          <w:iCs/>
        </w:rPr>
      </w:pPr>
    </w:p>
    <w:p w:rsidR="003023AD" w:rsidRPr="00A0245E" w:rsidRDefault="003023AD" w:rsidP="003023AD">
      <w:pPr>
        <w:autoSpaceDE w:val="0"/>
        <w:autoSpaceDN w:val="0"/>
        <w:adjustRightInd w:val="0"/>
        <w:spacing w:after="0" w:line="240" w:lineRule="auto"/>
        <w:jc w:val="both"/>
        <w:rPr>
          <w:rFonts w:ascii="Century" w:hAnsi="Century" w:cs="Calluna-It"/>
          <w:i/>
          <w:iCs/>
        </w:rPr>
      </w:pPr>
      <w:r w:rsidRPr="00A0245E">
        <w:rPr>
          <w:rFonts w:ascii="Century" w:hAnsi="Century" w:cs="Calluna-It"/>
          <w:i/>
          <w:iCs/>
        </w:rPr>
        <w:t>Après un siècle d’existence, la République est agitée par la colère des</w:t>
      </w:r>
      <w:r>
        <w:rPr>
          <w:rFonts w:ascii="Century" w:hAnsi="Century" w:cs="Calluna-It"/>
          <w:i/>
          <w:iCs/>
        </w:rPr>
        <w:t xml:space="preserve"> </w:t>
      </w:r>
      <w:r w:rsidRPr="00A0245E">
        <w:rPr>
          <w:rFonts w:ascii="Century" w:hAnsi="Century" w:cs="Calluna-It"/>
          <w:i/>
          <w:iCs/>
        </w:rPr>
        <w:t>plébéiens : les guerres les ruinent et les endettent au point, parfois, de les</w:t>
      </w:r>
      <w:r>
        <w:rPr>
          <w:rFonts w:ascii="Century" w:hAnsi="Century" w:cs="Calluna-It"/>
          <w:i/>
          <w:iCs/>
        </w:rPr>
        <w:t xml:space="preserve"> </w:t>
      </w:r>
      <w:r w:rsidRPr="00A0245E">
        <w:rPr>
          <w:rFonts w:ascii="Century" w:hAnsi="Century" w:cs="Calluna-It"/>
          <w:i/>
          <w:iCs/>
        </w:rPr>
        <w:t>jeter en prison ou de les réduire en esclavage.</w:t>
      </w:r>
    </w:p>
    <w:p w:rsidR="003023AD" w:rsidRDefault="003023AD" w:rsidP="003023AD">
      <w:pPr>
        <w:autoSpaceDE w:val="0"/>
        <w:autoSpaceDN w:val="0"/>
        <w:adjustRightInd w:val="0"/>
        <w:spacing w:after="0" w:line="240" w:lineRule="auto"/>
        <w:jc w:val="both"/>
        <w:rPr>
          <w:rFonts w:ascii="Century" w:hAnsi="Century" w:cs="Calluna-It"/>
          <w:i/>
          <w:iCs/>
        </w:rPr>
      </w:pPr>
      <w:r w:rsidRPr="00A0245E">
        <w:rPr>
          <w:rFonts w:ascii="Century" w:hAnsi="Century" w:cs="Calluna-It"/>
          <w:i/>
          <w:iCs/>
        </w:rPr>
        <w:t>L’historien Tite-Live raconte qu’un jour un vieil homme s’écroule sur le</w:t>
      </w:r>
      <w:r>
        <w:rPr>
          <w:rFonts w:ascii="Century" w:hAnsi="Century" w:cs="Calluna-It"/>
          <w:i/>
          <w:iCs/>
        </w:rPr>
        <w:t xml:space="preserve"> </w:t>
      </w:r>
      <w:r w:rsidRPr="00A0245E">
        <w:rPr>
          <w:rFonts w:ascii="Century" w:hAnsi="Century" w:cs="Calluna-It"/>
          <w:i/>
          <w:iCs/>
        </w:rPr>
        <w:t>forum, habillé de haillons, amaigri, la barbe et les cheveux sans soins. Il</w:t>
      </w:r>
      <w:r>
        <w:rPr>
          <w:rFonts w:ascii="Century" w:hAnsi="Century" w:cs="Calluna-It"/>
          <w:i/>
          <w:iCs/>
        </w:rPr>
        <w:t xml:space="preserve"> </w:t>
      </w:r>
      <w:r w:rsidRPr="00A0245E">
        <w:rPr>
          <w:rFonts w:ascii="Century" w:hAnsi="Century" w:cs="Calluna-It"/>
          <w:i/>
          <w:iCs/>
        </w:rPr>
        <w:t>montre alors les cicatrices de sa poitrine, qui témoignent de ses exploits</w:t>
      </w:r>
      <w:r>
        <w:rPr>
          <w:rFonts w:ascii="Century" w:hAnsi="Century" w:cs="Calluna-It"/>
          <w:i/>
          <w:iCs/>
        </w:rPr>
        <w:t xml:space="preserve"> </w:t>
      </w:r>
      <w:r w:rsidRPr="00A0245E">
        <w:rPr>
          <w:rFonts w:ascii="Century" w:hAnsi="Century" w:cs="Calluna-It"/>
          <w:i/>
          <w:iCs/>
        </w:rPr>
        <w:t>de centurion.</w:t>
      </w:r>
      <w:r>
        <w:rPr>
          <w:rFonts w:ascii="Century" w:hAnsi="Century" w:cs="Calluna-It"/>
          <w:i/>
          <w:iCs/>
        </w:rPr>
        <w:t xml:space="preserve"> </w:t>
      </w:r>
      <w:r w:rsidRPr="00A0245E">
        <w:rPr>
          <w:rFonts w:ascii="Century" w:hAnsi="Century" w:cs="Calluna-It"/>
          <w:i/>
          <w:iCs/>
        </w:rPr>
        <w:t>L’homme raconte qu’il a été jeté en prison par son créancier</w:t>
      </w:r>
      <w:r>
        <w:rPr>
          <w:rFonts w:ascii="Century" w:hAnsi="Century" w:cs="Calluna-It"/>
          <w:i/>
          <w:iCs/>
        </w:rPr>
        <w:t xml:space="preserve"> </w:t>
      </w:r>
      <w:r w:rsidRPr="00A0245E">
        <w:rPr>
          <w:rFonts w:ascii="Century" w:hAnsi="Century" w:cs="Calluna-It"/>
          <w:i/>
          <w:iCs/>
        </w:rPr>
        <w:t>et torturé.</w:t>
      </w:r>
    </w:p>
    <w:p w:rsidR="003023AD" w:rsidRDefault="003023AD" w:rsidP="003023AD">
      <w:pPr>
        <w:autoSpaceDE w:val="0"/>
        <w:autoSpaceDN w:val="0"/>
        <w:adjustRightInd w:val="0"/>
        <w:spacing w:after="0" w:line="240" w:lineRule="auto"/>
        <w:jc w:val="both"/>
        <w:rPr>
          <w:rFonts w:ascii="Century" w:hAnsi="Century" w:cs="Calluna-It"/>
          <w:i/>
          <w:iCs/>
        </w:rPr>
      </w:pPr>
    </w:p>
    <w:tbl>
      <w:tblPr>
        <w:tblStyle w:val="Grilledutableau"/>
        <w:tblW w:w="0" w:type="auto"/>
        <w:tblLook w:val="04A0"/>
      </w:tblPr>
      <w:tblGrid>
        <w:gridCol w:w="5303"/>
        <w:gridCol w:w="5303"/>
      </w:tblGrid>
      <w:tr w:rsidR="003023AD" w:rsidTr="00F85C7C">
        <w:tc>
          <w:tcPr>
            <w:tcW w:w="5303" w:type="dxa"/>
          </w:tcPr>
          <w:p w:rsidR="003023AD" w:rsidRPr="00A0245E" w:rsidRDefault="003023AD" w:rsidP="00F85C7C">
            <w:pPr>
              <w:autoSpaceDE w:val="0"/>
              <w:autoSpaceDN w:val="0"/>
              <w:adjustRightInd w:val="0"/>
              <w:rPr>
                <w:rFonts w:ascii="Century" w:hAnsi="Century" w:cs="Calluna-Regular"/>
                <w:sz w:val="24"/>
                <w:szCs w:val="24"/>
              </w:rPr>
            </w:pPr>
            <w:r w:rsidRPr="00A0245E">
              <w:rPr>
                <w:rFonts w:ascii="Century" w:hAnsi="Century" w:cs="Calluna-Regular"/>
                <w:sz w:val="24"/>
                <w:szCs w:val="24"/>
              </w:rPr>
              <w:t>Inde ostentare tergum foedum</w:t>
            </w:r>
          </w:p>
          <w:p w:rsidR="003023AD" w:rsidRPr="00A0245E" w:rsidRDefault="003023AD" w:rsidP="00F85C7C">
            <w:pPr>
              <w:autoSpaceDE w:val="0"/>
              <w:autoSpaceDN w:val="0"/>
              <w:adjustRightInd w:val="0"/>
              <w:rPr>
                <w:rFonts w:ascii="Century" w:hAnsi="Century" w:cs="Calluna-Regular"/>
                <w:sz w:val="24"/>
                <w:szCs w:val="24"/>
              </w:rPr>
            </w:pPr>
            <w:r w:rsidRPr="00A0245E">
              <w:rPr>
                <w:rFonts w:ascii="Century" w:hAnsi="Century" w:cs="Calluna-Regular"/>
                <w:sz w:val="24"/>
                <w:szCs w:val="24"/>
              </w:rPr>
              <w:t>recentibus vestigiis verberum.</w:t>
            </w:r>
          </w:p>
          <w:p w:rsidR="003023AD" w:rsidRPr="00A0245E" w:rsidRDefault="003023AD" w:rsidP="00F85C7C">
            <w:pPr>
              <w:autoSpaceDE w:val="0"/>
              <w:autoSpaceDN w:val="0"/>
              <w:adjustRightInd w:val="0"/>
              <w:rPr>
                <w:rFonts w:ascii="Century" w:hAnsi="Century" w:cs="Calluna-Regular"/>
                <w:sz w:val="24"/>
                <w:szCs w:val="24"/>
              </w:rPr>
            </w:pPr>
            <w:r w:rsidRPr="00A0245E">
              <w:rPr>
                <w:rFonts w:ascii="Century" w:hAnsi="Century" w:cs="Calluna-Regular"/>
                <w:sz w:val="24"/>
                <w:szCs w:val="24"/>
              </w:rPr>
              <w:t>Ad haec visa auditaque</w:t>
            </w:r>
          </w:p>
          <w:p w:rsidR="003023AD" w:rsidRPr="00A0245E" w:rsidRDefault="003023AD" w:rsidP="00F85C7C">
            <w:pPr>
              <w:autoSpaceDE w:val="0"/>
              <w:autoSpaceDN w:val="0"/>
              <w:adjustRightInd w:val="0"/>
              <w:rPr>
                <w:rFonts w:ascii="Century" w:hAnsi="Century" w:cs="Calluna-Regular"/>
                <w:sz w:val="24"/>
                <w:szCs w:val="24"/>
                <w:u w:val="single"/>
              </w:rPr>
            </w:pPr>
            <w:r w:rsidRPr="00A0245E">
              <w:rPr>
                <w:rFonts w:ascii="Century" w:hAnsi="Century" w:cs="Calluna-Regular"/>
                <w:sz w:val="24"/>
                <w:szCs w:val="24"/>
                <w:u w:val="single"/>
              </w:rPr>
              <w:t>clamor ingens oritur.</w:t>
            </w:r>
          </w:p>
          <w:p w:rsidR="003023AD" w:rsidRPr="00A0245E" w:rsidRDefault="003023AD" w:rsidP="00F85C7C">
            <w:pPr>
              <w:autoSpaceDE w:val="0"/>
              <w:autoSpaceDN w:val="0"/>
              <w:adjustRightInd w:val="0"/>
              <w:rPr>
                <w:rFonts w:ascii="Century" w:hAnsi="Century" w:cs="Calluna-Regular"/>
                <w:sz w:val="24"/>
                <w:szCs w:val="24"/>
                <w:u w:val="single"/>
              </w:rPr>
            </w:pPr>
            <w:r w:rsidRPr="00A0245E">
              <w:rPr>
                <w:rFonts w:ascii="Century" w:hAnsi="Century" w:cs="Calluna-Regular"/>
                <w:sz w:val="24"/>
                <w:szCs w:val="24"/>
                <w:u w:val="single"/>
              </w:rPr>
              <w:t>Non jam foro se tumultus continet,</w:t>
            </w:r>
          </w:p>
          <w:p w:rsidR="003023AD" w:rsidRPr="00A0245E" w:rsidRDefault="003023AD" w:rsidP="00F85C7C">
            <w:pPr>
              <w:autoSpaceDE w:val="0"/>
              <w:autoSpaceDN w:val="0"/>
              <w:adjustRightInd w:val="0"/>
              <w:rPr>
                <w:rFonts w:ascii="Century" w:hAnsi="Century" w:cs="Calluna-Regular"/>
                <w:sz w:val="24"/>
                <w:szCs w:val="24"/>
                <w:u w:val="single"/>
              </w:rPr>
            </w:pPr>
            <w:r w:rsidRPr="00A0245E">
              <w:rPr>
                <w:rFonts w:ascii="Century" w:hAnsi="Century" w:cs="Calluna-Regular"/>
                <w:sz w:val="24"/>
                <w:szCs w:val="24"/>
                <w:u w:val="single"/>
              </w:rPr>
              <w:t>sed passim totam urbem pervadit.</w:t>
            </w:r>
          </w:p>
          <w:p w:rsidR="003023AD" w:rsidRDefault="003023AD" w:rsidP="00F85C7C">
            <w:pPr>
              <w:autoSpaceDE w:val="0"/>
              <w:autoSpaceDN w:val="0"/>
              <w:adjustRightInd w:val="0"/>
              <w:rPr>
                <w:rFonts w:ascii="Century" w:hAnsi="Century" w:cs="Calluna-Regular"/>
                <w:sz w:val="24"/>
                <w:szCs w:val="24"/>
              </w:rPr>
            </w:pPr>
          </w:p>
          <w:p w:rsidR="003023AD" w:rsidRPr="003023AD" w:rsidRDefault="003023AD" w:rsidP="00F85C7C">
            <w:pPr>
              <w:autoSpaceDE w:val="0"/>
              <w:autoSpaceDN w:val="0"/>
              <w:adjustRightInd w:val="0"/>
              <w:rPr>
                <w:rFonts w:ascii="Century" w:hAnsi="Century" w:cs="Calluna-Regular"/>
                <w:sz w:val="24"/>
                <w:szCs w:val="24"/>
                <w:u w:val="single"/>
              </w:rPr>
            </w:pPr>
            <w:r w:rsidRPr="003023AD">
              <w:rPr>
                <w:rFonts w:ascii="Century" w:hAnsi="Century" w:cs="Calluna-Regular"/>
                <w:sz w:val="24"/>
                <w:szCs w:val="24"/>
              </w:rPr>
              <w:t>Nexi, vincti solutique,</w:t>
            </w:r>
          </w:p>
          <w:p w:rsidR="003023AD" w:rsidRPr="00A0245E" w:rsidRDefault="003023AD" w:rsidP="00F85C7C">
            <w:pPr>
              <w:autoSpaceDE w:val="0"/>
              <w:autoSpaceDN w:val="0"/>
              <w:adjustRightInd w:val="0"/>
              <w:rPr>
                <w:rFonts w:ascii="Century" w:hAnsi="Century" w:cs="Calluna-Regular"/>
                <w:sz w:val="24"/>
                <w:szCs w:val="24"/>
                <w:u w:val="single"/>
              </w:rPr>
            </w:pPr>
            <w:r w:rsidRPr="00A0245E">
              <w:rPr>
                <w:rFonts w:ascii="Century" w:hAnsi="Century" w:cs="Calluna-Regular"/>
                <w:sz w:val="24"/>
                <w:szCs w:val="24"/>
                <w:u w:val="single"/>
              </w:rPr>
              <w:t>se undique in publicum proripiunt,</w:t>
            </w:r>
          </w:p>
          <w:p w:rsidR="003023AD" w:rsidRPr="00A0245E" w:rsidRDefault="003023AD" w:rsidP="00F85C7C">
            <w:pPr>
              <w:autoSpaceDE w:val="0"/>
              <w:autoSpaceDN w:val="0"/>
              <w:adjustRightInd w:val="0"/>
              <w:rPr>
                <w:rFonts w:ascii="Century" w:hAnsi="Century" w:cs="Calluna-Regular"/>
                <w:sz w:val="24"/>
                <w:szCs w:val="24"/>
                <w:u w:val="single"/>
              </w:rPr>
            </w:pPr>
            <w:r w:rsidRPr="00A0245E">
              <w:rPr>
                <w:rFonts w:ascii="Century" w:hAnsi="Century" w:cs="Calluna-Regular"/>
                <w:sz w:val="24"/>
                <w:szCs w:val="24"/>
                <w:u w:val="single"/>
              </w:rPr>
              <w:t>implorant Quiritium fidem.</w:t>
            </w:r>
          </w:p>
          <w:p w:rsidR="003023AD" w:rsidRPr="00A0245E" w:rsidRDefault="003023AD" w:rsidP="00F85C7C">
            <w:pPr>
              <w:autoSpaceDE w:val="0"/>
              <w:autoSpaceDN w:val="0"/>
              <w:adjustRightInd w:val="0"/>
              <w:rPr>
                <w:rFonts w:ascii="Century" w:hAnsi="Century" w:cs="Calluna-Regular"/>
                <w:sz w:val="24"/>
                <w:szCs w:val="24"/>
              </w:rPr>
            </w:pPr>
          </w:p>
          <w:p w:rsidR="003023AD" w:rsidRPr="00A0245E" w:rsidRDefault="003023AD" w:rsidP="00F85C7C">
            <w:pPr>
              <w:autoSpaceDE w:val="0"/>
              <w:autoSpaceDN w:val="0"/>
              <w:adjustRightInd w:val="0"/>
              <w:jc w:val="right"/>
              <w:rPr>
                <w:rFonts w:ascii="Century" w:hAnsi="Century" w:cs="Calluna-It"/>
                <w:iCs/>
                <w:sz w:val="20"/>
                <w:szCs w:val="20"/>
              </w:rPr>
            </w:pPr>
            <w:r w:rsidRPr="00A0245E">
              <w:rPr>
                <w:rFonts w:ascii="Century" w:hAnsi="Century" w:cs="Calluna-Regular"/>
                <w:sz w:val="20"/>
                <w:szCs w:val="20"/>
              </w:rPr>
              <w:t xml:space="preserve">Tite-Live, </w:t>
            </w:r>
            <w:r w:rsidRPr="00A0245E">
              <w:rPr>
                <w:rFonts w:ascii="Century" w:hAnsi="Century" w:cs="Calluna-It"/>
                <w:i/>
                <w:iCs/>
                <w:sz w:val="20"/>
                <w:szCs w:val="20"/>
              </w:rPr>
              <w:t>Histoire romaine</w:t>
            </w:r>
            <w:r w:rsidRPr="00A0245E">
              <w:rPr>
                <w:rFonts w:ascii="Century" w:hAnsi="Century" w:cs="Calluna-Regular"/>
                <w:sz w:val="20"/>
                <w:szCs w:val="20"/>
              </w:rPr>
              <w:t>, II, 23.</w:t>
            </w:r>
          </w:p>
        </w:tc>
        <w:tc>
          <w:tcPr>
            <w:tcW w:w="5303" w:type="dxa"/>
          </w:tcPr>
          <w:p w:rsidR="003023AD" w:rsidRPr="00A0245E" w:rsidRDefault="003023AD" w:rsidP="00F85C7C">
            <w:pPr>
              <w:autoSpaceDE w:val="0"/>
              <w:autoSpaceDN w:val="0"/>
              <w:adjustRightInd w:val="0"/>
              <w:rPr>
                <w:rFonts w:ascii="Century" w:hAnsi="Century" w:cs="MyriadPro-It"/>
                <w:iCs/>
                <w:sz w:val="24"/>
                <w:szCs w:val="24"/>
              </w:rPr>
            </w:pPr>
            <w:r w:rsidRPr="00A0245E">
              <w:rPr>
                <w:rFonts w:ascii="Century" w:hAnsi="Century" w:cs="MyriadPro-It"/>
                <w:iCs/>
                <w:sz w:val="24"/>
                <w:szCs w:val="24"/>
              </w:rPr>
              <w:t>Alors d</w:t>
            </w:r>
            <w:r>
              <w:rPr>
                <w:rFonts w:ascii="Century" w:hAnsi="Century" w:cs="MyriadPro-It"/>
                <w:iCs/>
                <w:sz w:val="24"/>
                <w:szCs w:val="24"/>
              </w:rPr>
              <w:t xml:space="preserve">e montrer son dos rendu affreux </w:t>
            </w:r>
            <w:r w:rsidRPr="00A0245E">
              <w:rPr>
                <w:rFonts w:ascii="Century" w:hAnsi="Century" w:cs="MyriadPro-It"/>
                <w:iCs/>
                <w:sz w:val="24"/>
                <w:szCs w:val="24"/>
              </w:rPr>
              <w:t>par les marques récentes des coups de fouet.</w:t>
            </w:r>
          </w:p>
          <w:p w:rsidR="003023AD" w:rsidRDefault="003023AD" w:rsidP="00F85C7C">
            <w:pPr>
              <w:autoSpaceDE w:val="0"/>
              <w:autoSpaceDN w:val="0"/>
              <w:adjustRightInd w:val="0"/>
              <w:jc w:val="both"/>
              <w:rPr>
                <w:rFonts w:ascii="Century" w:hAnsi="Century" w:cs="MyriadPro-It"/>
                <w:iCs/>
                <w:sz w:val="24"/>
                <w:szCs w:val="24"/>
              </w:rPr>
            </w:pPr>
            <w:r w:rsidRPr="00A0245E">
              <w:rPr>
                <w:rFonts w:ascii="Century" w:hAnsi="Century" w:cs="MyriadPro-It"/>
                <w:iCs/>
                <w:sz w:val="24"/>
                <w:szCs w:val="24"/>
              </w:rPr>
              <w:t>À cette vue et à ces cris</w:t>
            </w:r>
            <w:r>
              <w:rPr>
                <w:rFonts w:ascii="Century" w:hAnsi="Century" w:cs="MyriadPro-It"/>
                <w:iCs/>
                <w:sz w:val="24"/>
                <w:szCs w:val="24"/>
              </w:rPr>
              <w:t>, ___________________</w:t>
            </w:r>
          </w:p>
          <w:p w:rsidR="003023AD" w:rsidRDefault="003023AD" w:rsidP="00F85C7C">
            <w:pPr>
              <w:autoSpaceDE w:val="0"/>
              <w:autoSpaceDN w:val="0"/>
              <w:adjustRightInd w:val="0"/>
              <w:jc w:val="both"/>
              <w:rPr>
                <w:rFonts w:ascii="Century" w:hAnsi="Century" w:cs="MyriadPro-It"/>
                <w:iCs/>
                <w:sz w:val="24"/>
                <w:szCs w:val="24"/>
              </w:rPr>
            </w:pPr>
            <w:r>
              <w:rPr>
                <w:rFonts w:ascii="Century" w:hAnsi="Century" w:cs="MyriadPro-It"/>
                <w:iCs/>
                <w:sz w:val="24"/>
                <w:szCs w:val="24"/>
              </w:rPr>
              <w:t>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Les endettés, enchaînés et laissés libres, ___________________________________________ ___________________________________________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__________________________________________</w:t>
            </w:r>
          </w:p>
          <w:p w:rsidR="003023AD" w:rsidRDefault="003023AD" w:rsidP="00F85C7C">
            <w:pPr>
              <w:autoSpaceDE w:val="0"/>
              <w:autoSpaceDN w:val="0"/>
              <w:adjustRightInd w:val="0"/>
              <w:jc w:val="both"/>
              <w:rPr>
                <w:rFonts w:ascii="Century" w:hAnsi="Century" w:cs="Calluna-It"/>
                <w:iCs/>
              </w:rPr>
            </w:pPr>
            <w:r>
              <w:rPr>
                <w:rFonts w:ascii="Century" w:hAnsi="Century" w:cs="Calluna-It"/>
                <w:iCs/>
              </w:rPr>
              <w:t>_________________________________________.</w:t>
            </w:r>
          </w:p>
        </w:tc>
      </w:tr>
    </w:tbl>
    <w:p w:rsidR="003023AD" w:rsidRDefault="003023AD" w:rsidP="003023AD">
      <w:pPr>
        <w:autoSpaceDE w:val="0"/>
        <w:autoSpaceDN w:val="0"/>
        <w:adjustRightInd w:val="0"/>
        <w:spacing w:after="0" w:line="240" w:lineRule="auto"/>
        <w:jc w:val="both"/>
        <w:rPr>
          <w:rFonts w:ascii="Century" w:hAnsi="Century" w:cs="Calluna-It"/>
          <w:iCs/>
        </w:rPr>
      </w:pP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clamor, oris, </w:t>
      </w:r>
      <w:r w:rsidRPr="00A0245E">
        <w:rPr>
          <w:rFonts w:ascii="Century" w:hAnsi="Century" w:cs="MyriadPro-Regular"/>
          <w:sz w:val="20"/>
          <w:szCs w:val="20"/>
        </w:rPr>
        <w:t xml:space="preserve">m. </w:t>
      </w:r>
      <w:r w:rsidRPr="00A0245E">
        <w:rPr>
          <w:rFonts w:ascii="Century" w:hAnsi="Century" w:cs="MinionPro-Regular"/>
          <w:sz w:val="20"/>
          <w:szCs w:val="20"/>
        </w:rPr>
        <w:t xml:space="preserve">: </w:t>
      </w:r>
      <w:r w:rsidRPr="00A0245E">
        <w:rPr>
          <w:rFonts w:ascii="Century" w:hAnsi="Century" w:cs="MyriadPro-It"/>
          <w:i/>
          <w:iCs/>
          <w:sz w:val="20"/>
          <w:szCs w:val="20"/>
        </w:rPr>
        <w:t>clameur, cri</w:t>
      </w:r>
    </w:p>
    <w:p w:rsidR="003023AD" w:rsidRPr="00A0245E" w:rsidRDefault="003D03D6" w:rsidP="003023AD">
      <w:pPr>
        <w:autoSpaceDE w:val="0"/>
        <w:autoSpaceDN w:val="0"/>
        <w:adjustRightInd w:val="0"/>
        <w:spacing w:after="0" w:line="240" w:lineRule="auto"/>
        <w:rPr>
          <w:rFonts w:ascii="Century" w:hAnsi="Century" w:cs="MyriadPro-It"/>
          <w:i/>
          <w:iCs/>
          <w:sz w:val="20"/>
          <w:szCs w:val="20"/>
        </w:rPr>
      </w:pPr>
      <w:r w:rsidRPr="003D03D6">
        <w:rPr>
          <w:rFonts w:ascii="Century" w:hAnsi="Century" w:cs="MinionPro-Regular"/>
          <w:noProof/>
          <w:sz w:val="20"/>
          <w:szCs w:val="20"/>
          <w:lang w:eastAsia="fr-FR"/>
        </w:rPr>
        <w:pict>
          <v:rect id="_x0000_s1026" style="position:absolute;margin-left:265.5pt;margin-top:5.7pt;width:258.75pt;height:173.15pt;z-index:251660288">
            <v:textbox>
              <w:txbxContent>
                <w:p w:rsidR="00D6151F" w:rsidRDefault="00D6151F" w:rsidP="003023AD">
                  <w:pPr>
                    <w:jc w:val="both"/>
                    <w:rPr>
                      <w:rFonts w:ascii="Century" w:hAnsi="Century"/>
                      <w:sz w:val="24"/>
                      <w:szCs w:val="24"/>
                    </w:rPr>
                  </w:pPr>
                  <w:r>
                    <w:rPr>
                      <w:rFonts w:ascii="Century" w:hAnsi="Century"/>
                      <w:sz w:val="24"/>
                      <w:szCs w:val="24"/>
                    </w:rPr>
                    <w:t xml:space="preserve">Travail mené en classe : </w:t>
                  </w:r>
                </w:p>
                <w:p w:rsidR="003023AD" w:rsidRPr="00AC61D4" w:rsidRDefault="003023AD" w:rsidP="003023AD">
                  <w:pPr>
                    <w:jc w:val="both"/>
                    <w:rPr>
                      <w:rFonts w:ascii="Century" w:hAnsi="Century"/>
                      <w:sz w:val="24"/>
                      <w:szCs w:val="24"/>
                    </w:rPr>
                  </w:pPr>
                  <w:r w:rsidRPr="00AC61D4">
                    <w:rPr>
                      <w:rFonts w:ascii="Century" w:hAnsi="Century"/>
                      <w:sz w:val="24"/>
                      <w:szCs w:val="24"/>
                    </w:rPr>
                    <w:t xml:space="preserve">1. Quel est l’effet produit par ce récit ? Quels procédés participent à cet effet ? </w:t>
                  </w:r>
                </w:p>
                <w:p w:rsidR="003023AD" w:rsidRDefault="003023AD" w:rsidP="003023AD">
                  <w:pPr>
                    <w:jc w:val="both"/>
                    <w:rPr>
                      <w:rFonts w:ascii="Century" w:hAnsi="Century"/>
                      <w:sz w:val="24"/>
                      <w:szCs w:val="24"/>
                    </w:rPr>
                  </w:pPr>
                  <w:r w:rsidRPr="00AC61D4">
                    <w:rPr>
                      <w:rFonts w:ascii="Century" w:hAnsi="Century"/>
                      <w:sz w:val="24"/>
                      <w:szCs w:val="24"/>
                    </w:rPr>
                    <w:t xml:space="preserve">2. Comment le dernier paragraphe met-il en avant l’impression de foule ? </w:t>
                  </w:r>
                </w:p>
                <w:p w:rsidR="00BB00FB" w:rsidRDefault="00BB00FB" w:rsidP="003023AD">
                  <w:pPr>
                    <w:jc w:val="both"/>
                    <w:rPr>
                      <w:rFonts w:ascii="Century" w:hAnsi="Century"/>
                      <w:sz w:val="24"/>
                      <w:szCs w:val="24"/>
                    </w:rPr>
                  </w:pPr>
                  <w:r>
                    <w:rPr>
                      <w:rFonts w:ascii="Century" w:hAnsi="Century"/>
                      <w:sz w:val="24"/>
                      <w:szCs w:val="24"/>
                    </w:rPr>
                    <w:t xml:space="preserve">3. Proposez une traduction littéraire qui mettra en évidence les effets voulus par le texte latin. </w:t>
                  </w:r>
                </w:p>
                <w:p w:rsidR="00BB00FB" w:rsidRPr="00AC61D4" w:rsidRDefault="00BB00FB" w:rsidP="003023AD">
                  <w:pPr>
                    <w:jc w:val="both"/>
                    <w:rPr>
                      <w:rFonts w:ascii="Century" w:hAnsi="Century"/>
                      <w:sz w:val="24"/>
                      <w:szCs w:val="24"/>
                    </w:rPr>
                  </w:pPr>
                </w:p>
              </w:txbxContent>
            </v:textbox>
          </v:rect>
        </w:pict>
      </w:r>
      <w:r w:rsidR="003023AD" w:rsidRPr="00A0245E">
        <w:rPr>
          <w:rFonts w:ascii="Century" w:hAnsi="Century" w:cs="MinionPro-Regular"/>
          <w:sz w:val="20"/>
          <w:szCs w:val="20"/>
        </w:rPr>
        <w:t xml:space="preserve">ingens, entis : </w:t>
      </w:r>
      <w:r w:rsidR="003023AD" w:rsidRPr="00A0245E">
        <w:rPr>
          <w:rFonts w:ascii="Century" w:hAnsi="Century" w:cs="MyriadPro-It"/>
          <w:i/>
          <w:iCs/>
          <w:sz w:val="20"/>
          <w:szCs w:val="20"/>
        </w:rPr>
        <w:t>immense</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oritur : </w:t>
      </w:r>
      <w:r w:rsidRPr="00A0245E">
        <w:rPr>
          <w:rFonts w:ascii="Century" w:hAnsi="Century" w:cs="MyriadPro-It"/>
          <w:i/>
          <w:iCs/>
          <w:sz w:val="20"/>
          <w:szCs w:val="20"/>
        </w:rPr>
        <w:t>s’élève</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non jam : </w:t>
      </w:r>
      <w:r w:rsidRPr="00A0245E">
        <w:rPr>
          <w:rFonts w:ascii="Century" w:hAnsi="Century" w:cs="MyriadPro-It"/>
          <w:i/>
          <w:iCs/>
          <w:sz w:val="20"/>
          <w:szCs w:val="20"/>
        </w:rPr>
        <w:t>ne… plus</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tumultus, us, </w:t>
      </w:r>
      <w:r w:rsidRPr="00A0245E">
        <w:rPr>
          <w:rFonts w:ascii="Century" w:hAnsi="Century" w:cs="MyriadPro-Regular"/>
          <w:sz w:val="20"/>
          <w:szCs w:val="20"/>
        </w:rPr>
        <w:t xml:space="preserve">m. </w:t>
      </w:r>
      <w:r w:rsidRPr="00A0245E">
        <w:rPr>
          <w:rFonts w:ascii="Century" w:hAnsi="Century" w:cs="MinionPro-Regular"/>
          <w:sz w:val="20"/>
          <w:szCs w:val="20"/>
        </w:rPr>
        <w:t xml:space="preserve">: </w:t>
      </w:r>
      <w:r w:rsidRPr="00A0245E">
        <w:rPr>
          <w:rFonts w:ascii="Century" w:hAnsi="Century" w:cs="MyriadPro-It"/>
          <w:i/>
          <w:iCs/>
          <w:sz w:val="20"/>
          <w:szCs w:val="20"/>
        </w:rPr>
        <w:t>tumulte</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contineo, es, ere, tinui, tentum : </w:t>
      </w:r>
      <w:r w:rsidRPr="00A0245E">
        <w:rPr>
          <w:rFonts w:ascii="Century" w:hAnsi="Century" w:cs="MyriadPro-It"/>
          <w:i/>
          <w:iCs/>
          <w:sz w:val="20"/>
          <w:szCs w:val="20"/>
        </w:rPr>
        <w:t>maintenir</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passim : </w:t>
      </w:r>
      <w:r w:rsidRPr="00A0245E">
        <w:rPr>
          <w:rFonts w:ascii="Century" w:hAnsi="Century" w:cs="MyriadPro-It"/>
          <w:i/>
          <w:iCs/>
          <w:sz w:val="20"/>
          <w:szCs w:val="20"/>
        </w:rPr>
        <w:t>partout</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totus, a, um : </w:t>
      </w:r>
      <w:r w:rsidRPr="00A0245E">
        <w:rPr>
          <w:rFonts w:ascii="Century" w:hAnsi="Century" w:cs="MyriadPro-It"/>
          <w:i/>
          <w:iCs/>
          <w:sz w:val="20"/>
          <w:szCs w:val="20"/>
        </w:rPr>
        <w:t>tout entier</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pervado, is, ere, vasi, vasum : </w:t>
      </w:r>
      <w:r w:rsidRPr="00A0245E">
        <w:rPr>
          <w:rFonts w:ascii="Century" w:hAnsi="Century" w:cs="MyriadPro-It"/>
          <w:i/>
          <w:iCs/>
          <w:sz w:val="20"/>
          <w:szCs w:val="20"/>
        </w:rPr>
        <w:t>envahir</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nexus, a, um : </w:t>
      </w:r>
      <w:r w:rsidRPr="00A0245E">
        <w:rPr>
          <w:rFonts w:ascii="Century" w:hAnsi="Century" w:cs="MyriadPro-It"/>
          <w:i/>
          <w:iCs/>
          <w:sz w:val="20"/>
          <w:szCs w:val="20"/>
        </w:rPr>
        <w:t>endetté</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Pr>
          <w:rFonts w:ascii="Century" w:hAnsi="Century" w:cs="MinionPro-Regular"/>
          <w:sz w:val="20"/>
          <w:szCs w:val="20"/>
        </w:rPr>
        <w:t>vinco, is, ere, vici, vinctum</w:t>
      </w:r>
      <w:r w:rsidRPr="00A0245E">
        <w:rPr>
          <w:rFonts w:ascii="Century" w:hAnsi="Century" w:cs="MinionPro-Regular"/>
          <w:sz w:val="20"/>
          <w:szCs w:val="20"/>
        </w:rPr>
        <w:t xml:space="preserve"> : </w:t>
      </w:r>
      <w:r>
        <w:rPr>
          <w:rFonts w:ascii="Century" w:hAnsi="Century" w:cs="MyriadPro-It"/>
          <w:i/>
          <w:iCs/>
          <w:sz w:val="20"/>
          <w:szCs w:val="20"/>
        </w:rPr>
        <w:t>enchaîner</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solutus, a, um : </w:t>
      </w:r>
      <w:r w:rsidRPr="00A0245E">
        <w:rPr>
          <w:rFonts w:ascii="Century" w:hAnsi="Century" w:cs="MyriadPro-It"/>
          <w:i/>
          <w:iCs/>
          <w:sz w:val="20"/>
          <w:szCs w:val="20"/>
        </w:rPr>
        <w:t>laissé libre</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undique : </w:t>
      </w:r>
      <w:r w:rsidRPr="00A0245E">
        <w:rPr>
          <w:rFonts w:ascii="Century" w:hAnsi="Century" w:cs="MyriadPro-It"/>
          <w:i/>
          <w:iCs/>
          <w:sz w:val="20"/>
          <w:szCs w:val="20"/>
        </w:rPr>
        <w:t>de toutes parts, de tous côtés</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in publicum : </w:t>
      </w:r>
      <w:r w:rsidRPr="00A0245E">
        <w:rPr>
          <w:rFonts w:ascii="Century" w:hAnsi="Century" w:cs="MyriadPro-It"/>
          <w:i/>
          <w:iCs/>
          <w:sz w:val="20"/>
          <w:szCs w:val="20"/>
        </w:rPr>
        <w:t>sur la voie publique</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se proripio, is, ere, proripui, proreptum : </w:t>
      </w:r>
      <w:r w:rsidRPr="00A0245E">
        <w:rPr>
          <w:rFonts w:ascii="Century" w:hAnsi="Century" w:cs="MyriadPro-It"/>
          <w:i/>
          <w:iCs/>
          <w:sz w:val="20"/>
          <w:szCs w:val="20"/>
        </w:rPr>
        <w:t>se répandre</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imploro, as, are, avi, atum : </w:t>
      </w:r>
      <w:r w:rsidRPr="00A0245E">
        <w:rPr>
          <w:rFonts w:ascii="Century" w:hAnsi="Century" w:cs="MyriadPro-It"/>
          <w:i/>
          <w:iCs/>
          <w:sz w:val="20"/>
          <w:szCs w:val="20"/>
        </w:rPr>
        <w:t>implorer</w:t>
      </w:r>
    </w:p>
    <w:p w:rsidR="003023AD" w:rsidRPr="00A0245E" w:rsidRDefault="003023AD" w:rsidP="003023AD">
      <w:pPr>
        <w:autoSpaceDE w:val="0"/>
        <w:autoSpaceDN w:val="0"/>
        <w:adjustRightInd w:val="0"/>
        <w:spacing w:after="0" w:line="240" w:lineRule="auto"/>
        <w:rPr>
          <w:rFonts w:ascii="Century" w:hAnsi="Century" w:cs="MyriadPro-It"/>
          <w:i/>
          <w:iCs/>
          <w:sz w:val="20"/>
          <w:szCs w:val="20"/>
        </w:rPr>
      </w:pPr>
      <w:r w:rsidRPr="00A0245E">
        <w:rPr>
          <w:rFonts w:ascii="Century" w:hAnsi="Century" w:cs="MinionPro-Regular"/>
          <w:sz w:val="20"/>
          <w:szCs w:val="20"/>
        </w:rPr>
        <w:t xml:space="preserve">fides, ei, </w:t>
      </w:r>
      <w:r w:rsidRPr="00A0245E">
        <w:rPr>
          <w:rFonts w:ascii="Century" w:hAnsi="Century" w:cs="MyriadPro-Regular"/>
          <w:sz w:val="20"/>
          <w:szCs w:val="20"/>
        </w:rPr>
        <w:t xml:space="preserve">f. </w:t>
      </w:r>
      <w:r w:rsidRPr="00A0245E">
        <w:rPr>
          <w:rFonts w:ascii="Century" w:hAnsi="Century" w:cs="MinionPro-Regular"/>
          <w:sz w:val="20"/>
          <w:szCs w:val="20"/>
        </w:rPr>
        <w:t xml:space="preserve">: </w:t>
      </w:r>
      <w:r w:rsidRPr="00A0245E">
        <w:rPr>
          <w:rFonts w:ascii="Century" w:hAnsi="Century" w:cs="MyriadPro-It"/>
          <w:i/>
          <w:iCs/>
          <w:sz w:val="20"/>
          <w:szCs w:val="20"/>
        </w:rPr>
        <w:t>protection</w:t>
      </w:r>
    </w:p>
    <w:p w:rsidR="003023AD" w:rsidRDefault="003023AD" w:rsidP="003023AD">
      <w:pPr>
        <w:autoSpaceDE w:val="0"/>
        <w:autoSpaceDN w:val="0"/>
        <w:adjustRightInd w:val="0"/>
        <w:spacing w:after="0" w:line="240" w:lineRule="auto"/>
        <w:jc w:val="both"/>
        <w:rPr>
          <w:rFonts w:ascii="Century" w:hAnsi="Century" w:cs="MyriadPro-Regular"/>
          <w:sz w:val="20"/>
          <w:szCs w:val="20"/>
        </w:rPr>
      </w:pPr>
      <w:r w:rsidRPr="00A0245E">
        <w:rPr>
          <w:rFonts w:ascii="Century" w:hAnsi="Century" w:cs="MinionPro-Regular"/>
          <w:sz w:val="20"/>
          <w:szCs w:val="20"/>
        </w:rPr>
        <w:t xml:space="preserve">Quirites, ium, </w:t>
      </w:r>
      <w:r w:rsidRPr="00A0245E">
        <w:rPr>
          <w:rFonts w:ascii="Century" w:hAnsi="Century" w:cs="MyriadPro-Regular"/>
          <w:sz w:val="20"/>
          <w:szCs w:val="20"/>
        </w:rPr>
        <w:t xml:space="preserve">m. </w:t>
      </w:r>
      <w:r w:rsidRPr="00A0245E">
        <w:rPr>
          <w:rFonts w:ascii="Century" w:hAnsi="Century" w:cs="MinionPro-Regular"/>
          <w:sz w:val="20"/>
          <w:szCs w:val="20"/>
        </w:rPr>
        <w:t xml:space="preserve">: </w:t>
      </w:r>
      <w:r w:rsidRPr="00A0245E">
        <w:rPr>
          <w:rFonts w:ascii="Century" w:hAnsi="Century" w:cs="MyriadPro-It"/>
          <w:i/>
          <w:iCs/>
          <w:sz w:val="20"/>
          <w:szCs w:val="20"/>
        </w:rPr>
        <w:t xml:space="preserve">les Quirites </w:t>
      </w:r>
      <w:r w:rsidRPr="00A0245E">
        <w:rPr>
          <w:rFonts w:ascii="Century" w:hAnsi="Century" w:cs="MyriadPro-Regular"/>
          <w:sz w:val="20"/>
          <w:szCs w:val="20"/>
        </w:rPr>
        <w:t>(les citoyens romains)</w:t>
      </w:r>
    </w:p>
    <w:p w:rsidR="003023AD" w:rsidRDefault="003023AD" w:rsidP="003023AD">
      <w:pPr>
        <w:autoSpaceDE w:val="0"/>
        <w:autoSpaceDN w:val="0"/>
        <w:adjustRightInd w:val="0"/>
        <w:spacing w:after="0" w:line="240" w:lineRule="auto"/>
        <w:jc w:val="both"/>
        <w:rPr>
          <w:rFonts w:ascii="Century" w:hAnsi="Century" w:cs="MyriadPro-Regular"/>
          <w:sz w:val="20"/>
          <w:szCs w:val="20"/>
        </w:rPr>
      </w:pPr>
    </w:p>
    <w:p w:rsidR="003023AD" w:rsidRDefault="003023AD" w:rsidP="003023AD">
      <w:pPr>
        <w:autoSpaceDE w:val="0"/>
        <w:autoSpaceDN w:val="0"/>
        <w:adjustRightInd w:val="0"/>
        <w:spacing w:after="0" w:line="240" w:lineRule="auto"/>
        <w:jc w:val="both"/>
        <w:rPr>
          <w:rFonts w:ascii="Century" w:hAnsi="Century" w:cs="MyriadPro-Regular"/>
          <w:sz w:val="20"/>
          <w:szCs w:val="20"/>
        </w:rPr>
      </w:pPr>
    </w:p>
    <w:p w:rsidR="003023AD" w:rsidRDefault="003023AD" w:rsidP="003023AD">
      <w:pPr>
        <w:autoSpaceDE w:val="0"/>
        <w:autoSpaceDN w:val="0"/>
        <w:adjustRightInd w:val="0"/>
        <w:spacing w:after="0" w:line="240" w:lineRule="auto"/>
        <w:jc w:val="both"/>
        <w:rPr>
          <w:rFonts w:ascii="Century" w:hAnsi="Century" w:cs="MyriadPro-Regular"/>
          <w:sz w:val="20"/>
          <w:szCs w:val="20"/>
        </w:rPr>
      </w:pPr>
    </w:p>
    <w:p w:rsidR="003023AD" w:rsidRDefault="003023AD" w:rsidP="003023AD">
      <w:pPr>
        <w:autoSpaceDE w:val="0"/>
        <w:autoSpaceDN w:val="0"/>
        <w:adjustRightInd w:val="0"/>
        <w:spacing w:after="0" w:line="240" w:lineRule="auto"/>
        <w:jc w:val="both"/>
        <w:rPr>
          <w:rFonts w:ascii="Calluna-Regular" w:hAnsi="Calluna-Regular" w:cs="Calluna-Regular"/>
          <w:sz w:val="21"/>
          <w:szCs w:val="21"/>
        </w:rPr>
      </w:pPr>
    </w:p>
    <w:p w:rsidR="003023AD" w:rsidRDefault="003023AD" w:rsidP="003023AD">
      <w:pPr>
        <w:autoSpaceDE w:val="0"/>
        <w:autoSpaceDN w:val="0"/>
        <w:adjustRightInd w:val="0"/>
        <w:spacing w:after="0" w:line="240" w:lineRule="auto"/>
        <w:jc w:val="both"/>
        <w:rPr>
          <w:rFonts w:ascii="Calluna-Regular" w:hAnsi="Calluna-Regular" w:cs="Calluna-Regular"/>
          <w:sz w:val="21"/>
          <w:szCs w:val="21"/>
        </w:rPr>
      </w:pPr>
    </w:p>
    <w:p w:rsidR="003023AD" w:rsidRDefault="003023AD" w:rsidP="003023AD">
      <w:pPr>
        <w:autoSpaceDE w:val="0"/>
        <w:autoSpaceDN w:val="0"/>
        <w:adjustRightInd w:val="0"/>
        <w:spacing w:after="0" w:line="240" w:lineRule="auto"/>
        <w:jc w:val="both"/>
        <w:rPr>
          <w:rFonts w:ascii="Calluna-Regular" w:hAnsi="Calluna-Regular" w:cs="Calluna-Regular"/>
          <w:sz w:val="21"/>
          <w:szCs w:val="21"/>
        </w:rPr>
      </w:pPr>
    </w:p>
    <w:p w:rsidR="003023AD" w:rsidRDefault="003023AD" w:rsidP="003023AD">
      <w:pPr>
        <w:autoSpaceDE w:val="0"/>
        <w:autoSpaceDN w:val="0"/>
        <w:adjustRightInd w:val="0"/>
        <w:spacing w:after="0" w:line="240" w:lineRule="auto"/>
        <w:jc w:val="both"/>
        <w:rPr>
          <w:rFonts w:ascii="Calluna-Regular" w:hAnsi="Calluna-Regular" w:cs="Calluna-Regular"/>
          <w:sz w:val="21"/>
          <w:szCs w:val="21"/>
        </w:rPr>
      </w:pPr>
    </w:p>
    <w:p w:rsidR="003023AD" w:rsidRDefault="003023AD" w:rsidP="003023AD">
      <w:pPr>
        <w:autoSpaceDE w:val="0"/>
        <w:autoSpaceDN w:val="0"/>
        <w:adjustRightInd w:val="0"/>
        <w:spacing w:after="0" w:line="240" w:lineRule="auto"/>
        <w:jc w:val="both"/>
        <w:rPr>
          <w:rFonts w:ascii="Calluna-Regular" w:hAnsi="Calluna-Regular" w:cs="Calluna-Regular"/>
          <w:sz w:val="21"/>
          <w:szCs w:val="21"/>
        </w:rPr>
      </w:pPr>
    </w:p>
    <w:p w:rsidR="003023AD" w:rsidRDefault="003023AD" w:rsidP="00D24E16">
      <w:pPr>
        <w:rPr>
          <w:rFonts w:ascii="Century" w:hAnsi="Century"/>
          <w:color w:val="000000" w:themeColor="text1"/>
        </w:rPr>
      </w:pPr>
    </w:p>
    <w:p w:rsidR="00BB00FB" w:rsidRDefault="00BB00FB" w:rsidP="00D24E16">
      <w:pPr>
        <w:rPr>
          <w:rFonts w:ascii="Century" w:hAnsi="Century"/>
          <w:color w:val="000000" w:themeColor="text1"/>
        </w:rPr>
      </w:pPr>
    </w:p>
    <w:p w:rsidR="00BB00FB" w:rsidRDefault="00BB00FB" w:rsidP="00D24E16">
      <w:pPr>
        <w:rPr>
          <w:rFonts w:ascii="Century" w:hAnsi="Century"/>
          <w:color w:val="000000" w:themeColor="text1"/>
        </w:rPr>
      </w:pPr>
    </w:p>
    <w:p w:rsidR="00BB00FB" w:rsidRDefault="00BB00FB" w:rsidP="00BB00FB">
      <w:pPr>
        <w:jc w:val="center"/>
        <w:rPr>
          <w:rFonts w:ascii="Century" w:hAnsi="Century"/>
          <w:color w:val="000000" w:themeColor="text1"/>
        </w:rPr>
      </w:pPr>
    </w:p>
    <w:p w:rsidR="00D24E16" w:rsidRPr="00291214" w:rsidRDefault="00D24E16" w:rsidP="00BB00FB">
      <w:pPr>
        <w:jc w:val="center"/>
        <w:rPr>
          <w:rFonts w:ascii="Century" w:hAnsi="Century"/>
          <w:b/>
          <w:color w:val="000000" w:themeColor="text1"/>
        </w:rPr>
      </w:pPr>
      <w:r w:rsidRPr="00291214">
        <w:rPr>
          <w:rFonts w:ascii="Century" w:hAnsi="Century"/>
          <w:b/>
          <w:color w:val="000000" w:themeColor="text1"/>
        </w:rPr>
        <w:t xml:space="preserve">- texte 2 : Florus, </w:t>
      </w:r>
      <w:r w:rsidRPr="00291214">
        <w:rPr>
          <w:rFonts w:ascii="Century" w:hAnsi="Century"/>
          <w:b/>
          <w:i/>
          <w:color w:val="000000" w:themeColor="text1"/>
        </w:rPr>
        <w:t>Abrégé de l’Histoire romaine</w:t>
      </w:r>
    </w:p>
    <w:p w:rsidR="003023AD" w:rsidRDefault="003023AD" w:rsidP="003023AD">
      <w:pPr>
        <w:autoSpaceDE w:val="0"/>
        <w:autoSpaceDN w:val="0"/>
        <w:adjustRightInd w:val="0"/>
        <w:spacing w:after="0" w:line="240" w:lineRule="auto"/>
        <w:rPr>
          <w:rFonts w:ascii="Century" w:hAnsi="Century" w:cs="Calluna-It"/>
          <w:i/>
          <w:iCs/>
        </w:rPr>
      </w:pPr>
      <w:r w:rsidRPr="00B565A2">
        <w:rPr>
          <w:rFonts w:ascii="Century" w:hAnsi="Century" w:cs="Calluna-It"/>
          <w:i/>
          <w:iCs/>
        </w:rPr>
        <w:t>En 449 av. J.-C., Appius Claudius, le plus influent des</w:t>
      </w:r>
      <w:r>
        <w:rPr>
          <w:rFonts w:ascii="Century" w:hAnsi="Century" w:cs="Calluna-It"/>
          <w:i/>
          <w:iCs/>
        </w:rPr>
        <w:t xml:space="preserve"> </w:t>
      </w:r>
      <w:r w:rsidRPr="00B565A2">
        <w:rPr>
          <w:rFonts w:ascii="Century" w:hAnsi="Century" w:cs="Calluna-It"/>
          <w:i/>
          <w:iCs/>
        </w:rPr>
        <w:t>décemvirs, convoite une jeune fille, Virginie, fiancée</w:t>
      </w:r>
      <w:r>
        <w:rPr>
          <w:rFonts w:ascii="Century" w:hAnsi="Century" w:cs="Calluna-It"/>
          <w:i/>
          <w:iCs/>
        </w:rPr>
        <w:t xml:space="preserve"> </w:t>
      </w:r>
      <w:r w:rsidRPr="00B565A2">
        <w:rPr>
          <w:rFonts w:ascii="Century" w:hAnsi="Century" w:cs="Calluna-It"/>
          <w:i/>
          <w:iCs/>
        </w:rPr>
        <w:t>à Icilius. Tous deux sont des plébéiens considérés.</w:t>
      </w:r>
    </w:p>
    <w:p w:rsidR="003023AD" w:rsidRDefault="003023AD" w:rsidP="003023AD">
      <w:pPr>
        <w:autoSpaceDE w:val="0"/>
        <w:autoSpaceDN w:val="0"/>
        <w:adjustRightInd w:val="0"/>
        <w:spacing w:after="0" w:line="240" w:lineRule="auto"/>
        <w:rPr>
          <w:rFonts w:ascii="Century" w:hAnsi="Century" w:cs="Calluna-It"/>
          <w:i/>
          <w:iCs/>
        </w:rPr>
      </w:pPr>
    </w:p>
    <w:p w:rsidR="003023AD" w:rsidRPr="00B565A2" w:rsidRDefault="003023AD" w:rsidP="003023AD">
      <w:pPr>
        <w:autoSpaceDE w:val="0"/>
        <w:autoSpaceDN w:val="0"/>
        <w:adjustRightInd w:val="0"/>
        <w:spacing w:after="0" w:line="240" w:lineRule="auto"/>
        <w:jc w:val="both"/>
        <w:rPr>
          <w:rFonts w:ascii="Century" w:hAnsi="Century" w:cs="Calluna-Regular"/>
        </w:rPr>
      </w:pPr>
      <w:r w:rsidRPr="00B565A2">
        <w:rPr>
          <w:rFonts w:ascii="Century" w:hAnsi="Century" w:cs="Calluna-Regular"/>
        </w:rPr>
        <w:t>Secundam discordia in urbe media</w:t>
      </w:r>
      <w:r>
        <w:rPr>
          <w:rFonts w:ascii="Century" w:hAnsi="Century" w:cs="Calluna-Regular"/>
        </w:rPr>
        <w:t xml:space="preserve"> </w:t>
      </w:r>
      <w:r w:rsidRPr="00B565A2">
        <w:rPr>
          <w:rFonts w:ascii="Century" w:hAnsi="Century" w:cs="Calluna-Regular"/>
        </w:rPr>
        <w:t>decemuiratus libido conflavit. Adlatas a Graecia</w:t>
      </w:r>
      <w:r>
        <w:rPr>
          <w:rFonts w:ascii="Century" w:hAnsi="Century" w:cs="Calluna-Regular"/>
        </w:rPr>
        <w:t xml:space="preserve"> </w:t>
      </w:r>
      <w:r w:rsidRPr="00B565A2">
        <w:rPr>
          <w:rFonts w:ascii="Century" w:hAnsi="Century" w:cs="Calluna-Regular"/>
        </w:rPr>
        <w:t>leges decem principes lecti, jubente populo,</w:t>
      </w:r>
      <w:r>
        <w:rPr>
          <w:rFonts w:ascii="Century" w:hAnsi="Century" w:cs="Calluna-Regular"/>
        </w:rPr>
        <w:t xml:space="preserve"> </w:t>
      </w:r>
      <w:r w:rsidRPr="00B565A2">
        <w:rPr>
          <w:rFonts w:ascii="Century" w:hAnsi="Century" w:cs="Calluna-Regular"/>
        </w:rPr>
        <w:t>conscripserant, ordinataque erat in duodecim</w:t>
      </w:r>
      <w:r>
        <w:rPr>
          <w:rFonts w:ascii="Century" w:hAnsi="Century" w:cs="Calluna-Regular"/>
        </w:rPr>
        <w:t xml:space="preserve"> </w:t>
      </w:r>
      <w:r w:rsidRPr="00B565A2">
        <w:rPr>
          <w:rFonts w:ascii="Century" w:hAnsi="Century" w:cs="Calluna-Regular"/>
        </w:rPr>
        <w:t>tabulis tota justitia, cum tamen traditos fasces</w:t>
      </w:r>
      <w:r>
        <w:rPr>
          <w:rFonts w:ascii="Century" w:hAnsi="Century" w:cs="Calluna-Regular"/>
        </w:rPr>
        <w:t xml:space="preserve"> </w:t>
      </w:r>
      <w:r w:rsidRPr="00B565A2">
        <w:rPr>
          <w:rFonts w:ascii="Century" w:hAnsi="Century" w:cs="Calluna-Regular"/>
        </w:rPr>
        <w:t>regio quodam furore retinebant.</w:t>
      </w:r>
      <w:r>
        <w:rPr>
          <w:rFonts w:ascii="Century" w:hAnsi="Century" w:cs="Calluna-Regular"/>
        </w:rPr>
        <w:t xml:space="preserve"> </w:t>
      </w:r>
      <w:r w:rsidRPr="00B565A2">
        <w:rPr>
          <w:rFonts w:ascii="Century" w:hAnsi="Century" w:cs="Calluna-Regular"/>
        </w:rPr>
        <w:t>Ante ceteros Appius eo insolentiae elatus</w:t>
      </w:r>
      <w:r>
        <w:rPr>
          <w:rFonts w:ascii="Century" w:hAnsi="Century" w:cs="Calluna-Regular"/>
        </w:rPr>
        <w:t xml:space="preserve"> </w:t>
      </w:r>
      <w:r w:rsidRPr="00B565A2">
        <w:rPr>
          <w:rFonts w:ascii="Century" w:hAnsi="Century" w:cs="Calluna-Regular"/>
        </w:rPr>
        <w:t>est, ut ingenuam virginem stupro destinaret,</w:t>
      </w:r>
      <w:r>
        <w:rPr>
          <w:rFonts w:ascii="Century" w:hAnsi="Century" w:cs="Calluna-Regular"/>
        </w:rPr>
        <w:t xml:space="preserve"> </w:t>
      </w:r>
      <w:r w:rsidRPr="00B565A2">
        <w:rPr>
          <w:rFonts w:ascii="Century" w:hAnsi="Century" w:cs="Calluna-Regular"/>
        </w:rPr>
        <w:t>oblitus et Lucretiae, et regnum, et juris quod</w:t>
      </w:r>
      <w:r>
        <w:rPr>
          <w:rFonts w:ascii="Century" w:hAnsi="Century" w:cs="Calluna-Regular"/>
        </w:rPr>
        <w:t xml:space="preserve"> </w:t>
      </w:r>
      <w:r w:rsidRPr="00B565A2">
        <w:rPr>
          <w:rFonts w:ascii="Century" w:hAnsi="Century" w:cs="Calluna-Regular"/>
        </w:rPr>
        <w:t>ipse composuerat. Itaque, cum oppressam</w:t>
      </w:r>
      <w:r>
        <w:rPr>
          <w:rFonts w:ascii="Century" w:hAnsi="Century" w:cs="Calluna-Regular"/>
        </w:rPr>
        <w:t xml:space="preserve"> </w:t>
      </w:r>
      <w:r w:rsidRPr="00B565A2">
        <w:rPr>
          <w:rFonts w:ascii="Century" w:hAnsi="Century" w:cs="Calluna-Regular"/>
        </w:rPr>
        <w:t>judicio filiam trahit in servitutem videret</w:t>
      </w:r>
      <w:r>
        <w:rPr>
          <w:rFonts w:ascii="Century" w:hAnsi="Century" w:cs="Calluna-Regular"/>
        </w:rPr>
        <w:t xml:space="preserve"> </w:t>
      </w:r>
      <w:r w:rsidRPr="00B565A2">
        <w:rPr>
          <w:rFonts w:ascii="Century" w:hAnsi="Century" w:cs="Calluna-Regular"/>
        </w:rPr>
        <w:t>Virginius pater, nihil cunctatus, in medio</w:t>
      </w:r>
      <w:r>
        <w:rPr>
          <w:rFonts w:ascii="Century" w:hAnsi="Century" w:cs="Calluna-Regular"/>
        </w:rPr>
        <w:t xml:space="preserve"> </w:t>
      </w:r>
      <w:r w:rsidRPr="00B565A2">
        <w:rPr>
          <w:rFonts w:ascii="Century" w:hAnsi="Century" w:cs="Calluna-Regular"/>
        </w:rPr>
        <w:t>foro manu sua interficit, admotisque signis</w:t>
      </w:r>
      <w:r>
        <w:rPr>
          <w:rFonts w:ascii="Century" w:hAnsi="Century" w:cs="Calluna-Regular"/>
        </w:rPr>
        <w:t xml:space="preserve"> </w:t>
      </w:r>
      <w:r w:rsidRPr="00B565A2">
        <w:rPr>
          <w:rFonts w:ascii="Century" w:hAnsi="Century" w:cs="Calluna-Regular"/>
        </w:rPr>
        <w:t>commilitonum totam eam dominationem</w:t>
      </w:r>
      <w:r>
        <w:rPr>
          <w:rFonts w:ascii="Century" w:hAnsi="Century" w:cs="Calluna-Regular"/>
        </w:rPr>
        <w:t xml:space="preserve"> </w:t>
      </w:r>
      <w:r w:rsidRPr="00B565A2">
        <w:rPr>
          <w:rFonts w:ascii="Century" w:hAnsi="Century" w:cs="Calluna-Regular"/>
        </w:rPr>
        <w:t>obsessam armis, in carcerem et catenas ab</w:t>
      </w:r>
      <w:r>
        <w:rPr>
          <w:rFonts w:ascii="Century" w:hAnsi="Century" w:cs="Calluna-Regular"/>
        </w:rPr>
        <w:t xml:space="preserve"> </w:t>
      </w:r>
      <w:r w:rsidRPr="00B565A2">
        <w:rPr>
          <w:rFonts w:ascii="Century" w:hAnsi="Century" w:cs="Calluna-Regular"/>
        </w:rPr>
        <w:t>Aventino monte detraxit.</w:t>
      </w:r>
    </w:p>
    <w:p w:rsidR="003023AD" w:rsidRDefault="003023AD" w:rsidP="003023AD">
      <w:pPr>
        <w:autoSpaceDE w:val="0"/>
        <w:autoSpaceDN w:val="0"/>
        <w:adjustRightInd w:val="0"/>
        <w:spacing w:after="0" w:line="240" w:lineRule="auto"/>
        <w:jc w:val="right"/>
        <w:rPr>
          <w:rFonts w:ascii="Century" w:hAnsi="Century" w:cs="Calluna-Regular"/>
          <w:sz w:val="18"/>
          <w:szCs w:val="18"/>
        </w:rPr>
      </w:pPr>
      <w:r w:rsidRPr="00B565A2">
        <w:rPr>
          <w:rFonts w:ascii="Century" w:hAnsi="Century" w:cs="Calluna-Regular"/>
          <w:sz w:val="18"/>
          <w:szCs w:val="18"/>
        </w:rPr>
        <w:t xml:space="preserve">Florus, </w:t>
      </w:r>
      <w:r w:rsidRPr="00B565A2">
        <w:rPr>
          <w:rFonts w:ascii="Century" w:hAnsi="Century" w:cs="Calluna-It"/>
          <w:i/>
          <w:iCs/>
          <w:sz w:val="18"/>
          <w:szCs w:val="18"/>
        </w:rPr>
        <w:t>Abrégé de l’Histoire romaine</w:t>
      </w:r>
      <w:r w:rsidRPr="00B565A2">
        <w:rPr>
          <w:rFonts w:ascii="Century" w:hAnsi="Century" w:cs="Calluna-Regular"/>
          <w:sz w:val="18"/>
          <w:szCs w:val="18"/>
        </w:rPr>
        <w:t>, I, 24.</w:t>
      </w:r>
    </w:p>
    <w:p w:rsidR="003023AD" w:rsidRDefault="003023AD" w:rsidP="003023AD">
      <w:pPr>
        <w:autoSpaceDE w:val="0"/>
        <w:autoSpaceDN w:val="0"/>
        <w:adjustRightInd w:val="0"/>
        <w:spacing w:after="0" w:line="240" w:lineRule="auto"/>
        <w:jc w:val="right"/>
        <w:rPr>
          <w:rFonts w:ascii="Century" w:hAnsi="Century" w:cs="Calluna-Regular"/>
          <w:sz w:val="18"/>
          <w:szCs w:val="18"/>
        </w:rPr>
      </w:pPr>
    </w:p>
    <w:p w:rsidR="003023AD" w:rsidRPr="00B565A2" w:rsidRDefault="003023AD" w:rsidP="003023AD">
      <w:pPr>
        <w:autoSpaceDE w:val="0"/>
        <w:autoSpaceDN w:val="0"/>
        <w:adjustRightInd w:val="0"/>
        <w:spacing w:after="0" w:line="240" w:lineRule="auto"/>
        <w:jc w:val="both"/>
        <w:rPr>
          <w:rFonts w:ascii="Century" w:hAnsi="Century" w:cs="MyriadPro-It"/>
          <w:iCs/>
        </w:rPr>
      </w:pPr>
      <w:r w:rsidRPr="00B565A2">
        <w:rPr>
          <w:rFonts w:ascii="Century" w:hAnsi="Century" w:cs="MyriadPro-It"/>
          <w:iCs/>
        </w:rPr>
        <w:t>Le désir des décemvirs alluma la deuxième</w:t>
      </w:r>
      <w:r>
        <w:rPr>
          <w:rFonts w:ascii="Century" w:hAnsi="Century" w:cs="MyriadPro-It"/>
          <w:iCs/>
        </w:rPr>
        <w:t xml:space="preserve"> </w:t>
      </w:r>
      <w:r w:rsidRPr="00B565A2">
        <w:rPr>
          <w:rFonts w:ascii="Century" w:hAnsi="Century" w:cs="MyriadPro-It"/>
          <w:iCs/>
        </w:rPr>
        <w:t>discorde dans le sein même de la ville. Dix</w:t>
      </w:r>
      <w:r>
        <w:rPr>
          <w:rFonts w:ascii="Century" w:hAnsi="Century" w:cs="MyriadPro-It"/>
          <w:iCs/>
        </w:rPr>
        <w:t xml:space="preserve"> </w:t>
      </w:r>
      <w:r w:rsidRPr="00B565A2">
        <w:rPr>
          <w:rFonts w:ascii="Century" w:hAnsi="Century" w:cs="MyriadPro-It"/>
          <w:iCs/>
        </w:rPr>
        <w:t>hommes choisis parmi les principaux citoyens, sur</w:t>
      </w:r>
      <w:r>
        <w:rPr>
          <w:rFonts w:ascii="Century" w:hAnsi="Century" w:cs="MyriadPro-It"/>
          <w:iCs/>
        </w:rPr>
        <w:t xml:space="preserve"> </w:t>
      </w:r>
      <w:r w:rsidRPr="00B565A2">
        <w:rPr>
          <w:rFonts w:ascii="Century" w:hAnsi="Century" w:cs="MyriadPro-It"/>
          <w:iCs/>
        </w:rPr>
        <w:t>l’ordre du peuple, avaient rédigé les lois apportées</w:t>
      </w:r>
      <w:r>
        <w:rPr>
          <w:rFonts w:ascii="Century" w:hAnsi="Century" w:cs="MyriadPro-It"/>
          <w:iCs/>
        </w:rPr>
        <w:t xml:space="preserve"> de la Grèce ; et, </w:t>
      </w:r>
      <w:r w:rsidRPr="00B565A2">
        <w:rPr>
          <w:rFonts w:ascii="Century" w:hAnsi="Century" w:cs="MyriadPro-It"/>
          <w:iCs/>
        </w:rPr>
        <w:t>alors que tout le droit était réglé</w:t>
      </w:r>
      <w:r>
        <w:rPr>
          <w:rFonts w:ascii="Century" w:hAnsi="Century" w:cs="MyriadPro-It"/>
          <w:iCs/>
        </w:rPr>
        <w:t xml:space="preserve"> </w:t>
      </w:r>
      <w:r w:rsidRPr="00B565A2">
        <w:rPr>
          <w:rFonts w:ascii="Century" w:hAnsi="Century" w:cs="MyriadPro-It"/>
          <w:iCs/>
        </w:rPr>
        <w:t>dans les douze tables, ils conservaient cependant</w:t>
      </w:r>
      <w:r>
        <w:rPr>
          <w:rFonts w:ascii="Century" w:hAnsi="Century" w:cs="MyriadPro-It"/>
          <w:iCs/>
        </w:rPr>
        <w:t xml:space="preserve"> </w:t>
      </w:r>
      <w:r w:rsidRPr="00B565A2">
        <w:rPr>
          <w:rFonts w:ascii="Century" w:hAnsi="Century" w:cs="MyriadPro-It"/>
          <w:iCs/>
        </w:rPr>
        <w:t>les faisceaux qu’on leur avait livrés, possédés par</w:t>
      </w:r>
      <w:r>
        <w:rPr>
          <w:rFonts w:ascii="Century" w:hAnsi="Century" w:cs="MyriadPro-It"/>
          <w:iCs/>
        </w:rPr>
        <w:t xml:space="preserve"> </w:t>
      </w:r>
      <w:r w:rsidRPr="00B565A2">
        <w:rPr>
          <w:rFonts w:ascii="Century" w:hAnsi="Century" w:cs="MyriadPro-It"/>
          <w:iCs/>
        </w:rPr>
        <w:t>une sorte de fureur royale.</w:t>
      </w:r>
      <w:r>
        <w:rPr>
          <w:rFonts w:ascii="Century" w:hAnsi="Century" w:cs="MyriadPro-It"/>
          <w:iCs/>
        </w:rPr>
        <w:t xml:space="preserve"> </w:t>
      </w:r>
      <w:r w:rsidRPr="00B565A2">
        <w:rPr>
          <w:rFonts w:ascii="Century" w:hAnsi="Century" w:cs="MyriadPro-It"/>
          <w:iCs/>
        </w:rPr>
        <w:t>Pire que les autres, Appius fut emporté par une</w:t>
      </w:r>
      <w:r>
        <w:rPr>
          <w:rFonts w:ascii="Century" w:hAnsi="Century" w:cs="MyriadPro-It"/>
          <w:iCs/>
        </w:rPr>
        <w:t xml:space="preserve"> </w:t>
      </w:r>
      <w:r w:rsidRPr="00B565A2">
        <w:rPr>
          <w:rFonts w:ascii="Century" w:hAnsi="Century" w:cs="MyriadPro-It"/>
          <w:iCs/>
        </w:rPr>
        <w:t>telle insolence qu’il voulut violenter une jeune fille</w:t>
      </w:r>
      <w:r>
        <w:rPr>
          <w:rFonts w:ascii="Century" w:hAnsi="Century" w:cs="MyriadPro-It"/>
          <w:iCs/>
        </w:rPr>
        <w:t xml:space="preserve"> </w:t>
      </w:r>
      <w:r w:rsidRPr="00B565A2">
        <w:rPr>
          <w:rFonts w:ascii="Century" w:hAnsi="Century" w:cs="MyriadPro-It"/>
          <w:iCs/>
        </w:rPr>
        <w:t>de condition libre, oubliant et Lucrèce et les rois</w:t>
      </w:r>
      <w:r>
        <w:rPr>
          <w:rFonts w:ascii="Century" w:hAnsi="Century" w:cs="MyriadPro-It"/>
          <w:iCs/>
        </w:rPr>
        <w:t xml:space="preserve"> </w:t>
      </w:r>
      <w:r w:rsidRPr="00B565A2">
        <w:rPr>
          <w:rFonts w:ascii="Century" w:hAnsi="Century" w:cs="MyriadPro-It"/>
          <w:iCs/>
        </w:rPr>
        <w:t>et le code de lois que lui-même avait composé.</w:t>
      </w:r>
      <w:r>
        <w:rPr>
          <w:rFonts w:ascii="Century" w:hAnsi="Century" w:cs="MyriadPro-It"/>
          <w:iCs/>
        </w:rPr>
        <w:t xml:space="preserve"> </w:t>
      </w:r>
      <w:r w:rsidRPr="00B565A2">
        <w:rPr>
          <w:rFonts w:ascii="Century" w:hAnsi="Century" w:cs="MyriadPro-It"/>
          <w:iCs/>
        </w:rPr>
        <w:t>C’est pourquoi, quand Virginius, son père, vit sa</w:t>
      </w:r>
      <w:r>
        <w:rPr>
          <w:rFonts w:ascii="Century" w:hAnsi="Century" w:cs="MyriadPro-It"/>
          <w:iCs/>
        </w:rPr>
        <w:t xml:space="preserve"> </w:t>
      </w:r>
      <w:r w:rsidRPr="00B565A2">
        <w:rPr>
          <w:rFonts w:ascii="Century" w:hAnsi="Century" w:cs="MyriadPro-It"/>
          <w:iCs/>
        </w:rPr>
        <w:t>fille condamnée par un jugement et traînée en</w:t>
      </w:r>
      <w:r>
        <w:rPr>
          <w:rFonts w:ascii="Century" w:hAnsi="Century" w:cs="MyriadPro-It"/>
          <w:iCs/>
        </w:rPr>
        <w:t xml:space="preserve"> </w:t>
      </w:r>
      <w:r w:rsidRPr="00B565A2">
        <w:rPr>
          <w:rFonts w:ascii="Century" w:hAnsi="Century" w:cs="MyriadPro-It"/>
          <w:iCs/>
        </w:rPr>
        <w:t>servitude, sans hésiter, en plein forum, il la tue de</w:t>
      </w:r>
      <w:r>
        <w:rPr>
          <w:rFonts w:ascii="Century" w:hAnsi="Century" w:cs="MyriadPro-It"/>
          <w:iCs/>
        </w:rPr>
        <w:t xml:space="preserve"> </w:t>
      </w:r>
      <w:r w:rsidRPr="00B565A2">
        <w:rPr>
          <w:rFonts w:ascii="Century" w:hAnsi="Century" w:cs="MyriadPro-It"/>
          <w:iCs/>
        </w:rPr>
        <w:t>sa main ; et, une fois avancées les enseignes de ses</w:t>
      </w:r>
      <w:r>
        <w:rPr>
          <w:rFonts w:ascii="Century" w:hAnsi="Century" w:cs="MyriadPro-It"/>
          <w:iCs/>
        </w:rPr>
        <w:t xml:space="preserve"> </w:t>
      </w:r>
      <w:r w:rsidRPr="00B565A2">
        <w:rPr>
          <w:rFonts w:ascii="Century" w:hAnsi="Century" w:cs="MyriadPro-It"/>
          <w:iCs/>
        </w:rPr>
        <w:t>soldats et compagnons, toute cette domination</w:t>
      </w:r>
      <w:r>
        <w:rPr>
          <w:rFonts w:ascii="Century" w:hAnsi="Century" w:cs="MyriadPro-It"/>
          <w:iCs/>
        </w:rPr>
        <w:t xml:space="preserve"> </w:t>
      </w:r>
      <w:r w:rsidRPr="00B565A2">
        <w:rPr>
          <w:rFonts w:ascii="Century" w:hAnsi="Century" w:cs="MyriadPro-It"/>
          <w:iCs/>
        </w:rPr>
        <w:t>tyrannique des décemvirs, assiégée par ses armes,</w:t>
      </w:r>
      <w:r>
        <w:rPr>
          <w:rFonts w:ascii="Century" w:hAnsi="Century" w:cs="MyriadPro-It"/>
          <w:iCs/>
        </w:rPr>
        <w:t xml:space="preserve"> </w:t>
      </w:r>
      <w:r w:rsidRPr="00B565A2">
        <w:rPr>
          <w:rFonts w:ascii="Century" w:hAnsi="Century" w:cs="MyriadPro-It"/>
          <w:iCs/>
        </w:rPr>
        <w:t>[Virginius] la précipita du haut de l’Aventin en</w:t>
      </w:r>
    </w:p>
    <w:p w:rsidR="003023AD" w:rsidRDefault="003023AD" w:rsidP="003023AD">
      <w:pPr>
        <w:autoSpaceDE w:val="0"/>
        <w:autoSpaceDN w:val="0"/>
        <w:adjustRightInd w:val="0"/>
        <w:spacing w:after="0" w:line="240" w:lineRule="auto"/>
        <w:jc w:val="both"/>
        <w:rPr>
          <w:rFonts w:ascii="Century" w:hAnsi="Century" w:cs="MyriadPro-It"/>
          <w:iCs/>
        </w:rPr>
      </w:pPr>
      <w:r w:rsidRPr="00B565A2">
        <w:rPr>
          <w:rFonts w:ascii="Century" w:hAnsi="Century" w:cs="MyriadPro-It"/>
          <w:iCs/>
        </w:rPr>
        <w:t>prison et dans des chaînes.</w:t>
      </w:r>
    </w:p>
    <w:p w:rsidR="003023AD" w:rsidRDefault="003023AD" w:rsidP="003023AD">
      <w:pPr>
        <w:autoSpaceDE w:val="0"/>
        <w:autoSpaceDN w:val="0"/>
        <w:adjustRightInd w:val="0"/>
        <w:spacing w:after="0" w:line="240" w:lineRule="auto"/>
        <w:jc w:val="both"/>
        <w:rPr>
          <w:rFonts w:ascii="Century" w:hAnsi="Century" w:cs="MyriadPro-It"/>
          <w:iCs/>
        </w:rPr>
      </w:pPr>
    </w:p>
    <w:p w:rsidR="003023AD" w:rsidRPr="00B6005B" w:rsidRDefault="003023AD" w:rsidP="003023AD">
      <w:pPr>
        <w:autoSpaceDE w:val="0"/>
        <w:autoSpaceDN w:val="0"/>
        <w:adjustRightInd w:val="0"/>
        <w:spacing w:after="0" w:line="240" w:lineRule="auto"/>
        <w:rPr>
          <w:rFonts w:ascii="Century" w:hAnsi="Century" w:cs="MyriadPro-It"/>
          <w:i/>
          <w:iCs/>
          <w:sz w:val="20"/>
          <w:szCs w:val="20"/>
        </w:rPr>
      </w:pPr>
      <w:r w:rsidRPr="00B6005B">
        <w:rPr>
          <w:rFonts w:ascii="Century" w:hAnsi="Century" w:cs="MinionPro-Regular"/>
          <w:sz w:val="20"/>
          <w:szCs w:val="20"/>
        </w:rPr>
        <w:t xml:space="preserve">adfero, adfers, adferre, adtuli, adlatum : </w:t>
      </w:r>
      <w:r w:rsidRPr="00B6005B">
        <w:rPr>
          <w:rFonts w:ascii="Century" w:hAnsi="Century" w:cs="MyriadPro-It"/>
          <w:i/>
          <w:iCs/>
          <w:sz w:val="20"/>
          <w:szCs w:val="20"/>
        </w:rPr>
        <w:t>apporter</w:t>
      </w:r>
    </w:p>
    <w:p w:rsidR="003023AD" w:rsidRPr="00B6005B" w:rsidRDefault="003023AD" w:rsidP="003023AD">
      <w:pPr>
        <w:autoSpaceDE w:val="0"/>
        <w:autoSpaceDN w:val="0"/>
        <w:adjustRightInd w:val="0"/>
        <w:spacing w:after="0" w:line="240" w:lineRule="auto"/>
        <w:rPr>
          <w:rFonts w:ascii="Century" w:hAnsi="Century" w:cs="MyriadPro-It"/>
          <w:i/>
          <w:iCs/>
          <w:sz w:val="20"/>
          <w:szCs w:val="20"/>
        </w:rPr>
      </w:pPr>
      <w:r w:rsidRPr="00B6005B">
        <w:rPr>
          <w:rFonts w:ascii="Century" w:hAnsi="Century" w:cs="MinionPro-Regular"/>
          <w:sz w:val="20"/>
          <w:szCs w:val="20"/>
        </w:rPr>
        <w:t xml:space="preserve">lego, is, ere, legi, lectum : </w:t>
      </w:r>
      <w:r w:rsidRPr="00B6005B">
        <w:rPr>
          <w:rFonts w:ascii="Century" w:hAnsi="Century" w:cs="MyriadPro-It"/>
          <w:i/>
          <w:iCs/>
          <w:sz w:val="20"/>
          <w:szCs w:val="20"/>
        </w:rPr>
        <w:t>lire, choisir</w:t>
      </w:r>
    </w:p>
    <w:p w:rsidR="003023AD" w:rsidRPr="00B6005B" w:rsidRDefault="003023AD" w:rsidP="003023AD">
      <w:pPr>
        <w:autoSpaceDE w:val="0"/>
        <w:autoSpaceDN w:val="0"/>
        <w:adjustRightInd w:val="0"/>
        <w:spacing w:after="0" w:line="240" w:lineRule="auto"/>
        <w:rPr>
          <w:rFonts w:ascii="Century" w:hAnsi="Century" w:cs="MyriadPro-It"/>
          <w:i/>
          <w:iCs/>
          <w:sz w:val="20"/>
          <w:szCs w:val="20"/>
        </w:rPr>
      </w:pPr>
      <w:r w:rsidRPr="00B6005B">
        <w:rPr>
          <w:rFonts w:ascii="Century" w:hAnsi="Century" w:cs="MinionPro-Regular"/>
          <w:sz w:val="20"/>
          <w:szCs w:val="20"/>
        </w:rPr>
        <w:t xml:space="preserve">ordino, as, are, avi, atum : </w:t>
      </w:r>
      <w:r w:rsidRPr="00B6005B">
        <w:rPr>
          <w:rFonts w:ascii="Century" w:hAnsi="Century" w:cs="MyriadPro-It"/>
          <w:i/>
          <w:iCs/>
          <w:sz w:val="20"/>
          <w:szCs w:val="20"/>
        </w:rPr>
        <w:t>organiser, régler</w:t>
      </w:r>
    </w:p>
    <w:p w:rsidR="003023AD" w:rsidRPr="00B6005B" w:rsidRDefault="003023AD" w:rsidP="003023AD">
      <w:pPr>
        <w:autoSpaceDE w:val="0"/>
        <w:autoSpaceDN w:val="0"/>
        <w:adjustRightInd w:val="0"/>
        <w:spacing w:after="0" w:line="240" w:lineRule="auto"/>
        <w:rPr>
          <w:rFonts w:ascii="Century" w:hAnsi="Century" w:cs="MyriadPro-It"/>
          <w:i/>
          <w:iCs/>
          <w:sz w:val="20"/>
          <w:szCs w:val="20"/>
        </w:rPr>
      </w:pPr>
      <w:r w:rsidRPr="00B6005B">
        <w:rPr>
          <w:rFonts w:ascii="Century" w:hAnsi="Century" w:cs="MinionPro-Regular"/>
          <w:sz w:val="20"/>
          <w:szCs w:val="20"/>
        </w:rPr>
        <w:t xml:space="preserve">trado, is, ere, tradidi, traditum : </w:t>
      </w:r>
      <w:r w:rsidRPr="00B6005B">
        <w:rPr>
          <w:rFonts w:ascii="Century" w:hAnsi="Century" w:cs="MyriadPro-It"/>
          <w:i/>
          <w:iCs/>
          <w:sz w:val="20"/>
          <w:szCs w:val="20"/>
        </w:rPr>
        <w:t>livrer</w:t>
      </w:r>
    </w:p>
    <w:p w:rsidR="003023AD" w:rsidRPr="00B6005B" w:rsidRDefault="003023AD" w:rsidP="003023AD">
      <w:pPr>
        <w:autoSpaceDE w:val="0"/>
        <w:autoSpaceDN w:val="0"/>
        <w:adjustRightInd w:val="0"/>
        <w:spacing w:after="0" w:line="240" w:lineRule="auto"/>
        <w:rPr>
          <w:rFonts w:ascii="Century" w:hAnsi="Century" w:cs="MyriadPro-It"/>
          <w:i/>
          <w:iCs/>
          <w:sz w:val="20"/>
          <w:szCs w:val="20"/>
        </w:rPr>
      </w:pPr>
      <w:r w:rsidRPr="00B6005B">
        <w:rPr>
          <w:rFonts w:ascii="Century" w:hAnsi="Century" w:cs="MinionPro-Regular"/>
          <w:sz w:val="20"/>
          <w:szCs w:val="20"/>
        </w:rPr>
        <w:t xml:space="preserve">effero, effers, efferre, extuli, elatum : </w:t>
      </w:r>
      <w:r w:rsidRPr="00B6005B">
        <w:rPr>
          <w:rFonts w:ascii="Century" w:hAnsi="Century" w:cs="MyriadPro-It"/>
          <w:i/>
          <w:iCs/>
          <w:sz w:val="20"/>
          <w:szCs w:val="20"/>
        </w:rPr>
        <w:t>emporter</w:t>
      </w:r>
    </w:p>
    <w:p w:rsidR="003023AD" w:rsidRPr="00B6005B" w:rsidRDefault="003023AD" w:rsidP="003023AD">
      <w:pPr>
        <w:autoSpaceDE w:val="0"/>
        <w:autoSpaceDN w:val="0"/>
        <w:adjustRightInd w:val="0"/>
        <w:spacing w:after="0" w:line="240" w:lineRule="auto"/>
        <w:rPr>
          <w:rFonts w:ascii="Century" w:hAnsi="Century" w:cs="MyriadPro-It"/>
          <w:i/>
          <w:iCs/>
          <w:sz w:val="20"/>
          <w:szCs w:val="20"/>
        </w:rPr>
      </w:pPr>
      <w:r w:rsidRPr="00B6005B">
        <w:rPr>
          <w:rFonts w:ascii="Century" w:hAnsi="Century" w:cs="MinionPro-Regular"/>
          <w:sz w:val="20"/>
          <w:szCs w:val="20"/>
        </w:rPr>
        <w:t xml:space="preserve">opprimo, is, ere, oppressi, oppressum : </w:t>
      </w:r>
      <w:r w:rsidRPr="00B6005B">
        <w:rPr>
          <w:rFonts w:ascii="Century" w:hAnsi="Century" w:cs="MyriadPro-It"/>
          <w:i/>
          <w:iCs/>
          <w:sz w:val="20"/>
          <w:szCs w:val="20"/>
        </w:rPr>
        <w:t>presser, opprimer</w:t>
      </w:r>
    </w:p>
    <w:p w:rsidR="003023AD" w:rsidRPr="00B6005B" w:rsidRDefault="003023AD" w:rsidP="003023AD">
      <w:pPr>
        <w:autoSpaceDE w:val="0"/>
        <w:autoSpaceDN w:val="0"/>
        <w:adjustRightInd w:val="0"/>
        <w:spacing w:after="0" w:line="240" w:lineRule="auto"/>
        <w:rPr>
          <w:rFonts w:ascii="Century" w:hAnsi="Century" w:cs="MyriadPro-It"/>
          <w:i/>
          <w:iCs/>
          <w:sz w:val="20"/>
          <w:szCs w:val="20"/>
        </w:rPr>
      </w:pPr>
      <w:r w:rsidRPr="00B6005B">
        <w:rPr>
          <w:rFonts w:ascii="Century" w:hAnsi="Century" w:cs="MinionPro-Regular"/>
          <w:sz w:val="20"/>
          <w:szCs w:val="20"/>
        </w:rPr>
        <w:t xml:space="preserve">admoveo, es, ere, admovi, admotum : </w:t>
      </w:r>
      <w:r w:rsidRPr="00B6005B">
        <w:rPr>
          <w:rFonts w:ascii="Century" w:hAnsi="Century" w:cs="MyriadPro-It"/>
          <w:i/>
          <w:iCs/>
          <w:sz w:val="20"/>
          <w:szCs w:val="20"/>
        </w:rPr>
        <w:t>faire avancer, approcher</w:t>
      </w:r>
    </w:p>
    <w:p w:rsidR="003023AD" w:rsidRDefault="003023AD" w:rsidP="003023AD">
      <w:pPr>
        <w:autoSpaceDE w:val="0"/>
        <w:autoSpaceDN w:val="0"/>
        <w:adjustRightInd w:val="0"/>
        <w:spacing w:after="0" w:line="240" w:lineRule="auto"/>
        <w:jc w:val="both"/>
        <w:rPr>
          <w:rFonts w:ascii="Century" w:hAnsi="Century" w:cs="MyriadPro-It"/>
          <w:i/>
          <w:iCs/>
          <w:sz w:val="20"/>
          <w:szCs w:val="20"/>
        </w:rPr>
      </w:pPr>
      <w:r w:rsidRPr="00B6005B">
        <w:rPr>
          <w:rFonts w:ascii="Century" w:hAnsi="Century" w:cs="MinionPro-Regular"/>
          <w:sz w:val="20"/>
          <w:szCs w:val="20"/>
        </w:rPr>
        <w:t xml:space="preserve">obsido, is, ere, obsedi, obsessum : </w:t>
      </w:r>
      <w:r w:rsidRPr="00B6005B">
        <w:rPr>
          <w:rFonts w:ascii="Century" w:hAnsi="Century" w:cs="MyriadPro-It"/>
          <w:i/>
          <w:iCs/>
          <w:sz w:val="20"/>
          <w:szCs w:val="20"/>
        </w:rPr>
        <w:t>assiéger</w:t>
      </w:r>
    </w:p>
    <w:p w:rsidR="003023AD" w:rsidRDefault="003023AD" w:rsidP="00D24E16">
      <w:pPr>
        <w:rPr>
          <w:rFonts w:ascii="Century" w:hAnsi="Century"/>
          <w:color w:val="000000" w:themeColor="text1"/>
        </w:rPr>
      </w:pPr>
    </w:p>
    <w:p w:rsidR="00D24E16" w:rsidRDefault="003023AD" w:rsidP="00D24E16">
      <w:pPr>
        <w:rPr>
          <w:rFonts w:ascii="Century" w:hAnsi="Century"/>
          <w:color w:val="000000" w:themeColor="text1"/>
        </w:rPr>
      </w:pPr>
      <w:r>
        <w:rPr>
          <w:rFonts w:ascii="Century" w:hAnsi="Century"/>
          <w:color w:val="000000" w:themeColor="text1"/>
        </w:rPr>
        <w:t xml:space="preserve"> </w:t>
      </w:r>
      <w:r w:rsidR="00BB00FB">
        <w:rPr>
          <w:rFonts w:ascii="Century" w:hAnsi="Century"/>
          <w:color w:val="000000" w:themeColor="text1"/>
        </w:rPr>
        <w:t xml:space="preserve">Commentaire : à quel épisode de l’Histoire romaine est-il fait allusion ici pour expliquer l’arrogance de </w:t>
      </w:r>
      <w:r w:rsidR="00FB6002">
        <w:rPr>
          <w:rFonts w:ascii="Century" w:hAnsi="Century"/>
          <w:color w:val="000000" w:themeColor="text1"/>
        </w:rPr>
        <w:t xml:space="preserve">Appius ? </w:t>
      </w:r>
    </w:p>
    <w:p w:rsidR="00FB6002" w:rsidRDefault="00FB6002" w:rsidP="00D24E16">
      <w:pPr>
        <w:rPr>
          <w:rFonts w:ascii="Century" w:hAnsi="Century"/>
          <w:color w:val="000000" w:themeColor="text1"/>
        </w:rPr>
      </w:pPr>
      <w:r>
        <w:rPr>
          <w:rFonts w:ascii="Century" w:hAnsi="Century"/>
          <w:color w:val="000000" w:themeColor="text1"/>
        </w:rPr>
        <w:t xml:space="preserve">Comment le texte suscite-t-il pour Virginius à la fois la pitié et l’admiration ? </w:t>
      </w: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FB6002" w:rsidRDefault="00FB6002" w:rsidP="00D24E16">
      <w:pPr>
        <w:rPr>
          <w:rFonts w:ascii="Century" w:hAnsi="Century"/>
          <w:b/>
          <w:color w:val="000000" w:themeColor="text1"/>
        </w:rPr>
      </w:pPr>
      <w:r>
        <w:rPr>
          <w:rFonts w:ascii="Century" w:hAnsi="Century"/>
          <w:b/>
          <w:color w:val="000000" w:themeColor="text1"/>
        </w:rPr>
        <w:t>Séance 3 : une fable, trois versions</w:t>
      </w:r>
    </w:p>
    <w:p w:rsidR="00FB6002" w:rsidRPr="00FB6002" w:rsidRDefault="00FB6002" w:rsidP="00D24E16">
      <w:pPr>
        <w:rPr>
          <w:rFonts w:ascii="Century" w:hAnsi="Century"/>
          <w:color w:val="000000" w:themeColor="text1"/>
        </w:rPr>
      </w:pPr>
      <w:r>
        <w:rPr>
          <w:rFonts w:ascii="Century" w:hAnsi="Century"/>
          <w:color w:val="000000" w:themeColor="text1"/>
        </w:rPr>
        <w:t xml:space="preserve">Comparaison de la fable « les membres et l’estomac » chez Esope, Phèdre et La Fontaine. </w:t>
      </w:r>
    </w:p>
    <w:p w:rsidR="00FB6002" w:rsidRDefault="00FB6002" w:rsidP="00D24E16">
      <w:r w:rsidRPr="00FB6002">
        <w:rPr>
          <w:u w:val="single"/>
        </w:rPr>
        <w:t>Esope</w:t>
      </w:r>
      <w:r>
        <w:t xml:space="preserve"> : </w:t>
      </w:r>
    </w:p>
    <w:p w:rsidR="00FB6002" w:rsidRDefault="003023AD" w:rsidP="00D24E16">
      <w:r>
        <w:t xml:space="preserve">Κοιλία καὶ πόδες. Κοιλία καὶ πόδες περὶ δυνάμεως ἤριζον. Παρ' ἕκαστα δὲ τῶν ποδῶν λεγόντων ὅτι τοσοῦτον προέχουσι τῇ ισχύι ὡς καὶ αὐτὴν τὴν γαστέρα βαστάζειν, ἐκείνη ἀπεκρίνατο· "Ἀλλ', ὦ οὗτοι, ἐὰν μὴ ἐγὼ τροφὴν ὑμῖν παράσχωμαι, οὐδὲ ὑμεῖς βαστάζειν δυνήσεσθε." Οὕτω καὶ ἐπὶ τῶν στρατευμάτων τὸ μηδὲν ἐπὶ τὸ πολὺ πλῆθος, ἐὰν μὴ οἱ στρατηγοὶ ἄριστα φρονῶσιν. </w:t>
      </w:r>
    </w:p>
    <w:p w:rsidR="00D24E16" w:rsidRDefault="003023AD" w:rsidP="00D24E16">
      <w:r>
        <w:t>L'ESTOMAC ET LES PIEDS. L'estomac et les pieds disputaient de leur force. A tout propos les pieds alléguaient qu'ils étaient tellement supérieurs en force qu'ils portaient même l'estomac. A quoi celui-ci répondit: «Mais, mes amis, si je ne vous fournissais pas de nourriture, vous-mêmes ne pourriez pas me porter.» Il en va ainsi dans les armées : le nombre, le plus souvent, n'est rien, si les chefs n'excellent pas dans le conseil</w:t>
      </w:r>
      <w:r w:rsidR="00D6151F">
        <w:t>.</w:t>
      </w:r>
    </w:p>
    <w:p w:rsidR="00FB6002" w:rsidRDefault="00FB6002" w:rsidP="00D24E16">
      <w:r w:rsidRPr="00FB6002">
        <w:rPr>
          <w:u w:val="single"/>
        </w:rPr>
        <w:t>Phèdre</w:t>
      </w:r>
      <w:r>
        <w:t xml:space="preserve"> : </w:t>
      </w:r>
    </w:p>
    <w:p w:rsidR="00FB6002" w:rsidRDefault="003023AD" w:rsidP="00D24E16">
      <w:r>
        <w:t xml:space="preserve">Placuit igitur oratorem ad plebem mitti Menenium Agrippam, facundum virum et quod inde oriundus erat plebi carum. Is intromissus in castra prisco illo dicendi et horrido modo nihil aliud quam hoc narrasse fertur: tempore quo in homine non ut nunc omnia in unum consentiant, sed singulis membris suum cuique consilium, suus sermo fuerit, indignatas reliquas partes sua cura, suo labore ac ministerio ventri omnia quaeri, ventrem in medio quietum nihil aliud quam datis voluptatibus frui; conspirasse inde ne manus ad os cibum ferrent, nec os acciperet datum, nec dentes quae acciperent conficerent. Hac ira, dum ventrem fame domare vellent, ipsa una membra totumque corpus ad extremam tabem venisse. Inde apparuisse ventris quoque haud segne ministerium esse, nec magis ali quam alere eum, reddentem in omnes corporis partes hunc quo vivimus vigemusque, divisum pariter in venas maturum confecto cibo sanguinem. Comparando hinc quam intestina corporis seditio similis esset irae plebis in patres, flexisse mentes hominum. </w:t>
      </w:r>
    </w:p>
    <w:p w:rsidR="003023AD" w:rsidRDefault="003023AD" w:rsidP="00D24E16">
      <w:r>
        <w:t>Le sénat décida d'envoyer Menenius Agrippa haranguer la plèbe: c'était un homme qui savait parler et il avait les faveurs de la plèbe dont il était issu. Autorisé à entrer dans le camp, il se borna, dit-on, à raconter l'histoire suivante, dans le style heurté de ces temps éloignés. Autrefois le corps humain n'était pas encore solidaire comme aujourd'hui, mais chaque organe était autonome et avait son propre langage ; il y eut un jour une révolte générale : ils étaient tous furieux de travailler et de prendre de la peine pour l'estomac, tandis que l'estomac, bien tranquille au milieu du corps, n'avait qu'à profiter des plaisirs qu'ils lui procuraient. Ils se mirent donc d'accord : la main ne porterait plus la nourriture à la bouche, la bouche refuserait de prendre ce qu'on lui donnerait, les dents de le mâcher . Le but de cette révolte était de mater l'estomac en l'affamant, mais les membres et le corps tout entier furent réduits dans le même temps à une faiblesse extrême. Ils virent alors que l'estomac lui aussi jouait un rôle aussi, qu'il les entretenait comme eux-mêmes l'entretenaient, en renvoyant dans tout l'organisme cette substance produite par la digestion, qui donne vie et vigueur, le sang, qui coule dans nos veines. Par cet apologue, en montrant comment l'émeute des parties du corps ressemblait à la révolte de la plèbe contre les patriciens, il les ramena à la raison.</w:t>
      </w:r>
    </w:p>
    <w:p w:rsidR="00FB6002" w:rsidRPr="00FB6002" w:rsidRDefault="00FB6002" w:rsidP="00D24E16">
      <w:pPr>
        <w:rPr>
          <w:u w:val="single"/>
        </w:rPr>
      </w:pPr>
      <w:r w:rsidRPr="00FB6002">
        <w:rPr>
          <w:u w:val="single"/>
        </w:rPr>
        <w:t xml:space="preserve">Jean de La Fontaine : </w:t>
      </w:r>
    </w:p>
    <w:p w:rsidR="00FB6002" w:rsidRDefault="003023AD" w:rsidP="00FB6002">
      <w:pPr>
        <w:spacing w:after="0"/>
      </w:pPr>
      <w:r>
        <w:t xml:space="preserve"> Je devais par la royauté </w:t>
      </w:r>
    </w:p>
    <w:p w:rsidR="00FB6002" w:rsidRDefault="003023AD" w:rsidP="00FB6002">
      <w:pPr>
        <w:spacing w:after="0"/>
      </w:pPr>
      <w:r>
        <w:t xml:space="preserve">Avoir commencé mon ouvrage : </w:t>
      </w:r>
    </w:p>
    <w:p w:rsidR="00FB6002" w:rsidRDefault="003023AD" w:rsidP="00FB6002">
      <w:pPr>
        <w:spacing w:after="0"/>
      </w:pPr>
      <w:r>
        <w:t xml:space="preserve">A la voir d’un certain côté, </w:t>
      </w:r>
    </w:p>
    <w:p w:rsidR="00FB6002" w:rsidRDefault="00FB6002" w:rsidP="00FB6002">
      <w:pPr>
        <w:spacing w:after="0"/>
      </w:pPr>
      <w:r>
        <w:t>Messer Gaster</w:t>
      </w:r>
      <w:r w:rsidR="003023AD">
        <w:t xml:space="preserve"> en est l’image ; </w:t>
      </w:r>
    </w:p>
    <w:p w:rsidR="00FB6002" w:rsidRDefault="003023AD" w:rsidP="00FB6002">
      <w:pPr>
        <w:spacing w:after="0"/>
      </w:pPr>
      <w:r>
        <w:t xml:space="preserve">S’il a quelque besoin, tout le corps s’en ressent. </w:t>
      </w:r>
    </w:p>
    <w:p w:rsidR="00FB6002" w:rsidRDefault="003023AD" w:rsidP="00FB6002">
      <w:pPr>
        <w:spacing w:after="0"/>
      </w:pPr>
      <w:r>
        <w:t>De travailler pour lui les Membres se lassant,</w:t>
      </w:r>
    </w:p>
    <w:p w:rsidR="00FB6002" w:rsidRDefault="003023AD" w:rsidP="00FB6002">
      <w:pPr>
        <w:spacing w:after="0"/>
      </w:pPr>
      <w:r>
        <w:lastRenderedPageBreak/>
        <w:t xml:space="preserve"> Chacun résolut de vivre en gentilhomme, </w:t>
      </w:r>
    </w:p>
    <w:p w:rsidR="00FB6002" w:rsidRDefault="003023AD" w:rsidP="00FB6002">
      <w:pPr>
        <w:spacing w:after="0"/>
      </w:pPr>
      <w:r>
        <w:t>Sans rien faire, alléguant l’exemple de Gaster.</w:t>
      </w:r>
    </w:p>
    <w:p w:rsidR="00FB6002" w:rsidRDefault="003023AD" w:rsidP="00FB6002">
      <w:pPr>
        <w:spacing w:after="0"/>
      </w:pPr>
      <w:r>
        <w:t xml:space="preserve"> « Il faudrait, disaient-ils, sans nous qu’il vécût d’air.</w:t>
      </w:r>
    </w:p>
    <w:p w:rsidR="00FB6002" w:rsidRDefault="003023AD" w:rsidP="00FB6002">
      <w:pPr>
        <w:spacing w:after="0"/>
      </w:pPr>
      <w:r>
        <w:t xml:space="preserve"> Nous suons, nous peinons comme bêtes de somme ; </w:t>
      </w:r>
    </w:p>
    <w:p w:rsidR="00FB6002" w:rsidRDefault="003023AD" w:rsidP="00FB6002">
      <w:pPr>
        <w:spacing w:after="0"/>
      </w:pPr>
      <w:r>
        <w:t>Et pour qui ? Pour lui seul ; nous n’en profitons pas :</w:t>
      </w:r>
    </w:p>
    <w:p w:rsidR="00FB6002" w:rsidRDefault="003023AD" w:rsidP="00FB6002">
      <w:pPr>
        <w:spacing w:after="0"/>
      </w:pPr>
      <w:r>
        <w:t xml:space="preserve"> Notre soin n’aboutit qu’à fournir ses repas.</w:t>
      </w:r>
    </w:p>
    <w:p w:rsidR="00FB6002" w:rsidRDefault="003023AD" w:rsidP="00FB6002">
      <w:pPr>
        <w:spacing w:after="0"/>
      </w:pPr>
      <w:r>
        <w:t xml:space="preserve"> Chômons, c’est un métier qu’il veut nous faire apprendre. »</w:t>
      </w:r>
    </w:p>
    <w:p w:rsidR="00FB6002" w:rsidRDefault="003023AD" w:rsidP="00FB6002">
      <w:pPr>
        <w:spacing w:after="0"/>
      </w:pPr>
      <w:r>
        <w:t xml:space="preserve"> Ainsi dit, ainsi fait.Les mains cessent de prendre, </w:t>
      </w:r>
    </w:p>
    <w:p w:rsidR="00FB6002" w:rsidRDefault="003023AD" w:rsidP="00FB6002">
      <w:pPr>
        <w:spacing w:after="0"/>
      </w:pPr>
      <w:r>
        <w:t>Les Bras d’agir, les Jambes de marcher :</w:t>
      </w:r>
    </w:p>
    <w:p w:rsidR="00FB6002" w:rsidRDefault="003023AD" w:rsidP="00FB6002">
      <w:pPr>
        <w:spacing w:after="0"/>
      </w:pPr>
      <w:r>
        <w:t xml:space="preserve"> To</w:t>
      </w:r>
      <w:r w:rsidR="00FB6002">
        <w:t>us dirent à Gaster qu’il en</w:t>
      </w:r>
      <w:r>
        <w:t xml:space="preserve"> allât chercher.</w:t>
      </w:r>
    </w:p>
    <w:p w:rsidR="00FB6002" w:rsidRDefault="003023AD" w:rsidP="00FB6002">
      <w:pPr>
        <w:spacing w:after="0"/>
      </w:pPr>
      <w:r>
        <w:t xml:space="preserve"> Ce leur fut une erreur dont ils se repentirent.</w:t>
      </w:r>
    </w:p>
    <w:p w:rsidR="00FB6002" w:rsidRDefault="003023AD" w:rsidP="00FB6002">
      <w:pPr>
        <w:spacing w:after="0"/>
      </w:pPr>
      <w:r>
        <w:t xml:space="preserve"> Bientôt les pauvres gens tombèrent en langueur ;</w:t>
      </w:r>
    </w:p>
    <w:p w:rsidR="00FB6002" w:rsidRDefault="003023AD" w:rsidP="00FB6002">
      <w:pPr>
        <w:spacing w:after="0"/>
      </w:pPr>
      <w:r>
        <w:t xml:space="preserve"> Il ne se forma plus de nouveau sang au cœur ;</w:t>
      </w:r>
    </w:p>
    <w:p w:rsidR="00FB6002" w:rsidRDefault="003023AD" w:rsidP="00FB6002">
      <w:pPr>
        <w:spacing w:after="0"/>
      </w:pPr>
      <w:r>
        <w:t xml:space="preserve"> Chaque membre en souffrit, les forces se perdirent.</w:t>
      </w:r>
    </w:p>
    <w:p w:rsidR="00FB6002" w:rsidRDefault="003023AD" w:rsidP="00FB6002">
      <w:pPr>
        <w:spacing w:after="0"/>
      </w:pPr>
      <w:r>
        <w:t xml:space="preserve"> Par ce moyen, les mutins virent </w:t>
      </w:r>
    </w:p>
    <w:p w:rsidR="00FB6002" w:rsidRDefault="003023AD" w:rsidP="00FB6002">
      <w:pPr>
        <w:spacing w:after="0"/>
      </w:pPr>
      <w:r>
        <w:t>Que celui qu’il</w:t>
      </w:r>
      <w:r w:rsidR="00FB6002">
        <w:t xml:space="preserve">s croyaient oisif et paresseux </w:t>
      </w:r>
    </w:p>
    <w:p w:rsidR="00FB6002" w:rsidRDefault="003023AD" w:rsidP="00FB6002">
      <w:pPr>
        <w:spacing w:after="0"/>
      </w:pPr>
      <w:r>
        <w:t xml:space="preserve"> A l’intérêt commun contribuait plus qu’eux.</w:t>
      </w:r>
    </w:p>
    <w:p w:rsidR="00FB6002" w:rsidRDefault="003023AD" w:rsidP="00FB6002">
      <w:pPr>
        <w:spacing w:after="0"/>
      </w:pPr>
      <w:r>
        <w:t xml:space="preserve"> Ceci peut s’appliquer à la grandeur royale. </w:t>
      </w:r>
    </w:p>
    <w:p w:rsidR="00FB6002" w:rsidRDefault="003023AD" w:rsidP="00FB6002">
      <w:pPr>
        <w:spacing w:after="0"/>
      </w:pPr>
      <w:r>
        <w:t>Elle reçoit et donne, et la chose est égale.</w:t>
      </w:r>
    </w:p>
    <w:p w:rsidR="00FB6002" w:rsidRDefault="003023AD" w:rsidP="00FB6002">
      <w:pPr>
        <w:spacing w:after="0"/>
      </w:pPr>
      <w:r>
        <w:t xml:space="preserve"> Tout travaille pour elle et réciproquement </w:t>
      </w:r>
    </w:p>
    <w:p w:rsidR="00FB6002" w:rsidRDefault="003023AD" w:rsidP="00FB6002">
      <w:pPr>
        <w:spacing w:after="0"/>
      </w:pPr>
      <w:r>
        <w:t>Tout tire d’elle l’aliment.</w:t>
      </w:r>
    </w:p>
    <w:p w:rsidR="00FB6002" w:rsidRDefault="003023AD" w:rsidP="00FB6002">
      <w:pPr>
        <w:spacing w:after="0"/>
      </w:pPr>
      <w:r>
        <w:t xml:space="preserve"> Elle fait subsister l’artisan de ses peines,</w:t>
      </w:r>
    </w:p>
    <w:p w:rsidR="00FB6002" w:rsidRDefault="003023AD" w:rsidP="00FB6002">
      <w:pPr>
        <w:spacing w:after="0"/>
      </w:pPr>
      <w:r>
        <w:t xml:space="preserve"> Enrichit le marchand, gage le magistrat,</w:t>
      </w:r>
    </w:p>
    <w:p w:rsidR="00FB6002" w:rsidRDefault="003023AD" w:rsidP="00FB6002">
      <w:pPr>
        <w:spacing w:after="0"/>
      </w:pPr>
      <w:r>
        <w:t xml:space="preserve"> Maintient le laboureur, donne paie au soldat,</w:t>
      </w:r>
    </w:p>
    <w:p w:rsidR="00FB6002" w:rsidRDefault="003023AD" w:rsidP="00FB6002">
      <w:pPr>
        <w:spacing w:after="0"/>
      </w:pPr>
      <w:r>
        <w:t xml:space="preserve"> Distribue en cent lieux ses grâces souveraines,</w:t>
      </w:r>
    </w:p>
    <w:p w:rsidR="00FB6002" w:rsidRDefault="003023AD" w:rsidP="00FB6002">
      <w:pPr>
        <w:spacing w:after="0"/>
      </w:pPr>
      <w:r>
        <w:t xml:space="preserve"> Entretient seule tout l’État. </w:t>
      </w:r>
    </w:p>
    <w:p w:rsidR="00FB6002" w:rsidRDefault="003023AD" w:rsidP="00FB6002">
      <w:pPr>
        <w:spacing w:after="0"/>
      </w:pPr>
      <w:r>
        <w:t xml:space="preserve">Ménénius le sut bien dire. </w:t>
      </w:r>
    </w:p>
    <w:p w:rsidR="00FB6002" w:rsidRDefault="00FB6002" w:rsidP="00FB6002">
      <w:pPr>
        <w:spacing w:after="0"/>
      </w:pPr>
      <w:r>
        <w:t xml:space="preserve">La commune </w:t>
      </w:r>
      <w:r w:rsidR="003023AD">
        <w:t xml:space="preserve"> s’allait séparer du sénat.</w:t>
      </w:r>
    </w:p>
    <w:p w:rsidR="00FB6002" w:rsidRDefault="003023AD" w:rsidP="00FB6002">
      <w:pPr>
        <w:spacing w:after="0"/>
      </w:pPr>
      <w:r>
        <w:t xml:space="preserve"> Les mécontents disaient</w:t>
      </w:r>
      <w:r w:rsidR="00FB6002">
        <w:t xml:space="preserve"> qu’il avait tout l’empire, </w:t>
      </w:r>
    </w:p>
    <w:p w:rsidR="00FB6002" w:rsidRDefault="003023AD" w:rsidP="00FB6002">
      <w:pPr>
        <w:spacing w:after="0"/>
      </w:pPr>
      <w:r>
        <w:t xml:space="preserve"> Le pouvoir, les trésors, l’honneur, la dignité ;</w:t>
      </w:r>
    </w:p>
    <w:p w:rsidR="00FB6002" w:rsidRDefault="003023AD" w:rsidP="00FB6002">
      <w:pPr>
        <w:spacing w:after="0"/>
      </w:pPr>
      <w:r>
        <w:t xml:space="preserve"> Au lieu que tout le mal était de leur côté : </w:t>
      </w:r>
    </w:p>
    <w:p w:rsidR="00FB6002" w:rsidRDefault="003023AD" w:rsidP="00FB6002">
      <w:pPr>
        <w:spacing w:after="0"/>
      </w:pPr>
      <w:r>
        <w:t>Les tributs, les impôts, les fatigues de guerre.</w:t>
      </w:r>
    </w:p>
    <w:p w:rsidR="00FB6002" w:rsidRDefault="003023AD" w:rsidP="00FB6002">
      <w:pPr>
        <w:spacing w:after="0"/>
      </w:pPr>
      <w:r>
        <w:t xml:space="preserve"> Le peuple hors des murs était déjà posté,</w:t>
      </w:r>
    </w:p>
    <w:p w:rsidR="00FB6002" w:rsidRDefault="003023AD" w:rsidP="00FB6002">
      <w:pPr>
        <w:spacing w:after="0"/>
      </w:pPr>
      <w:r>
        <w:t xml:space="preserve"> La plupart s’en allaient chercher une autre terre,</w:t>
      </w:r>
    </w:p>
    <w:p w:rsidR="00FB6002" w:rsidRDefault="003023AD" w:rsidP="00FB6002">
      <w:pPr>
        <w:spacing w:after="0"/>
      </w:pPr>
      <w:r>
        <w:t xml:space="preserve"> Quand Ménénius leur fit voir</w:t>
      </w:r>
    </w:p>
    <w:p w:rsidR="00FB6002" w:rsidRDefault="003023AD" w:rsidP="00FB6002">
      <w:pPr>
        <w:spacing w:after="0"/>
      </w:pPr>
      <w:r>
        <w:t xml:space="preserve"> Qu’ils étaient aux Membres semblables,</w:t>
      </w:r>
    </w:p>
    <w:p w:rsidR="00FB6002" w:rsidRDefault="003023AD" w:rsidP="00FB6002">
      <w:pPr>
        <w:spacing w:after="0"/>
      </w:pPr>
      <w:r>
        <w:t xml:space="preserve"> Et par cet apologue, insigne entre les fables,</w:t>
      </w:r>
    </w:p>
    <w:p w:rsidR="003023AD" w:rsidRPr="00FB6002" w:rsidRDefault="003023AD" w:rsidP="00FB6002">
      <w:pPr>
        <w:spacing w:after="0"/>
      </w:pPr>
      <w:r>
        <w:t xml:space="preserve"> Les ramena dans leur devoir.</w:t>
      </w:r>
    </w:p>
    <w:p w:rsidR="00FB6002" w:rsidRDefault="00FB6002" w:rsidP="00FB6002">
      <w:pPr>
        <w:spacing w:after="0"/>
        <w:rPr>
          <w:rFonts w:ascii="Century" w:hAnsi="Century"/>
          <w:b/>
          <w:color w:val="000000" w:themeColor="text1"/>
        </w:rPr>
      </w:pPr>
    </w:p>
    <w:p w:rsidR="00291214" w:rsidRDefault="00D6151F" w:rsidP="00FB6002">
      <w:pPr>
        <w:spacing w:after="0"/>
        <w:rPr>
          <w:rFonts w:ascii="Century" w:hAnsi="Century"/>
          <w:b/>
          <w:color w:val="000000" w:themeColor="text1"/>
        </w:rPr>
      </w:pPr>
      <w:r>
        <w:rPr>
          <w:rFonts w:ascii="Century" w:hAnsi="Century"/>
          <w:b/>
          <w:color w:val="000000" w:themeColor="text1"/>
        </w:rPr>
        <w:t xml:space="preserve">Travail mené en classe : comparaison des trois versions. </w:t>
      </w: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291214" w:rsidRDefault="00291214" w:rsidP="00FB6002">
      <w:pPr>
        <w:spacing w:after="0"/>
        <w:rPr>
          <w:rFonts w:ascii="Century" w:hAnsi="Century"/>
          <w:b/>
          <w:color w:val="000000" w:themeColor="text1"/>
        </w:rPr>
      </w:pPr>
    </w:p>
    <w:p w:rsidR="00FB6002" w:rsidRPr="00FB6002" w:rsidRDefault="00291214" w:rsidP="00FB6002">
      <w:pPr>
        <w:spacing w:after="0"/>
        <w:rPr>
          <w:rFonts w:ascii="Century" w:hAnsi="Century"/>
          <w:b/>
          <w:color w:val="000000" w:themeColor="text1"/>
        </w:rPr>
      </w:pPr>
      <w:r>
        <w:rPr>
          <w:rFonts w:ascii="Century" w:hAnsi="Century"/>
          <w:b/>
          <w:color w:val="000000" w:themeColor="text1"/>
        </w:rPr>
        <w:t xml:space="preserve">Séance </w:t>
      </w:r>
      <w:r w:rsidR="00D24E16">
        <w:rPr>
          <w:rFonts w:ascii="Century" w:hAnsi="Century"/>
          <w:b/>
          <w:color w:val="000000" w:themeColor="text1"/>
        </w:rPr>
        <w:t>4. L’apparition des homines novi</w:t>
      </w:r>
    </w:p>
    <w:p w:rsidR="00D24E16" w:rsidRDefault="00FB6002" w:rsidP="00D24E16">
      <w:pPr>
        <w:rPr>
          <w:rFonts w:ascii="Century" w:hAnsi="Century"/>
          <w:color w:val="000000" w:themeColor="text1"/>
        </w:rPr>
      </w:pPr>
      <w:r>
        <w:rPr>
          <w:rFonts w:ascii="Century" w:hAnsi="Century"/>
          <w:color w:val="000000" w:themeColor="text1"/>
        </w:rPr>
        <w:t xml:space="preserve">- texte </w:t>
      </w:r>
      <w:r w:rsidR="00D24E16">
        <w:rPr>
          <w:rFonts w:ascii="Century" w:hAnsi="Century"/>
          <w:color w:val="000000" w:themeColor="text1"/>
        </w:rPr>
        <w:t xml:space="preserve">: discours de Marius </w:t>
      </w:r>
      <w:r>
        <w:rPr>
          <w:rFonts w:ascii="Century" w:hAnsi="Century"/>
          <w:color w:val="000000" w:themeColor="text1"/>
        </w:rPr>
        <w:t xml:space="preserve">, commentaire. </w:t>
      </w:r>
      <w:r w:rsidR="00A317F8">
        <w:rPr>
          <w:rFonts w:ascii="Verdana" w:hAnsi="Verdana"/>
          <w:b/>
          <w:bCs/>
          <w:color w:val="000000"/>
          <w:shd w:val="clear" w:color="auto" w:fill="FFFFFF"/>
        </w:rPr>
        <w:t>SALLUSTE</w:t>
      </w:r>
      <w:r w:rsidR="00A317F8">
        <w:rPr>
          <w:rFonts w:ascii="Verdana" w:hAnsi="Verdana"/>
          <w:color w:val="000000"/>
          <w:shd w:val="clear" w:color="auto" w:fill="FFFFFF"/>
        </w:rPr>
        <w:t>, </w:t>
      </w:r>
      <w:r w:rsidR="00A317F8">
        <w:rPr>
          <w:rFonts w:ascii="Verdana" w:hAnsi="Verdana"/>
          <w:i/>
          <w:iCs/>
          <w:color w:val="000000"/>
          <w:shd w:val="clear" w:color="auto" w:fill="FFFFFF"/>
        </w:rPr>
        <w:t>Bellum Iugurthinum</w:t>
      </w:r>
      <w:r w:rsidR="00A317F8">
        <w:rPr>
          <w:rFonts w:ascii="Verdana" w:hAnsi="Verdana"/>
          <w:color w:val="000000"/>
          <w:shd w:val="clear" w:color="auto" w:fill="FFFFFF"/>
        </w:rPr>
        <w:t>, 85</w:t>
      </w:r>
    </w:p>
    <w:p w:rsidR="00FB6002" w:rsidRDefault="00FB6002" w:rsidP="00FB6002">
      <w:pPr>
        <w:rPr>
          <w:sz w:val="24"/>
          <w:szCs w:val="24"/>
        </w:rPr>
      </w:pPr>
      <w:r>
        <w:rPr>
          <w:rFonts w:ascii="Arial" w:hAnsi="Arial" w:cs="Arial"/>
          <w:sz w:val="24"/>
          <w:szCs w:val="24"/>
        </w:rPr>
        <w:t>■</w:t>
      </w:r>
      <w:r>
        <w:rPr>
          <w:sz w:val="24"/>
          <w:szCs w:val="24"/>
        </w:rPr>
        <w:t xml:space="preserve"> Pour entrer dans le texte, quelques phrases parfois réécrites sont données à traduire aux élèves : </w:t>
      </w:r>
    </w:p>
    <w:tbl>
      <w:tblPr>
        <w:tblStyle w:val="Grilledutableau"/>
        <w:tblW w:w="0" w:type="auto"/>
        <w:tblLook w:val="04A0"/>
      </w:tblPr>
      <w:tblGrid>
        <w:gridCol w:w="10606"/>
      </w:tblGrid>
      <w:tr w:rsidR="00FB6002" w:rsidTr="00F85C7C">
        <w:tc>
          <w:tcPr>
            <w:tcW w:w="10606" w:type="dxa"/>
          </w:tcPr>
          <w:p w:rsidR="00FB6002" w:rsidRDefault="00FB6002" w:rsidP="00F85C7C">
            <w:pPr>
              <w:jc w:val="both"/>
              <w:rPr>
                <w:shd w:val="clear" w:color="auto" w:fill="FFFFFF"/>
              </w:rPr>
            </w:pPr>
            <w:r>
              <w:rPr>
                <w:shd w:val="clear" w:color="auto" w:fill="FFFFFF"/>
              </w:rPr>
              <w:t>Comparate nun</w:t>
            </w:r>
            <w:r w:rsidRPr="002B02F8">
              <w:rPr>
                <w:shd w:val="clear" w:color="auto" w:fill="FFFFFF"/>
              </w:rPr>
              <w:t>c, Quirites, cum illorum</w:t>
            </w:r>
            <w:r>
              <w:rPr>
                <w:shd w:val="clear" w:color="auto" w:fill="FFFFFF"/>
              </w:rPr>
              <w:t xml:space="preserve"> superbia me hominem novum. Partem quarum illi audire aut legere solent </w:t>
            </w:r>
            <w:r w:rsidRPr="002B02F8">
              <w:rPr>
                <w:shd w:val="clear" w:color="auto" w:fill="FFFFFF"/>
              </w:rPr>
              <w:t>vidi</w:t>
            </w:r>
            <w:r>
              <w:rPr>
                <w:shd w:val="clear" w:color="auto" w:fill="FFFFFF"/>
              </w:rPr>
              <w:t xml:space="preserve"> aut  gessi</w:t>
            </w:r>
            <w:r w:rsidRPr="002B02F8">
              <w:rPr>
                <w:shd w:val="clear" w:color="auto" w:fill="FFFFFF"/>
              </w:rPr>
              <w:t>.  </w:t>
            </w:r>
          </w:p>
          <w:p w:rsidR="00FB6002" w:rsidRDefault="00FB6002" w:rsidP="00F85C7C">
            <w:pPr>
              <w:jc w:val="both"/>
            </w:pPr>
            <w:r>
              <w:rPr>
                <w:shd w:val="clear" w:color="auto" w:fill="FFFFFF"/>
              </w:rPr>
              <w:t xml:space="preserve">Invident honori meo. Illi </w:t>
            </w:r>
            <w:r w:rsidRPr="002B02F8">
              <w:rPr>
                <w:shd w:val="clear" w:color="auto" w:fill="FFFFFF"/>
              </w:rPr>
              <w:t>divers</w:t>
            </w:r>
            <w:r>
              <w:rPr>
                <w:shd w:val="clear" w:color="auto" w:fill="FFFFFF"/>
              </w:rPr>
              <w:t xml:space="preserve">a </w:t>
            </w:r>
            <w:r w:rsidRPr="002B02F8">
              <w:rPr>
                <w:shd w:val="clear" w:color="auto" w:fill="FFFFFF"/>
              </w:rPr>
              <w:t>res pariter expectant, ignaviae voluptatem et</w:t>
            </w:r>
            <w:r w:rsidRPr="00301470">
              <w:rPr>
                <w:shd w:val="clear" w:color="auto" w:fill="FFFFFF"/>
              </w:rPr>
              <w:t xml:space="preserve"> </w:t>
            </w:r>
            <w:r w:rsidRPr="002B02F8">
              <w:rPr>
                <w:shd w:val="clear" w:color="auto" w:fill="FFFFFF"/>
              </w:rPr>
              <w:t xml:space="preserve">virtutis praemia.  Atque etiam, cum apud vos aut in senatu verba faciunt, </w:t>
            </w:r>
            <w:r>
              <w:rPr>
                <w:shd w:val="clear" w:color="auto" w:fill="FFFFFF"/>
              </w:rPr>
              <w:t>majores suos extollunt .</w:t>
            </w:r>
            <w:r w:rsidRPr="002B02F8">
              <w:rPr>
                <w:shd w:val="clear" w:color="auto" w:fill="FFFFFF"/>
              </w:rPr>
              <w:t>  </w:t>
            </w:r>
            <w:r>
              <w:t>Non possum imagines neque triumphos aut consulatus majorum meorum ostendare, at, si res postulet, hastas, vexillum, phaleras. Hae sunt meae imagines, haec nobilitas, non hereditate relicta est.</w:t>
            </w:r>
          </w:p>
          <w:p w:rsidR="00FB6002" w:rsidRDefault="00FB6002" w:rsidP="00F85C7C">
            <w:pPr>
              <w:rPr>
                <w:sz w:val="24"/>
                <w:szCs w:val="24"/>
              </w:rPr>
            </w:pPr>
            <w:r>
              <w:t xml:space="preserve"> Non sunt composita verba mea . Ipsa se virtus satis ostendit ; illis articifio opus est, ut turpia facta oratione tegant. Neque litteras graecas didici . At illa multo optima rei publicae didici : hostem ferire, praesidia agitare, nihil metuere nisi turpem famam, hiemem aestatem juxta pati, humi requiescere, eodem tempore inopiam et laborem tolerare.</w:t>
            </w:r>
          </w:p>
        </w:tc>
      </w:tr>
    </w:tbl>
    <w:p w:rsidR="00FB6002" w:rsidRDefault="00FB6002" w:rsidP="00FB6002">
      <w:pPr>
        <w:rPr>
          <w:sz w:val="24"/>
          <w:szCs w:val="24"/>
        </w:rPr>
      </w:pPr>
    </w:p>
    <w:p w:rsidR="00FB6002" w:rsidRDefault="00FB6002" w:rsidP="00FB6002">
      <w:pPr>
        <w:spacing w:after="0"/>
        <w:jc w:val="both"/>
      </w:pPr>
      <w:r>
        <w:t xml:space="preserve"> Ce texte est réparti entre plusieurs groupes qui se chargent de traduire. La mise en commun reste orale puisque la traduction sera donnée à l’écrit par la suite.  Cet exercice préparatoire permet : </w:t>
      </w:r>
    </w:p>
    <w:p w:rsidR="00FB6002" w:rsidRDefault="00FB6002" w:rsidP="00FB6002">
      <w:pPr>
        <w:pStyle w:val="Paragraphedeliste"/>
        <w:numPr>
          <w:ilvl w:val="0"/>
          <w:numId w:val="3"/>
        </w:numPr>
        <w:spacing w:after="0"/>
        <w:jc w:val="both"/>
      </w:pPr>
      <w:r>
        <w:t>De se repérer ensuite dans le texte original</w:t>
      </w:r>
    </w:p>
    <w:p w:rsidR="00FB6002" w:rsidRDefault="00FB6002" w:rsidP="00FB6002">
      <w:pPr>
        <w:pStyle w:val="Paragraphedeliste"/>
        <w:numPr>
          <w:ilvl w:val="0"/>
          <w:numId w:val="3"/>
        </w:numPr>
        <w:spacing w:after="0"/>
        <w:jc w:val="both"/>
      </w:pPr>
      <w:r>
        <w:t>De dégager les grands axes du texte commenté</w:t>
      </w:r>
    </w:p>
    <w:p w:rsidR="00FB6002" w:rsidRDefault="00FB6002" w:rsidP="00FB6002">
      <w:pPr>
        <w:pStyle w:val="Paragraphedeliste"/>
        <w:numPr>
          <w:ilvl w:val="0"/>
          <w:numId w:val="3"/>
        </w:numPr>
        <w:spacing w:after="0"/>
        <w:jc w:val="both"/>
      </w:pPr>
      <w:r>
        <w:t>De mettre en avant les procédés d’écriture important</w:t>
      </w:r>
      <w:r w:rsidR="00D6151F">
        <w:t>s</w:t>
      </w:r>
      <w:r>
        <w:t xml:space="preserve"> du discours original. </w:t>
      </w:r>
    </w:p>
    <w:p w:rsidR="00FB6002" w:rsidRDefault="00FB6002" w:rsidP="00FB6002">
      <w:pPr>
        <w:spacing w:after="0"/>
        <w:jc w:val="both"/>
      </w:pPr>
    </w:p>
    <w:p w:rsidR="00FB6002" w:rsidRDefault="00FB6002" w:rsidP="00FB6002">
      <w:pPr>
        <w:spacing w:after="0"/>
        <w:jc w:val="both"/>
      </w:pPr>
      <w:r>
        <w:rPr>
          <w:rFonts w:ascii="Arial" w:hAnsi="Arial" w:cs="Arial"/>
        </w:rPr>
        <w:t>■</w:t>
      </w:r>
      <w:r>
        <w:t xml:space="preserve"> Le texte original est ensuite distribué avec sa traduction et lu . Les grands thèmes abordés par Marius sont rapidement mis en évidence (puisqu’ils apparaissaient dans les paragraphes de l’exercice précédent) : </w:t>
      </w:r>
    </w:p>
    <w:p w:rsidR="00FB6002" w:rsidRDefault="00FB6002" w:rsidP="00FB6002">
      <w:pPr>
        <w:spacing w:after="0"/>
        <w:jc w:val="both"/>
      </w:pPr>
      <w:r>
        <w:t>- Marius s’oppose aux Patriciens</w:t>
      </w:r>
    </w:p>
    <w:p w:rsidR="00FB6002" w:rsidRDefault="00FB6002" w:rsidP="00FB6002">
      <w:pPr>
        <w:spacing w:after="0"/>
        <w:jc w:val="both"/>
      </w:pPr>
      <w:r>
        <w:t>- … qui se cachent derrière leurs ancêtres</w:t>
      </w:r>
    </w:p>
    <w:p w:rsidR="00FB6002" w:rsidRDefault="00FB6002" w:rsidP="00FB6002">
      <w:pPr>
        <w:spacing w:after="0"/>
        <w:jc w:val="both"/>
      </w:pPr>
      <w:r>
        <w:t xml:space="preserve">- pour faire prévaloir les actes sur la parole. </w:t>
      </w:r>
    </w:p>
    <w:p w:rsidR="00FB6002" w:rsidRDefault="00FB6002" w:rsidP="00FB6002">
      <w:pPr>
        <w:spacing w:after="0"/>
        <w:jc w:val="both"/>
      </w:pPr>
    </w:p>
    <w:p w:rsidR="00FB6002" w:rsidRDefault="00FB6002" w:rsidP="00FB6002">
      <w:pPr>
        <w:spacing w:after="0"/>
        <w:jc w:val="both"/>
      </w:pPr>
      <w:r>
        <w:rPr>
          <w:rFonts w:ascii="Arial" w:hAnsi="Arial" w:cs="Arial"/>
        </w:rPr>
        <w:t>■</w:t>
      </w:r>
      <w:r>
        <w:t xml:space="preserve"> Les grands axes d’étude sont notés au tableau et la lecture analytique menée en commun permet de construire le commentaire selon le texte appareillé du diaporama. Les éléments relevés par les élèves sont notés au tableau et classés. </w:t>
      </w:r>
    </w:p>
    <w:p w:rsidR="00FB6002" w:rsidRDefault="00FB6002" w:rsidP="00FB6002">
      <w:pPr>
        <w:rPr>
          <w:sz w:val="24"/>
          <w:szCs w:val="24"/>
        </w:rPr>
      </w:pPr>
    </w:p>
    <w:p w:rsidR="00FB6002" w:rsidRDefault="00FB6002" w:rsidP="00FB6002">
      <w:pPr>
        <w:rPr>
          <w:sz w:val="24"/>
          <w:szCs w:val="24"/>
        </w:rPr>
      </w:pPr>
      <w:r>
        <w:rPr>
          <w:rFonts w:ascii="Arial" w:hAnsi="Arial" w:cs="Arial"/>
          <w:sz w:val="24"/>
          <w:szCs w:val="24"/>
        </w:rPr>
        <w:t>■</w:t>
      </w:r>
      <w:r>
        <w:rPr>
          <w:sz w:val="24"/>
          <w:szCs w:val="24"/>
        </w:rPr>
        <w:t xml:space="preserve"> Le travail à même le texte, projeté au tableau (cf. diaporama) permet de construire le commentaire suivant : </w:t>
      </w:r>
    </w:p>
    <w:p w:rsidR="00FB6002" w:rsidRPr="003A4B9D" w:rsidRDefault="00FB6002" w:rsidP="00FB6002">
      <w:pPr>
        <w:spacing w:after="0"/>
        <w:jc w:val="both"/>
        <w:rPr>
          <w:sz w:val="24"/>
          <w:szCs w:val="24"/>
          <w:u w:val="single"/>
        </w:rPr>
      </w:pPr>
      <w:r w:rsidRPr="003A4B9D">
        <w:rPr>
          <w:sz w:val="24"/>
          <w:szCs w:val="24"/>
          <w:u w:val="single"/>
        </w:rPr>
        <w:t xml:space="preserve">1. Marius s’oppose aux Patriciens : </w:t>
      </w:r>
    </w:p>
    <w:p w:rsidR="00FB6002" w:rsidRDefault="00FB6002" w:rsidP="00FB6002">
      <w:pPr>
        <w:spacing w:after="0"/>
        <w:jc w:val="both"/>
        <w:rPr>
          <w:sz w:val="24"/>
          <w:szCs w:val="24"/>
        </w:rPr>
      </w:pPr>
      <w:r>
        <w:rPr>
          <w:sz w:val="24"/>
          <w:szCs w:val="24"/>
        </w:rPr>
        <w:t xml:space="preserve">a. Le début du texte met en évidence une volonté de comparer « comparate » et une opposition à travers les parallélismes et les antithèses (« ego/illi », « legere / gessi »). </w:t>
      </w:r>
    </w:p>
    <w:p w:rsidR="00FB6002" w:rsidRDefault="00FB6002" w:rsidP="00FB6002">
      <w:pPr>
        <w:spacing w:after="0"/>
        <w:jc w:val="both"/>
        <w:rPr>
          <w:sz w:val="24"/>
          <w:szCs w:val="24"/>
        </w:rPr>
      </w:pPr>
      <w:r>
        <w:rPr>
          <w:sz w:val="24"/>
          <w:szCs w:val="24"/>
        </w:rPr>
        <w:t xml:space="preserve">Marius veut opposer la passivité des Patriciens et ses propres efforts. </w:t>
      </w:r>
    </w:p>
    <w:p w:rsidR="00FB6002" w:rsidRDefault="00FB6002" w:rsidP="00FB6002">
      <w:pPr>
        <w:spacing w:after="0"/>
        <w:jc w:val="both"/>
        <w:rPr>
          <w:sz w:val="24"/>
          <w:szCs w:val="24"/>
        </w:rPr>
      </w:pPr>
    </w:p>
    <w:p w:rsidR="00FB6002" w:rsidRDefault="00FB6002" w:rsidP="00FB6002">
      <w:pPr>
        <w:spacing w:after="0"/>
        <w:jc w:val="both"/>
        <w:rPr>
          <w:sz w:val="24"/>
          <w:szCs w:val="24"/>
        </w:rPr>
      </w:pPr>
      <w:r>
        <w:rPr>
          <w:sz w:val="24"/>
          <w:szCs w:val="24"/>
        </w:rPr>
        <w:t xml:space="preserve">b. Il leur reproche en effet leur paresse (« ignavia » répété deux fois) qu’il oppose à ses actions glorieuses « periculis, labori ». Il veut aussi opposer sa sincérité et sa transparence à la fausseté des Patriciens et à leur conduite honteuse : « proba objectantur ». </w:t>
      </w:r>
    </w:p>
    <w:p w:rsidR="00FB6002" w:rsidRDefault="00FB6002" w:rsidP="00FB6002">
      <w:pPr>
        <w:spacing w:after="0"/>
        <w:jc w:val="both"/>
        <w:rPr>
          <w:sz w:val="24"/>
          <w:szCs w:val="24"/>
        </w:rPr>
      </w:pPr>
      <w:r>
        <w:rPr>
          <w:sz w:val="24"/>
          <w:szCs w:val="24"/>
        </w:rPr>
        <w:t xml:space="preserve">c. Marius met donc en place sa supériorité : si les autres sont dans l’erreur (« falsi sunt »), lui est sincère et détient la vérité (« verum »). Les Patriciens ont une conduite contraire à leurs espoirs (« diversissima expectant »), lui se donne les moyens de mériter par sa valeur les honneurs obtenus. Il peut alors se poser en donneur de leçon : « invideant ». </w:t>
      </w:r>
    </w:p>
    <w:p w:rsidR="00FB6002" w:rsidRDefault="00FB6002" w:rsidP="00FB6002">
      <w:pPr>
        <w:spacing w:after="0"/>
        <w:jc w:val="both"/>
        <w:rPr>
          <w:sz w:val="24"/>
          <w:szCs w:val="24"/>
        </w:rPr>
      </w:pPr>
    </w:p>
    <w:p w:rsidR="00291214" w:rsidRDefault="00291214" w:rsidP="00FB6002">
      <w:pPr>
        <w:spacing w:after="0"/>
        <w:jc w:val="both"/>
        <w:rPr>
          <w:sz w:val="24"/>
          <w:szCs w:val="24"/>
          <w:u w:val="single"/>
        </w:rPr>
      </w:pPr>
    </w:p>
    <w:p w:rsidR="00291214" w:rsidRDefault="00291214" w:rsidP="00FB6002">
      <w:pPr>
        <w:spacing w:after="0"/>
        <w:jc w:val="both"/>
        <w:rPr>
          <w:sz w:val="24"/>
          <w:szCs w:val="24"/>
          <w:u w:val="single"/>
        </w:rPr>
      </w:pPr>
    </w:p>
    <w:p w:rsidR="00FB6002" w:rsidRPr="003A4B9D" w:rsidRDefault="00FB6002" w:rsidP="00FB6002">
      <w:pPr>
        <w:spacing w:after="0"/>
        <w:jc w:val="both"/>
        <w:rPr>
          <w:sz w:val="24"/>
          <w:szCs w:val="24"/>
          <w:u w:val="single"/>
        </w:rPr>
      </w:pPr>
      <w:r w:rsidRPr="003A4B9D">
        <w:rPr>
          <w:sz w:val="24"/>
          <w:szCs w:val="24"/>
          <w:u w:val="single"/>
        </w:rPr>
        <w:t xml:space="preserve">2. … aux Patriciens qui se cachent derrière leurs ancêtres : </w:t>
      </w:r>
    </w:p>
    <w:p w:rsidR="00FB6002" w:rsidRDefault="00FB6002" w:rsidP="00FB6002">
      <w:pPr>
        <w:spacing w:after="0"/>
        <w:jc w:val="both"/>
        <w:rPr>
          <w:sz w:val="24"/>
          <w:szCs w:val="24"/>
        </w:rPr>
      </w:pPr>
      <w:r>
        <w:rPr>
          <w:sz w:val="24"/>
          <w:szCs w:val="24"/>
        </w:rPr>
        <w:t xml:space="preserve">a. La structure même des premières phrases tend à associer dans l’esprit de l’auditeur la nouveauté de Marius « novitatem » à la probité : il la met en effet en oppostion avec leur paresse (« ignaviam ») : cela même qui lui est reproché et dont il doit rendre compte devient un gage de vertu. </w:t>
      </w:r>
    </w:p>
    <w:p w:rsidR="00FB6002" w:rsidRDefault="00FB6002" w:rsidP="00FB6002">
      <w:pPr>
        <w:spacing w:after="0"/>
        <w:jc w:val="both"/>
        <w:rPr>
          <w:sz w:val="24"/>
          <w:szCs w:val="24"/>
        </w:rPr>
      </w:pPr>
    </w:p>
    <w:p w:rsidR="00FB6002" w:rsidRDefault="00FB6002" w:rsidP="00FB6002">
      <w:pPr>
        <w:spacing w:after="0"/>
        <w:jc w:val="both"/>
        <w:rPr>
          <w:sz w:val="24"/>
          <w:szCs w:val="24"/>
        </w:rPr>
      </w:pPr>
      <w:r>
        <w:rPr>
          <w:sz w:val="24"/>
          <w:szCs w:val="24"/>
        </w:rPr>
        <w:t xml:space="preserve">b. Il se montre ironique envers les Patriciens qui font étalage de la gloire de leurs ancêtres sans se rendre compte qu’elle ne fait que mettre en lumière leur propre ignominie. Le recours aux ancêtres devient à travers ce discours une preuve des turpitudes de ceux qui peuvent en jouir. L’adjectif « praeclarius », refusé aux Patriciens, est alors récupéré par Marius : lui seul, qui ne peut pas se prévaloir de la gloire de quelqu’un d’autre peut prétendre à l’excellence. Son absence d’ascendance glorieuse devient sa force et son atout. </w:t>
      </w:r>
    </w:p>
    <w:p w:rsidR="00FB6002" w:rsidRDefault="00FB6002" w:rsidP="00FB6002">
      <w:pPr>
        <w:spacing w:after="0"/>
        <w:jc w:val="both"/>
        <w:rPr>
          <w:sz w:val="24"/>
          <w:szCs w:val="24"/>
        </w:rPr>
      </w:pPr>
    </w:p>
    <w:p w:rsidR="00FB6002" w:rsidRDefault="00FB6002" w:rsidP="00FB6002">
      <w:pPr>
        <w:spacing w:after="0"/>
        <w:jc w:val="both"/>
        <w:rPr>
          <w:sz w:val="24"/>
          <w:szCs w:val="24"/>
        </w:rPr>
      </w:pPr>
      <w:r>
        <w:rPr>
          <w:sz w:val="24"/>
          <w:szCs w:val="24"/>
        </w:rPr>
        <w:t xml:space="preserve">c. En effet, il a dû remplacer cette gloire de substitution par une vraie gloire , grâce à son travail et son courage, comme le montre la répétition dans le texte de « labori » et « periculi ». Il a dû remplacer les portraits des ancêtres par ses propres trophées : ses récompenses militaires et ses blessures. Il a donné de sa propre personne. </w:t>
      </w:r>
    </w:p>
    <w:p w:rsidR="00FB6002" w:rsidRDefault="00FB6002" w:rsidP="00FB6002">
      <w:pPr>
        <w:spacing w:after="0"/>
        <w:jc w:val="both"/>
        <w:rPr>
          <w:sz w:val="24"/>
          <w:szCs w:val="24"/>
        </w:rPr>
      </w:pPr>
      <w:r>
        <w:rPr>
          <w:sz w:val="24"/>
          <w:szCs w:val="24"/>
        </w:rPr>
        <w:t xml:space="preserve">Marius met alors en place une nouvelle forme de noblesse : celle dont on n’hérite pas mais que l’on acquiert par ses actes et ses vertus. </w:t>
      </w:r>
    </w:p>
    <w:p w:rsidR="00FB6002" w:rsidRDefault="00FB6002" w:rsidP="00FB6002">
      <w:pPr>
        <w:spacing w:after="0"/>
        <w:jc w:val="both"/>
        <w:rPr>
          <w:sz w:val="24"/>
          <w:szCs w:val="24"/>
        </w:rPr>
      </w:pPr>
    </w:p>
    <w:p w:rsidR="00FB6002" w:rsidRPr="003A4B9D" w:rsidRDefault="00FB6002" w:rsidP="00FB6002">
      <w:pPr>
        <w:spacing w:after="0"/>
        <w:jc w:val="both"/>
        <w:rPr>
          <w:sz w:val="24"/>
          <w:szCs w:val="24"/>
          <w:u w:val="single"/>
        </w:rPr>
      </w:pPr>
      <w:r w:rsidRPr="003A4B9D">
        <w:rPr>
          <w:sz w:val="24"/>
          <w:szCs w:val="24"/>
          <w:u w:val="single"/>
        </w:rPr>
        <w:t>3. La mise en place de valeurs nouvelles</w:t>
      </w:r>
    </w:p>
    <w:p w:rsidR="00FB6002" w:rsidRDefault="00FB6002" w:rsidP="00FB6002">
      <w:pPr>
        <w:spacing w:after="0"/>
        <w:jc w:val="both"/>
        <w:rPr>
          <w:sz w:val="24"/>
          <w:szCs w:val="24"/>
        </w:rPr>
      </w:pPr>
      <w:r>
        <w:rPr>
          <w:sz w:val="24"/>
          <w:szCs w:val="24"/>
        </w:rPr>
        <w:t>a. Marius invi</w:t>
      </w:r>
      <w:r w:rsidR="00D6151F">
        <w:rPr>
          <w:sz w:val="24"/>
          <w:szCs w:val="24"/>
        </w:rPr>
        <w:t>te à comparer les paroles et le</w:t>
      </w:r>
      <w:r>
        <w:rPr>
          <w:sz w:val="24"/>
          <w:szCs w:val="24"/>
        </w:rPr>
        <w:t xml:space="preserve">s actes : les termes « dicta » et « facta » sont mis en opposition. Le premier renvoie aux compétences des Patriciens, mais invite à la méfiance(« artificio »). Le deuxième ne s’applique aux Patriciens qu’accompagné de « turpia » ; en effet, il est le propre de la nouveauté de Marius : « meamet facta ». </w:t>
      </w:r>
    </w:p>
    <w:p w:rsidR="00FB6002" w:rsidRDefault="00FB6002" w:rsidP="00FB6002">
      <w:pPr>
        <w:spacing w:after="0"/>
        <w:jc w:val="both"/>
        <w:rPr>
          <w:sz w:val="24"/>
          <w:szCs w:val="24"/>
        </w:rPr>
      </w:pPr>
    </w:p>
    <w:p w:rsidR="00FB6002" w:rsidRDefault="00FB6002" w:rsidP="00FB6002">
      <w:pPr>
        <w:spacing w:after="0"/>
        <w:jc w:val="both"/>
        <w:rPr>
          <w:sz w:val="24"/>
          <w:szCs w:val="24"/>
        </w:rPr>
      </w:pPr>
      <w:r>
        <w:rPr>
          <w:sz w:val="24"/>
          <w:szCs w:val="24"/>
        </w:rPr>
        <w:t xml:space="preserve">b. Marius incite à la méfiance vis-à-vis de l’érudition et de l’art de bien parler : il ne sert qu’à masquer les actes honteux. Le maniement des belles lettres devient un frein aux belles actions et à la recherche de la vertu : « ipsa se virtus ostendit ». </w:t>
      </w:r>
    </w:p>
    <w:p w:rsidR="00FB6002" w:rsidRDefault="00FB6002" w:rsidP="00FB6002">
      <w:pPr>
        <w:spacing w:after="0"/>
        <w:jc w:val="both"/>
        <w:rPr>
          <w:sz w:val="24"/>
          <w:szCs w:val="24"/>
        </w:rPr>
      </w:pPr>
      <w:r>
        <w:rPr>
          <w:sz w:val="24"/>
          <w:szCs w:val="24"/>
        </w:rPr>
        <w:t xml:space="preserve">Son manque d’érudition apparaît comme un choix assumé et non comme une tare : il le donne même en leçon par des sentences brèves : « id parui facio ». </w:t>
      </w:r>
    </w:p>
    <w:p w:rsidR="00FB6002" w:rsidRDefault="00FB6002" w:rsidP="00FB6002">
      <w:pPr>
        <w:spacing w:after="0"/>
        <w:jc w:val="both"/>
        <w:rPr>
          <w:sz w:val="24"/>
          <w:szCs w:val="24"/>
        </w:rPr>
      </w:pPr>
    </w:p>
    <w:p w:rsidR="00FB6002" w:rsidRDefault="00FB6002" w:rsidP="00FB6002">
      <w:pPr>
        <w:spacing w:after="0"/>
        <w:jc w:val="both"/>
        <w:rPr>
          <w:sz w:val="24"/>
          <w:szCs w:val="24"/>
        </w:rPr>
      </w:pPr>
      <w:r>
        <w:rPr>
          <w:sz w:val="24"/>
          <w:szCs w:val="24"/>
        </w:rPr>
        <w:t xml:space="preserve">c. A ces paroles trompeuses, il oppose son goût pour l’action et les valeurs militaires, seules connaissances utiles à la cité : la longue énumération finale assoit la prédominance des actes par la multiplication des infinitifs sur les savoirs inutiles. </w:t>
      </w:r>
    </w:p>
    <w:p w:rsidR="00FB6002" w:rsidRDefault="00FB6002" w:rsidP="00FB6002">
      <w:pPr>
        <w:spacing w:after="0"/>
        <w:jc w:val="both"/>
        <w:rPr>
          <w:sz w:val="24"/>
          <w:szCs w:val="24"/>
        </w:rPr>
      </w:pPr>
      <w:r>
        <w:rPr>
          <w:sz w:val="24"/>
          <w:szCs w:val="24"/>
        </w:rPr>
        <w:t xml:space="preserve">La sentence finale met en avant une nouvelle façon de gouverner : doit avoir le pouvoir celui qui sait des choses utiles à la République et au peuple, celui qui a du courage et qui ne trompe pas par des artifices. </w:t>
      </w:r>
    </w:p>
    <w:p w:rsidR="00FB6002" w:rsidRDefault="00FB6002" w:rsidP="00FB6002">
      <w:pPr>
        <w:spacing w:after="0"/>
        <w:jc w:val="both"/>
        <w:rPr>
          <w:sz w:val="24"/>
          <w:szCs w:val="24"/>
        </w:rPr>
      </w:pPr>
      <w:r>
        <w:rPr>
          <w:sz w:val="24"/>
          <w:szCs w:val="24"/>
        </w:rPr>
        <w:t xml:space="preserve">Son portrait des Patriciens les écarte alors définitivement des magistratures, tandis qu’il s’impose comme une évidence. </w:t>
      </w:r>
    </w:p>
    <w:p w:rsidR="00FB6002" w:rsidRDefault="00FB6002" w:rsidP="00FB6002">
      <w:pPr>
        <w:spacing w:after="0"/>
        <w:jc w:val="both"/>
        <w:rPr>
          <w:sz w:val="24"/>
          <w:szCs w:val="24"/>
        </w:rPr>
      </w:pPr>
    </w:p>
    <w:p w:rsidR="00FB6002" w:rsidRDefault="00FB6002" w:rsidP="00FB6002">
      <w:pPr>
        <w:spacing w:after="0"/>
        <w:jc w:val="both"/>
        <w:rPr>
          <w:sz w:val="24"/>
          <w:szCs w:val="24"/>
        </w:rPr>
      </w:pPr>
      <w:r w:rsidRPr="003A4B9D">
        <w:rPr>
          <w:sz w:val="24"/>
          <w:szCs w:val="24"/>
          <w:u w:val="single"/>
        </w:rPr>
        <w:t>Conclusion</w:t>
      </w:r>
      <w:r>
        <w:rPr>
          <w:sz w:val="24"/>
          <w:szCs w:val="24"/>
        </w:rPr>
        <w:t xml:space="preserve"> : ce discours montre une vraie fragilité de la république romaine de cette époque car il fait la démonstration de valeurs nouvelles. Mais ce sont surtout les nombreux clivages qu’il dénonce qui témoignent de cette situation précaire : opposition entre Patriciens et peuple, entre les privilèges des </w:t>
      </w:r>
      <w:r>
        <w:rPr>
          <w:sz w:val="24"/>
          <w:szCs w:val="24"/>
        </w:rPr>
        <w:lastRenderedPageBreak/>
        <w:t xml:space="preserve">Patriciens (l’accès à la culture et aux compétences rhétoriques) et le pouvoir, entre le présent et le passé puisque la gloire de Rome ne saurait reposer sur la grandeur de ses ancêtres. </w:t>
      </w:r>
    </w:p>
    <w:p w:rsidR="00FB6002" w:rsidRDefault="00FB6002" w:rsidP="00FB6002">
      <w:pPr>
        <w:spacing w:after="0"/>
        <w:jc w:val="both"/>
        <w:rPr>
          <w:sz w:val="24"/>
          <w:szCs w:val="24"/>
        </w:rPr>
      </w:pPr>
    </w:p>
    <w:p w:rsidR="00FB6002" w:rsidRDefault="00FB6002" w:rsidP="00FB6002">
      <w:pPr>
        <w:spacing w:after="0"/>
        <w:jc w:val="both"/>
        <w:rPr>
          <w:sz w:val="24"/>
          <w:szCs w:val="24"/>
        </w:rPr>
      </w:pPr>
      <w:r>
        <w:rPr>
          <w:rFonts w:ascii="Arial" w:hAnsi="Arial" w:cs="Arial"/>
          <w:sz w:val="24"/>
          <w:szCs w:val="24"/>
        </w:rPr>
        <w:t>■</w:t>
      </w:r>
      <w:r>
        <w:rPr>
          <w:sz w:val="24"/>
          <w:szCs w:val="24"/>
        </w:rPr>
        <w:t xml:space="preserve"> A l’issue de l’analyse menée en commun et dont les traces restent au tableau, les élèves doivent rédiger le commentaire d’un ou plusieurs des axes étudiés sans oublier de citer le texte latin. </w:t>
      </w:r>
    </w:p>
    <w:p w:rsidR="00FB6002" w:rsidRDefault="00FB6002" w:rsidP="00FB6002">
      <w:pPr>
        <w:spacing w:after="0"/>
        <w:jc w:val="both"/>
        <w:rPr>
          <w:sz w:val="24"/>
          <w:szCs w:val="24"/>
        </w:rPr>
      </w:pPr>
      <w:r>
        <w:rPr>
          <w:sz w:val="24"/>
          <w:szCs w:val="24"/>
        </w:rPr>
        <w:t xml:space="preserve">Une lecture expressive du discours ou une récitation d’une partie du texte peut aussi conclure ce travail d’analyse. </w:t>
      </w:r>
    </w:p>
    <w:p w:rsidR="00FB6002" w:rsidRDefault="00FB6002" w:rsidP="00FB6002">
      <w:pPr>
        <w:spacing w:after="0"/>
        <w:jc w:val="both"/>
        <w:rPr>
          <w:sz w:val="24"/>
          <w:szCs w:val="24"/>
        </w:rPr>
      </w:pPr>
    </w:p>
    <w:p w:rsidR="00FB6002" w:rsidRDefault="00FB6002" w:rsidP="00FB6002">
      <w:pPr>
        <w:spacing w:after="0"/>
        <w:jc w:val="both"/>
        <w:rPr>
          <w:sz w:val="24"/>
          <w:szCs w:val="24"/>
        </w:rPr>
      </w:pPr>
      <w:r>
        <w:rPr>
          <w:rFonts w:ascii="Arial" w:hAnsi="Arial" w:cs="Arial"/>
          <w:sz w:val="24"/>
          <w:szCs w:val="24"/>
        </w:rPr>
        <w:t>■</w:t>
      </w:r>
      <w:r>
        <w:rPr>
          <w:sz w:val="24"/>
          <w:szCs w:val="24"/>
        </w:rPr>
        <w:t xml:space="preserve"> Pour comprendre mieux encore ce texte , on peut étudier en prolongement l’extrait du discours de Périclès dans </w:t>
      </w:r>
      <w:r>
        <w:rPr>
          <w:i/>
          <w:sz w:val="24"/>
          <w:szCs w:val="24"/>
        </w:rPr>
        <w:t xml:space="preserve">La Guerre du Péloponnèse </w:t>
      </w:r>
      <w:r>
        <w:rPr>
          <w:sz w:val="24"/>
          <w:szCs w:val="24"/>
        </w:rPr>
        <w:t>de Thucydide </w:t>
      </w:r>
      <w:r w:rsidR="00D6151F">
        <w:rPr>
          <w:sz w:val="24"/>
          <w:szCs w:val="24"/>
        </w:rPr>
        <w:t>(II, 35)</w:t>
      </w:r>
      <w:r>
        <w:rPr>
          <w:sz w:val="24"/>
          <w:szCs w:val="24"/>
        </w:rPr>
        <w:t xml:space="preserve">: </w:t>
      </w:r>
    </w:p>
    <w:p w:rsidR="00FB6002" w:rsidRDefault="00FB6002" w:rsidP="00FB6002">
      <w:pPr>
        <w:spacing w:after="0"/>
        <w:jc w:val="both"/>
        <w:rPr>
          <w:sz w:val="24"/>
          <w:szCs w:val="24"/>
        </w:rPr>
      </w:pPr>
    </w:p>
    <w:tbl>
      <w:tblPr>
        <w:tblStyle w:val="Grilledutableau"/>
        <w:tblW w:w="0" w:type="auto"/>
        <w:tblLook w:val="04A0"/>
      </w:tblPr>
      <w:tblGrid>
        <w:gridCol w:w="10606"/>
      </w:tblGrid>
      <w:tr w:rsidR="00FB6002" w:rsidTr="00F85C7C">
        <w:tc>
          <w:tcPr>
            <w:tcW w:w="10606" w:type="dxa"/>
          </w:tcPr>
          <w:p w:rsidR="00FB6002" w:rsidRPr="0093078A" w:rsidRDefault="00FB6002" w:rsidP="00F85C7C">
            <w:pPr>
              <w:spacing w:line="240" w:lineRule="atLeast"/>
              <w:jc w:val="both"/>
              <w:rPr>
                <w:rFonts w:asciiTheme="majorHAnsi" w:eastAsia="Arial Unicode MS" w:hAnsiTheme="majorHAnsi" w:cs="Arial Unicode MS"/>
                <w:sz w:val="24"/>
                <w:szCs w:val="24"/>
              </w:rPr>
            </w:pPr>
            <w:r w:rsidRPr="0093078A">
              <w:rPr>
                <w:rFonts w:asciiTheme="majorHAnsi" w:eastAsia="Arial Unicode MS" w:hAnsiTheme="majorHAnsi" w:cs="Arial Unicode MS"/>
                <w:sz w:val="24"/>
                <w:szCs w:val="24"/>
              </w:rPr>
              <w:t xml:space="preserve">῞Ο τε γὰρ ξυνειδὼς καὶ εὔνους ἀκροατὴς τάχ' ἄν τι ἐνδεεστέρως πρὸς ἃ βούλεταί τε καὶ ἐπίσταται νομίσειε δηλοῦσθαι, ὅ τε ἄπειρος ἔστιν καὶ πλεονάζεσθαι, διὰ φθόνον, εἴ τι ὑπὲρ τὴν αὑτοῦ φύσιν ἀκούοι μέχρι γὰρ τοῦδε ἀνεκτοὶ οἱ ἔπαινοί εἰσι περὶ ἑτέρων λεγόμενοι, </w:t>
            </w:r>
            <w:r w:rsidRPr="00713DA2">
              <w:rPr>
                <w:rFonts w:asciiTheme="majorHAnsi" w:eastAsia="Arial Unicode MS" w:hAnsiTheme="majorHAnsi" w:cs="Arial Unicode MS"/>
                <w:sz w:val="24"/>
                <w:szCs w:val="24"/>
                <w:highlight w:val="cyan"/>
              </w:rPr>
              <w:t>ἐς ὅσον ἄν καὶ αὐτὸς ἕκαστος οἴηται ἱκανὸς εἶναι δρᾶσαί τι ὧν ἤκουσεν</w:t>
            </w:r>
            <w:r w:rsidRPr="0093078A">
              <w:rPr>
                <w:rFonts w:asciiTheme="majorHAnsi" w:eastAsia="Arial Unicode MS" w:hAnsiTheme="majorHAnsi" w:cs="Arial Unicode MS"/>
                <w:sz w:val="24"/>
                <w:szCs w:val="24"/>
              </w:rPr>
              <w:t xml:space="preserve"> · […]</w:t>
            </w:r>
          </w:p>
          <w:p w:rsidR="00FB6002" w:rsidRPr="0093078A" w:rsidRDefault="00FB6002" w:rsidP="00F85C7C">
            <w:pPr>
              <w:spacing w:line="240" w:lineRule="atLeast"/>
              <w:jc w:val="both"/>
              <w:rPr>
                <w:rFonts w:asciiTheme="majorHAnsi" w:eastAsia="Arial Unicode MS" w:hAnsiTheme="majorHAnsi" w:cs="Arial Unicode MS"/>
                <w:sz w:val="24"/>
                <w:szCs w:val="24"/>
              </w:rPr>
            </w:pPr>
            <w:r w:rsidRPr="0093078A">
              <w:rPr>
                <w:rFonts w:asciiTheme="majorHAnsi" w:eastAsia="Arial Unicode MS" w:hAnsiTheme="majorHAnsi" w:cs="Arial Unicode MS"/>
                <w:sz w:val="24"/>
                <w:szCs w:val="24"/>
              </w:rPr>
              <w:t xml:space="preserve">Αρξομαι δὲ ἀπὸ τῶν προγόνων πρῶτον. </w:t>
            </w:r>
            <w:r w:rsidRPr="00955DA4">
              <w:rPr>
                <w:rFonts w:asciiTheme="majorHAnsi" w:eastAsia="Arial Unicode MS" w:hAnsiTheme="majorHAnsi" w:cs="Arial Unicode MS"/>
                <w:sz w:val="24"/>
                <w:szCs w:val="24"/>
                <w:highlight w:val="yellow"/>
              </w:rPr>
              <w:t>Δίκαιον γὰρ αὐτοῖς καὶ πρέπον δὲ ἅμα ἐν τῷ τοιῷδε τὴν τιμὴν ταύτην τῆς μνήμης δίδοσθαι</w:t>
            </w:r>
            <w:r w:rsidRPr="0093078A">
              <w:rPr>
                <w:rFonts w:asciiTheme="majorHAnsi" w:eastAsia="Arial Unicode MS" w:hAnsiTheme="majorHAnsi" w:cs="Arial Unicode MS"/>
                <w:sz w:val="24"/>
                <w:szCs w:val="24"/>
              </w:rPr>
              <w:t xml:space="preserve">. Τὴν γὰρ χώραν οἱ αὐτοὶ </w:t>
            </w:r>
            <w:r w:rsidRPr="00955DA4">
              <w:rPr>
                <w:rFonts w:asciiTheme="majorHAnsi" w:eastAsia="Arial Unicode MS" w:hAnsiTheme="majorHAnsi" w:cs="Arial Unicode MS"/>
                <w:color w:val="FF0000"/>
                <w:sz w:val="24"/>
                <w:szCs w:val="24"/>
              </w:rPr>
              <w:t>αἰεὶ</w:t>
            </w:r>
            <w:r w:rsidRPr="0093078A">
              <w:rPr>
                <w:rFonts w:asciiTheme="majorHAnsi" w:eastAsia="Arial Unicode MS" w:hAnsiTheme="majorHAnsi" w:cs="Arial Unicode MS"/>
                <w:sz w:val="24"/>
                <w:szCs w:val="24"/>
              </w:rPr>
              <w:t xml:space="preserve"> οἰκοῦντες </w:t>
            </w:r>
            <w:r w:rsidRPr="00955DA4">
              <w:rPr>
                <w:rFonts w:asciiTheme="majorHAnsi" w:eastAsia="Arial Unicode MS" w:hAnsiTheme="majorHAnsi" w:cs="Arial Unicode MS"/>
                <w:sz w:val="24"/>
                <w:szCs w:val="24"/>
                <w:highlight w:val="yellow"/>
              </w:rPr>
              <w:t>διαδοχῇ</w:t>
            </w:r>
            <w:r w:rsidRPr="0093078A">
              <w:rPr>
                <w:rFonts w:asciiTheme="majorHAnsi" w:eastAsia="Arial Unicode MS" w:hAnsiTheme="majorHAnsi" w:cs="Arial Unicode MS"/>
                <w:sz w:val="24"/>
                <w:szCs w:val="24"/>
              </w:rPr>
              <w:t xml:space="preserve"> τῶν ἐπιγιγνομένων μέχρι τοῦδε ἐλευθέραν δι' ἀρετὴν </w:t>
            </w:r>
            <w:r w:rsidRPr="00955DA4">
              <w:rPr>
                <w:rFonts w:asciiTheme="majorHAnsi" w:eastAsia="Arial Unicode MS" w:hAnsiTheme="majorHAnsi" w:cs="Arial Unicode MS"/>
                <w:sz w:val="24"/>
                <w:szCs w:val="24"/>
                <w:highlight w:val="yellow"/>
              </w:rPr>
              <w:t>παρέδοσαν</w:t>
            </w:r>
            <w:r w:rsidRPr="0093078A">
              <w:rPr>
                <w:rFonts w:asciiTheme="majorHAnsi" w:eastAsia="Arial Unicode MS" w:hAnsiTheme="majorHAnsi" w:cs="Arial Unicode MS"/>
                <w:sz w:val="24"/>
                <w:szCs w:val="24"/>
              </w:rPr>
              <w:t xml:space="preserve">. Καὶ ἐκεῖνοί τε ἄξιοι ἐπαίνου καὶ ἔτι μᾶλλον </w:t>
            </w:r>
            <w:r w:rsidRPr="00955DA4">
              <w:rPr>
                <w:rFonts w:asciiTheme="majorHAnsi" w:eastAsia="Arial Unicode MS" w:hAnsiTheme="majorHAnsi" w:cs="Arial Unicode MS"/>
                <w:sz w:val="24"/>
                <w:szCs w:val="24"/>
                <w:u w:val="single"/>
              </w:rPr>
              <w:t>οἱ πατέρες</w:t>
            </w:r>
            <w:r w:rsidRPr="0093078A">
              <w:rPr>
                <w:rFonts w:asciiTheme="majorHAnsi" w:eastAsia="Arial Unicode MS" w:hAnsiTheme="majorHAnsi" w:cs="Arial Unicode MS"/>
                <w:sz w:val="24"/>
                <w:szCs w:val="24"/>
              </w:rPr>
              <w:t xml:space="preserve"> ἡμῶν κτησάμενοι γὰρ πρὸς οἷς </w:t>
            </w:r>
            <w:r w:rsidRPr="00955DA4">
              <w:rPr>
                <w:rFonts w:asciiTheme="majorHAnsi" w:eastAsia="Arial Unicode MS" w:hAnsiTheme="majorHAnsi" w:cs="Arial Unicode MS"/>
                <w:sz w:val="24"/>
                <w:szCs w:val="24"/>
                <w:highlight w:val="yellow"/>
              </w:rPr>
              <w:t>ἐδέξαντο</w:t>
            </w:r>
            <w:r w:rsidRPr="0093078A">
              <w:rPr>
                <w:rFonts w:asciiTheme="majorHAnsi" w:eastAsia="Arial Unicode MS" w:hAnsiTheme="majorHAnsi" w:cs="Arial Unicode MS"/>
                <w:sz w:val="24"/>
                <w:szCs w:val="24"/>
              </w:rPr>
              <w:t xml:space="preserve"> ὅσην ἔχομεν ἀρχὴν </w:t>
            </w:r>
            <w:r w:rsidRPr="00713DA2">
              <w:rPr>
                <w:rFonts w:asciiTheme="majorHAnsi" w:eastAsia="Arial Unicode MS" w:hAnsiTheme="majorHAnsi" w:cs="Arial Unicode MS"/>
                <w:sz w:val="24"/>
                <w:szCs w:val="24"/>
                <w:highlight w:val="cyan"/>
              </w:rPr>
              <w:t>οὐκ ἀπόνως</w:t>
            </w:r>
            <w:r w:rsidRPr="0093078A">
              <w:rPr>
                <w:rFonts w:asciiTheme="majorHAnsi" w:eastAsia="Arial Unicode MS" w:hAnsiTheme="majorHAnsi" w:cs="Arial Unicode MS"/>
                <w:sz w:val="24"/>
                <w:szCs w:val="24"/>
              </w:rPr>
              <w:t xml:space="preserve"> </w:t>
            </w:r>
            <w:r w:rsidRPr="00955DA4">
              <w:rPr>
                <w:rFonts w:asciiTheme="majorHAnsi" w:eastAsia="Arial Unicode MS" w:hAnsiTheme="majorHAnsi" w:cs="Arial Unicode MS"/>
                <w:sz w:val="24"/>
                <w:szCs w:val="24"/>
                <w:u w:val="single"/>
              </w:rPr>
              <w:t>ἡμῖν</w:t>
            </w:r>
            <w:r w:rsidRPr="0093078A">
              <w:rPr>
                <w:rFonts w:asciiTheme="majorHAnsi" w:eastAsia="Arial Unicode MS" w:hAnsiTheme="majorHAnsi" w:cs="Arial Unicode MS"/>
                <w:sz w:val="24"/>
                <w:szCs w:val="24"/>
              </w:rPr>
              <w:t xml:space="preserve"> τοῖς νῦν </w:t>
            </w:r>
            <w:r w:rsidRPr="00955DA4">
              <w:rPr>
                <w:rFonts w:asciiTheme="majorHAnsi" w:eastAsia="Arial Unicode MS" w:hAnsiTheme="majorHAnsi" w:cs="Arial Unicode MS"/>
                <w:sz w:val="24"/>
                <w:szCs w:val="24"/>
                <w:highlight w:val="yellow"/>
              </w:rPr>
              <w:t>προσκατέλιπον</w:t>
            </w:r>
            <w:r w:rsidRPr="0093078A">
              <w:rPr>
                <w:rFonts w:asciiTheme="majorHAnsi" w:eastAsia="Arial Unicode MS" w:hAnsiTheme="majorHAnsi" w:cs="Arial Unicode MS"/>
                <w:sz w:val="24"/>
                <w:szCs w:val="24"/>
              </w:rPr>
              <w:t xml:space="preserve">. Τὰ δὲ πλείω αὐτῆς αὐτοὶ </w:t>
            </w:r>
            <w:r w:rsidRPr="00955DA4">
              <w:rPr>
                <w:rFonts w:asciiTheme="majorHAnsi" w:eastAsia="Arial Unicode MS" w:hAnsiTheme="majorHAnsi" w:cs="Arial Unicode MS"/>
                <w:sz w:val="24"/>
                <w:szCs w:val="24"/>
                <w:u w:val="single"/>
              </w:rPr>
              <w:t>ἡμεῖς</w:t>
            </w:r>
            <w:r w:rsidRPr="0093078A">
              <w:rPr>
                <w:rFonts w:asciiTheme="majorHAnsi" w:eastAsia="Arial Unicode MS" w:hAnsiTheme="majorHAnsi" w:cs="Arial Unicode MS"/>
                <w:sz w:val="24"/>
                <w:szCs w:val="24"/>
              </w:rPr>
              <w:t xml:space="preserve"> οἵδε οἱ </w:t>
            </w:r>
            <w:r w:rsidRPr="00955DA4">
              <w:rPr>
                <w:rFonts w:asciiTheme="majorHAnsi" w:eastAsia="Arial Unicode MS" w:hAnsiTheme="majorHAnsi" w:cs="Arial Unicode MS"/>
                <w:color w:val="FF0000"/>
                <w:sz w:val="24"/>
                <w:szCs w:val="24"/>
              </w:rPr>
              <w:t>νῦν</w:t>
            </w:r>
            <w:r w:rsidRPr="0093078A">
              <w:rPr>
                <w:rFonts w:asciiTheme="majorHAnsi" w:eastAsia="Arial Unicode MS" w:hAnsiTheme="majorHAnsi" w:cs="Arial Unicode MS"/>
                <w:sz w:val="24"/>
                <w:szCs w:val="24"/>
              </w:rPr>
              <w:t xml:space="preserve"> </w:t>
            </w:r>
            <w:r w:rsidRPr="00955DA4">
              <w:rPr>
                <w:rFonts w:asciiTheme="majorHAnsi" w:eastAsia="Arial Unicode MS" w:hAnsiTheme="majorHAnsi" w:cs="Arial Unicode MS"/>
                <w:color w:val="FF0000"/>
                <w:sz w:val="24"/>
                <w:szCs w:val="24"/>
              </w:rPr>
              <w:t>ἔτι</w:t>
            </w:r>
            <w:r w:rsidRPr="0093078A">
              <w:rPr>
                <w:rFonts w:asciiTheme="majorHAnsi" w:eastAsia="Arial Unicode MS" w:hAnsiTheme="majorHAnsi" w:cs="Arial Unicode MS"/>
                <w:sz w:val="24"/>
                <w:szCs w:val="24"/>
              </w:rPr>
              <w:t xml:space="preserve"> ὄντες μάλιστα ἐν τῇ καθεστηκυίᾳ ἡλικίᾳ ἐπηυξήσαμεν. </w:t>
            </w:r>
          </w:p>
          <w:p w:rsidR="00FB6002" w:rsidRPr="0093078A" w:rsidRDefault="00FB6002" w:rsidP="00F85C7C">
            <w:pPr>
              <w:spacing w:line="240" w:lineRule="atLeast"/>
              <w:jc w:val="both"/>
              <w:rPr>
                <w:rFonts w:asciiTheme="majorHAnsi" w:eastAsia="Arial Unicode MS" w:hAnsiTheme="majorHAnsi" w:cs="Arial Unicode MS"/>
                <w:sz w:val="24"/>
                <w:szCs w:val="24"/>
              </w:rPr>
            </w:pPr>
            <w:r w:rsidRPr="0093078A">
              <w:rPr>
                <w:rFonts w:asciiTheme="majorHAnsi" w:eastAsia="Arial Unicode MS" w:hAnsiTheme="majorHAnsi" w:cs="Arial Unicode MS"/>
                <w:sz w:val="24"/>
                <w:szCs w:val="24"/>
              </w:rPr>
              <w:t xml:space="preserve">ὧν ἐγὼ τὰ μὲν κατὰ </w:t>
            </w:r>
            <w:r w:rsidRPr="00713DA2">
              <w:rPr>
                <w:rFonts w:asciiTheme="majorHAnsi" w:eastAsia="Arial Unicode MS" w:hAnsiTheme="majorHAnsi" w:cs="Arial Unicode MS"/>
                <w:sz w:val="24"/>
                <w:szCs w:val="24"/>
                <w:highlight w:val="cyan"/>
              </w:rPr>
              <w:t>πολέμους ἔργα</w:t>
            </w:r>
            <w:r w:rsidRPr="0093078A">
              <w:rPr>
                <w:rFonts w:asciiTheme="majorHAnsi" w:eastAsia="Arial Unicode MS" w:hAnsiTheme="majorHAnsi" w:cs="Arial Unicode MS"/>
                <w:sz w:val="24"/>
                <w:szCs w:val="24"/>
              </w:rPr>
              <w:t xml:space="preserve">, οἷς ἕκαστα ἐκτήθη ἢ εἴ τι </w:t>
            </w:r>
            <w:r w:rsidRPr="00955DA4">
              <w:rPr>
                <w:rFonts w:asciiTheme="majorHAnsi" w:eastAsia="Arial Unicode MS" w:hAnsiTheme="majorHAnsi" w:cs="Arial Unicode MS"/>
                <w:sz w:val="24"/>
                <w:szCs w:val="24"/>
                <w:u w:val="single"/>
              </w:rPr>
              <w:t>αὐτοὶ</w:t>
            </w:r>
            <w:r w:rsidRPr="0093078A">
              <w:rPr>
                <w:rFonts w:asciiTheme="majorHAnsi" w:eastAsia="Arial Unicode MS" w:hAnsiTheme="majorHAnsi" w:cs="Arial Unicode MS"/>
                <w:sz w:val="24"/>
                <w:szCs w:val="24"/>
              </w:rPr>
              <w:t xml:space="preserve"> ἢ </w:t>
            </w:r>
            <w:r w:rsidRPr="00955DA4">
              <w:rPr>
                <w:rFonts w:asciiTheme="majorHAnsi" w:eastAsia="Arial Unicode MS" w:hAnsiTheme="majorHAnsi" w:cs="Arial Unicode MS"/>
                <w:sz w:val="24"/>
                <w:szCs w:val="24"/>
                <w:u w:val="single"/>
              </w:rPr>
              <w:t>οἱ πατέρες ἡμῶν</w:t>
            </w:r>
            <w:r w:rsidRPr="0093078A">
              <w:rPr>
                <w:rFonts w:asciiTheme="majorHAnsi" w:eastAsia="Arial Unicode MS" w:hAnsiTheme="majorHAnsi" w:cs="Arial Unicode MS"/>
                <w:sz w:val="24"/>
                <w:szCs w:val="24"/>
              </w:rPr>
              <w:t xml:space="preserve"> βάρβαρον ἢ ῞Ελληνα </w:t>
            </w:r>
            <w:r w:rsidRPr="00713DA2">
              <w:rPr>
                <w:rFonts w:asciiTheme="majorHAnsi" w:eastAsia="Arial Unicode MS" w:hAnsiTheme="majorHAnsi" w:cs="Arial Unicode MS"/>
                <w:sz w:val="24"/>
                <w:szCs w:val="24"/>
                <w:highlight w:val="cyan"/>
              </w:rPr>
              <w:t>πολέμιον</w:t>
            </w:r>
            <w:r w:rsidRPr="0093078A">
              <w:rPr>
                <w:rFonts w:asciiTheme="majorHAnsi" w:eastAsia="Arial Unicode MS" w:hAnsiTheme="majorHAnsi" w:cs="Arial Unicode MS"/>
                <w:sz w:val="24"/>
                <w:szCs w:val="24"/>
              </w:rPr>
              <w:t xml:space="preserve"> ἐπιόντα προθύμως ἠμυνάμεθα, μακρηγορεῖν ἐν εἰδόσιν οὐ βουλόμενος . […]</w:t>
            </w:r>
          </w:p>
          <w:p w:rsidR="00FB6002" w:rsidRPr="0093078A" w:rsidRDefault="00FB6002" w:rsidP="00F85C7C">
            <w:pPr>
              <w:spacing w:line="240" w:lineRule="atLeast"/>
              <w:jc w:val="both"/>
              <w:rPr>
                <w:rFonts w:asciiTheme="majorHAnsi" w:eastAsia="Arial Unicode MS" w:hAnsiTheme="majorHAnsi" w:cs="Arial Unicode MS"/>
                <w:sz w:val="24"/>
                <w:szCs w:val="24"/>
              </w:rPr>
            </w:pPr>
            <w:r w:rsidRPr="0093078A">
              <w:rPr>
                <w:rFonts w:asciiTheme="majorHAnsi" w:eastAsia="Arial Unicode MS" w:hAnsiTheme="majorHAnsi" w:cs="Arial Unicode MS"/>
                <w:sz w:val="24"/>
                <w:szCs w:val="24"/>
              </w:rPr>
              <w:t xml:space="preserve">καὶ ὄνομα μὲν διὰ τὸ </w:t>
            </w:r>
            <w:r w:rsidRPr="000D4D56">
              <w:rPr>
                <w:rFonts w:asciiTheme="majorHAnsi" w:eastAsia="Arial Unicode MS" w:hAnsiTheme="majorHAnsi" w:cs="Arial Unicode MS"/>
                <w:b/>
                <w:sz w:val="24"/>
                <w:szCs w:val="24"/>
                <w:u w:val="single"/>
              </w:rPr>
              <w:t>μὴ ἐς ὀλίγους ἀλλ' ἐς πλείονας</w:t>
            </w:r>
            <w:r w:rsidRPr="0093078A">
              <w:rPr>
                <w:rFonts w:asciiTheme="majorHAnsi" w:eastAsia="Arial Unicode MS" w:hAnsiTheme="majorHAnsi" w:cs="Arial Unicode MS"/>
                <w:sz w:val="24"/>
                <w:szCs w:val="24"/>
              </w:rPr>
              <w:t xml:space="preserve"> οἰκεῖν δημοκρατία κέ</w:t>
            </w:r>
            <w:r>
              <w:rPr>
                <w:rFonts w:asciiTheme="majorHAnsi" w:eastAsia="Arial Unicode MS" w:hAnsiTheme="majorHAnsi" w:cs="Arial Unicode MS"/>
                <w:sz w:val="24"/>
                <w:szCs w:val="24"/>
              </w:rPr>
              <w:t>κληται</w:t>
            </w:r>
            <w:r w:rsidRPr="0093078A">
              <w:rPr>
                <w:rFonts w:asciiTheme="majorHAnsi" w:eastAsia="Arial Unicode MS" w:hAnsiTheme="majorHAnsi" w:cs="Arial Unicode MS"/>
                <w:sz w:val="24"/>
                <w:szCs w:val="24"/>
              </w:rPr>
              <w:t xml:space="preserve">· […] κατὰ δὲ τὴν ἀξίωσιν, ὡς ἕκαστος ἔν τῳ εὐδοκιμεῖ, οὐκ ἀπὸ μέρους τὸ πλέον ἐς τὰ κοινὰ ἢ ἀπ' ἀρετῆς προτιμᾶται, οὐδ' αὖ κατὰ πενίαν, </w:t>
            </w:r>
            <w:r w:rsidRPr="000D4D56">
              <w:rPr>
                <w:rFonts w:asciiTheme="majorHAnsi" w:eastAsia="Arial Unicode MS" w:hAnsiTheme="majorHAnsi" w:cs="Arial Unicode MS"/>
                <w:b/>
                <w:sz w:val="24"/>
                <w:szCs w:val="24"/>
                <w:u w:val="single"/>
              </w:rPr>
              <w:t>ἔχων γέ τι ἀγαθὸν δρᾶσαι τὴν πόλιν</w:t>
            </w:r>
            <w:r w:rsidRPr="0093078A">
              <w:rPr>
                <w:rFonts w:asciiTheme="majorHAnsi" w:eastAsia="Arial Unicode MS" w:hAnsiTheme="majorHAnsi" w:cs="Arial Unicode MS"/>
                <w:sz w:val="24"/>
                <w:szCs w:val="24"/>
              </w:rPr>
              <w:t xml:space="preserve">, ἀξιώματος ἀφανείᾳ κεκώλυται. </w:t>
            </w:r>
          </w:p>
          <w:p w:rsidR="00FB6002" w:rsidRPr="0093078A" w:rsidRDefault="00FB6002" w:rsidP="00F85C7C">
            <w:pPr>
              <w:jc w:val="both"/>
              <w:rPr>
                <w:rFonts w:asciiTheme="majorHAnsi" w:hAnsiTheme="majorHAnsi"/>
                <w:b/>
                <w:sz w:val="24"/>
                <w:szCs w:val="24"/>
              </w:rPr>
            </w:pPr>
            <w:r w:rsidRPr="00713DA2">
              <w:rPr>
                <w:rFonts w:asciiTheme="majorHAnsi" w:eastAsia="Arial Unicode MS" w:hAnsiTheme="majorHAnsi" w:cs="Arial Unicode MS"/>
                <w:sz w:val="24"/>
                <w:szCs w:val="24"/>
                <w:highlight w:val="green"/>
              </w:rPr>
              <w:t>φιλοκαλοῦμέν τε γὰρ μετ' εὐτελείας καὶ φιλοσοφοῦμεν ἄνευ μαλακίας</w:t>
            </w:r>
            <w:r w:rsidRPr="0093078A">
              <w:rPr>
                <w:rFonts w:asciiTheme="majorHAnsi" w:eastAsia="Arial Unicode MS" w:hAnsiTheme="majorHAnsi" w:cs="Arial Unicode MS"/>
                <w:sz w:val="24"/>
                <w:szCs w:val="24"/>
              </w:rPr>
              <w:t xml:space="preserve">· </w:t>
            </w:r>
            <w:r w:rsidRPr="00713DA2">
              <w:rPr>
                <w:rFonts w:asciiTheme="majorHAnsi" w:eastAsia="Arial Unicode MS" w:hAnsiTheme="majorHAnsi" w:cs="Arial Unicode MS"/>
                <w:sz w:val="24"/>
                <w:szCs w:val="24"/>
                <w:highlight w:val="green"/>
              </w:rPr>
              <w:t>πλούτῳ τε ἔργου μᾶλλον καιρῷ ἢ λόγου κόμπῳ χρώμεθα</w:t>
            </w:r>
            <w:r w:rsidRPr="0093078A">
              <w:rPr>
                <w:rFonts w:asciiTheme="majorHAnsi" w:eastAsia="Arial Unicode MS" w:hAnsiTheme="majorHAnsi" w:cs="Arial Unicode MS"/>
                <w:sz w:val="24"/>
                <w:szCs w:val="24"/>
              </w:rPr>
              <w:t xml:space="preserve">, καὶ τὸ πένεσθαι οὐχ ὁμολογεῖν τινὶ </w:t>
            </w:r>
            <w:r w:rsidRPr="000D4D56">
              <w:rPr>
                <w:rFonts w:asciiTheme="majorHAnsi" w:eastAsia="Arial Unicode MS" w:hAnsiTheme="majorHAnsi" w:cs="Arial Unicode MS"/>
                <w:b/>
                <w:color w:val="FF0000"/>
                <w:sz w:val="24"/>
                <w:szCs w:val="24"/>
              </w:rPr>
              <w:t>αἰσχρόν</w:t>
            </w:r>
            <w:r w:rsidRPr="0093078A">
              <w:rPr>
                <w:rFonts w:asciiTheme="majorHAnsi" w:eastAsia="Arial Unicode MS" w:hAnsiTheme="majorHAnsi" w:cs="Arial Unicode MS"/>
                <w:sz w:val="24"/>
                <w:szCs w:val="24"/>
              </w:rPr>
              <w:t xml:space="preserve">, ἀλλὰ μὴ διαφεύγειν ἔργῳ </w:t>
            </w:r>
            <w:r w:rsidRPr="000D4D56">
              <w:rPr>
                <w:rFonts w:asciiTheme="majorHAnsi" w:eastAsia="Arial Unicode MS" w:hAnsiTheme="majorHAnsi" w:cs="Arial Unicode MS"/>
                <w:b/>
                <w:color w:val="FF0000"/>
                <w:sz w:val="24"/>
                <w:szCs w:val="24"/>
              </w:rPr>
              <w:t>αἴσχιον</w:t>
            </w:r>
            <w:r w:rsidRPr="0093078A">
              <w:rPr>
                <w:rFonts w:asciiTheme="majorHAnsi" w:eastAsia="Arial Unicode MS" w:hAnsiTheme="majorHAnsi" w:cs="Arial Unicode MS"/>
                <w:sz w:val="24"/>
                <w:szCs w:val="24"/>
              </w:rPr>
              <w:t>.</w:t>
            </w:r>
          </w:p>
          <w:p w:rsidR="00FB6002" w:rsidRDefault="00FB6002" w:rsidP="00F85C7C">
            <w:pPr>
              <w:jc w:val="both"/>
              <w:rPr>
                <w:sz w:val="24"/>
                <w:szCs w:val="24"/>
              </w:rPr>
            </w:pPr>
          </w:p>
        </w:tc>
      </w:tr>
      <w:tr w:rsidR="00FB6002" w:rsidTr="00F85C7C">
        <w:tc>
          <w:tcPr>
            <w:tcW w:w="10606" w:type="dxa"/>
          </w:tcPr>
          <w:p w:rsidR="00FB6002" w:rsidRPr="00F528C6" w:rsidRDefault="00FB6002" w:rsidP="00F85C7C">
            <w:pPr>
              <w:jc w:val="both"/>
              <w:rPr>
                <w:rFonts w:asciiTheme="majorHAnsi" w:hAnsiTheme="majorHAnsi"/>
                <w:color w:val="000000"/>
              </w:rPr>
            </w:pPr>
            <w:r w:rsidRPr="00F528C6">
              <w:rPr>
                <w:rFonts w:asciiTheme="majorHAnsi" w:hAnsiTheme="majorHAnsi"/>
                <w:color w:val="000000"/>
              </w:rPr>
              <w:t xml:space="preserve">L’audieur informé et bienveillant pensera peut-être que ce qui est révélé est inférieur à ce qu’il attend et à ce qu’il sait, celui qui n’a pas d’expérience qu’il est excessif, à cause de sa jalousie, s’il entend des choses qui dépassent sa propre nature, en effet les propos élogieux au sujet des autres ne sont supportables que tant qu’on estime pouvoir accomplir soi-même quelque action parmi celles qu’on entend. </w:t>
            </w:r>
          </w:p>
          <w:p w:rsidR="00FB6002" w:rsidRPr="00F528C6" w:rsidRDefault="00FB6002" w:rsidP="00F85C7C">
            <w:pPr>
              <w:jc w:val="both"/>
              <w:rPr>
                <w:rFonts w:asciiTheme="majorHAnsi" w:hAnsiTheme="majorHAnsi"/>
                <w:color w:val="000000"/>
              </w:rPr>
            </w:pPr>
            <w:r w:rsidRPr="00F528C6">
              <w:rPr>
                <w:rFonts w:asciiTheme="majorHAnsi" w:hAnsiTheme="majorHAnsi"/>
                <w:color w:val="000000"/>
              </w:rPr>
              <w:t>Je commencerai donc par nos aïeux. En effet, il est juste et équitable , dans ces circonstances , de leur accorder l’honneur d’un souvenir. Cette contrée, ceux qui l’ont toujours habitée l’ont reçue de ceux qui les ont précédés et l’ont transmise jusqu'à aujourd’hui, libre, grâce à leur vertu. Ils sont dignes d’éloges, et nos pères plus encore qui l’ont reçue : ils ont ajouté à cet héritage et nous ont laissé la puissance que nous avons, sans ménager leur peine. Et nous qui vivons encore nous l’avons encore accrue et amenée jusqu'à son apogée.  </w:t>
            </w:r>
          </w:p>
          <w:p w:rsidR="00FB6002" w:rsidRDefault="00FB6002" w:rsidP="00F85C7C">
            <w:pPr>
              <w:jc w:val="both"/>
              <w:rPr>
                <w:rFonts w:asciiTheme="majorHAnsi" w:hAnsiTheme="majorHAnsi"/>
                <w:color w:val="000000"/>
              </w:rPr>
            </w:pPr>
            <w:r w:rsidRPr="00F528C6">
              <w:rPr>
                <w:rFonts w:asciiTheme="majorHAnsi" w:hAnsiTheme="majorHAnsi"/>
                <w:color w:val="000000"/>
              </w:rPr>
              <w:t xml:space="preserve">Pour ma part, les exploits guerriers par lesquels ces choses là ont été mises en place, ou le fait que nous ou nos pères ayons repoussé les barbares ou les Grecs par des guerres menées avec ardeur, je ne veux pas m’y attarder devant vous qui les connaissez. </w:t>
            </w:r>
          </w:p>
          <w:p w:rsidR="00FB6002" w:rsidRPr="00F528C6" w:rsidRDefault="00FB6002" w:rsidP="00F85C7C">
            <w:pPr>
              <w:jc w:val="both"/>
              <w:rPr>
                <w:rFonts w:asciiTheme="majorHAnsi" w:hAnsiTheme="majorHAnsi"/>
                <w:color w:val="000000"/>
              </w:rPr>
            </w:pPr>
            <w:r w:rsidRPr="00F528C6">
              <w:rPr>
                <w:rFonts w:asciiTheme="majorHAnsi" w:hAnsiTheme="majorHAnsi"/>
                <w:color w:val="000000"/>
              </w:rPr>
              <w:t xml:space="preserve">Et nous avons le nom de démocratie parce que l’administration ne se fait pas pour le bien d’un petit nombre mais de la majorité. </w:t>
            </w:r>
          </w:p>
          <w:p w:rsidR="00FB6002" w:rsidRPr="00F528C6" w:rsidRDefault="00FB6002" w:rsidP="00F85C7C">
            <w:pPr>
              <w:jc w:val="both"/>
              <w:rPr>
                <w:rFonts w:asciiTheme="majorHAnsi" w:hAnsiTheme="majorHAnsi"/>
                <w:color w:val="000000"/>
              </w:rPr>
            </w:pPr>
            <w:r w:rsidRPr="00F528C6">
              <w:rPr>
                <w:rFonts w:asciiTheme="majorHAnsi" w:hAnsiTheme="majorHAnsi"/>
                <w:color w:val="000000"/>
              </w:rPr>
              <w:t xml:space="preserve">En ce qui concerne la participation à la vie publique, chacun est estimé pour lui-même et le mérite n’est pas accordé selon la classe sociale mais plutôt selon ce qu’on peut apporter à l’intérêt public et selon la vertu. </w:t>
            </w:r>
          </w:p>
          <w:p w:rsidR="00FB6002" w:rsidRPr="00F528C6" w:rsidRDefault="00FB6002" w:rsidP="00F85C7C">
            <w:pPr>
              <w:jc w:val="both"/>
              <w:rPr>
                <w:rFonts w:asciiTheme="majorHAnsi" w:hAnsiTheme="majorHAnsi"/>
                <w:color w:val="000000"/>
              </w:rPr>
            </w:pPr>
            <w:r w:rsidRPr="00F528C6">
              <w:rPr>
                <w:rFonts w:asciiTheme="majorHAnsi" w:hAnsiTheme="majorHAnsi"/>
                <w:color w:val="000000"/>
              </w:rPr>
              <w:t xml:space="preserve">En outre, aucun homme,  s’il peut apporter un bienfait à la cité , n’est écarté des fonctions publiques à cause de sa pauvreté, ni à cause de l’obscurité de son rang.  </w:t>
            </w:r>
          </w:p>
          <w:p w:rsidR="00FB6002" w:rsidRPr="00F528C6" w:rsidRDefault="00FB6002" w:rsidP="00F85C7C">
            <w:pPr>
              <w:jc w:val="both"/>
              <w:rPr>
                <w:rFonts w:asciiTheme="majorHAnsi" w:hAnsiTheme="majorHAnsi"/>
                <w:color w:val="000000"/>
              </w:rPr>
            </w:pPr>
            <w:r w:rsidRPr="00F528C6">
              <w:rPr>
                <w:rFonts w:asciiTheme="majorHAnsi" w:hAnsiTheme="majorHAnsi"/>
                <w:color w:val="000000"/>
              </w:rPr>
              <w:t xml:space="preserve">Nous aimons les belles choses en même temps que la simplicité, et les études sans la mollesse : nous utilisons la richesse comme un avantage pour agir plutôt qu’un sujet d’orgueil pour palabrer, et il n’est pas honteux d’avouer sa pauvreté, mais il est honteux de ne pas s’y soustraire par le travail. </w:t>
            </w:r>
          </w:p>
          <w:p w:rsidR="00FB6002" w:rsidRDefault="00FB6002" w:rsidP="00F85C7C">
            <w:pPr>
              <w:jc w:val="both"/>
              <w:rPr>
                <w:sz w:val="24"/>
                <w:szCs w:val="24"/>
              </w:rPr>
            </w:pPr>
          </w:p>
        </w:tc>
      </w:tr>
    </w:tbl>
    <w:p w:rsidR="00FB6002" w:rsidRDefault="00FB6002" w:rsidP="00FB6002">
      <w:pPr>
        <w:spacing w:after="0"/>
        <w:jc w:val="both"/>
        <w:rPr>
          <w:sz w:val="24"/>
          <w:szCs w:val="24"/>
        </w:rPr>
      </w:pPr>
    </w:p>
    <w:p w:rsidR="00FB6002" w:rsidRDefault="00FB6002" w:rsidP="00FB6002"/>
    <w:p w:rsidR="00FB6002" w:rsidRPr="00F528C6" w:rsidRDefault="00FB6002" w:rsidP="00FB6002">
      <w:pPr>
        <w:spacing w:after="0"/>
        <w:jc w:val="both"/>
        <w:rPr>
          <w:rFonts w:asciiTheme="majorHAnsi" w:hAnsiTheme="majorHAnsi"/>
          <w:color w:val="000000"/>
        </w:rPr>
      </w:pPr>
    </w:p>
    <w:p w:rsidR="00FB6002" w:rsidRDefault="00FB6002" w:rsidP="00FB6002">
      <w:pPr>
        <w:spacing w:after="0"/>
        <w:jc w:val="both"/>
        <w:rPr>
          <w:rFonts w:asciiTheme="majorHAnsi" w:eastAsia="Arial Unicode MS" w:hAnsiTheme="majorHAnsi" w:cs="Arial Unicode MS"/>
          <w:sz w:val="24"/>
          <w:szCs w:val="24"/>
        </w:rPr>
      </w:pPr>
      <w:r>
        <w:rPr>
          <w:rFonts w:ascii="Century" w:hAnsi="Century"/>
          <w:sz w:val="24"/>
          <w:szCs w:val="24"/>
        </w:rPr>
        <w:t>►</w:t>
      </w:r>
      <w:r>
        <w:rPr>
          <w:sz w:val="24"/>
          <w:szCs w:val="24"/>
        </w:rPr>
        <w:t xml:space="preserve"> Périclès comme Marius fait référence </w:t>
      </w:r>
      <w:r w:rsidRPr="00713DA2">
        <w:rPr>
          <w:sz w:val="24"/>
          <w:szCs w:val="24"/>
          <w:highlight w:val="yellow"/>
        </w:rPr>
        <w:t>aux générations qui les ont précédés</w:t>
      </w:r>
      <w:r>
        <w:rPr>
          <w:sz w:val="24"/>
          <w:szCs w:val="24"/>
        </w:rPr>
        <w:t> : il donne de l’importance à cette continuité « </w:t>
      </w:r>
      <w:r w:rsidRPr="00955DA4">
        <w:rPr>
          <w:rFonts w:asciiTheme="majorHAnsi" w:eastAsia="Arial Unicode MS" w:hAnsiTheme="majorHAnsi" w:cs="Arial Unicode MS"/>
          <w:sz w:val="24"/>
          <w:szCs w:val="24"/>
        </w:rPr>
        <w:t>αἰεὶ / νῦν ἔτι »</w:t>
      </w:r>
      <w:r>
        <w:rPr>
          <w:rFonts w:asciiTheme="majorHAnsi" w:eastAsia="Arial Unicode MS" w:hAnsiTheme="majorHAnsi" w:cs="Arial Unicode MS"/>
          <w:color w:val="FF0000"/>
          <w:sz w:val="24"/>
          <w:szCs w:val="24"/>
        </w:rPr>
        <w:t xml:space="preserve"> </w:t>
      </w:r>
      <w:r>
        <w:rPr>
          <w:rFonts w:asciiTheme="majorHAnsi" w:eastAsia="Arial Unicode MS" w:hAnsiTheme="majorHAnsi" w:cs="Arial Unicode MS"/>
          <w:sz w:val="24"/>
          <w:szCs w:val="24"/>
        </w:rPr>
        <w:t xml:space="preserve">et l’idée de patrimoine est primordiale comme le montre le champ lexical de la transmission. L’hommage aux ancêtres n’enlève rien à la gloire des vivants : ils sont toujours mis sur le même plan que </w:t>
      </w:r>
      <w:r w:rsidRPr="00955DA4">
        <w:rPr>
          <w:rFonts w:asciiTheme="majorHAnsi" w:eastAsia="Arial Unicode MS" w:hAnsiTheme="majorHAnsi" w:cs="Arial Unicode MS"/>
          <w:sz w:val="24"/>
          <w:szCs w:val="24"/>
        </w:rPr>
        <w:t>ἡμεῖς</w:t>
      </w:r>
      <w:r>
        <w:rPr>
          <w:rFonts w:asciiTheme="majorHAnsi" w:eastAsia="Arial Unicode MS" w:hAnsiTheme="majorHAnsi" w:cs="Arial Unicode MS"/>
          <w:sz w:val="24"/>
          <w:szCs w:val="24"/>
        </w:rPr>
        <w:t xml:space="preserve">, les actions des uns sont indissociables de celles des autres et les éloges faits aux uns imposent ceux faits aux autres. En effet, la gloire des ancêtres donne aux vivants des obligations (cf. Marius : les faits des ancêtres sont une lumière sur les actions des descendants). </w:t>
      </w:r>
    </w:p>
    <w:p w:rsidR="00FB6002" w:rsidRDefault="00FB6002" w:rsidP="00FB6002">
      <w:pPr>
        <w:spacing w:after="0"/>
        <w:jc w:val="both"/>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Mais à la différence du point de vue de Marius, les ancêtres et leur gloire sont ici un patrimoine commun et non individuel : le pronom personnel de la première personne est toujours pluriel. </w:t>
      </w:r>
    </w:p>
    <w:p w:rsidR="00FB6002" w:rsidRDefault="00FB6002" w:rsidP="00FB6002">
      <w:pPr>
        <w:spacing w:after="0"/>
        <w:jc w:val="both"/>
        <w:rPr>
          <w:rFonts w:ascii="Century" w:hAnsi="Century"/>
          <w:sz w:val="24"/>
          <w:szCs w:val="24"/>
        </w:rPr>
      </w:pPr>
      <w:r>
        <w:rPr>
          <w:rFonts w:ascii="Century" w:hAnsi="Century"/>
          <w:sz w:val="24"/>
          <w:szCs w:val="24"/>
        </w:rPr>
        <w:t xml:space="preserve">► Comme Marius, Périclès fait l’éloge des actes militaires, même s’il prétend ne pas vouloir en parler longuement : ils se suffisent à eux-mêmes (cf. ipsa se virtus ostendit de Marius). Ces actions sont les garants d’une cité florissante et savoir mener à bien la guerre est une vertu utile à la cité. Dans un même temps, il se méfie des discours, qui ne sauraient rendre compte des faits : ils ne peuvent susciter que la jalousie ou la suspicion. Seuls les exmples ont une valeur. </w:t>
      </w:r>
    </w:p>
    <w:p w:rsidR="00FB6002" w:rsidRDefault="00FB6002" w:rsidP="00FB6002">
      <w:pPr>
        <w:spacing w:after="0"/>
        <w:jc w:val="both"/>
        <w:rPr>
          <w:rFonts w:asciiTheme="majorHAnsi" w:eastAsia="Arial Unicode MS" w:hAnsiTheme="majorHAnsi" w:cs="Arial Unicode MS"/>
          <w:sz w:val="24"/>
          <w:szCs w:val="24"/>
        </w:rPr>
      </w:pPr>
      <w:r>
        <w:rPr>
          <w:rFonts w:ascii="Century" w:hAnsi="Century"/>
          <w:sz w:val="24"/>
          <w:szCs w:val="24"/>
        </w:rPr>
        <w:t xml:space="preserve">► Périclès aborde également la question de </w:t>
      </w:r>
      <w:r w:rsidRPr="000D4D56">
        <w:rPr>
          <w:rFonts w:ascii="Century" w:hAnsi="Century"/>
          <w:sz w:val="24"/>
          <w:szCs w:val="24"/>
          <w:highlight w:val="cyan"/>
        </w:rPr>
        <w:t>l’érudition</w:t>
      </w:r>
      <w:r>
        <w:rPr>
          <w:rFonts w:ascii="Century" w:hAnsi="Century"/>
          <w:sz w:val="24"/>
          <w:szCs w:val="24"/>
        </w:rPr>
        <w:t> : les paroles vaines qui ne sont qu’ornement sont inutiles : il rejette tout ce qui peut être prétexte à la paresse (</w:t>
      </w:r>
      <w:r w:rsidRPr="00713DA2">
        <w:rPr>
          <w:rFonts w:asciiTheme="majorHAnsi" w:eastAsia="Arial Unicode MS" w:hAnsiTheme="majorHAnsi" w:cs="Arial Unicode MS"/>
          <w:sz w:val="24"/>
          <w:szCs w:val="24"/>
        </w:rPr>
        <w:t>μαλακίας</w:t>
      </w:r>
      <w:r>
        <w:rPr>
          <w:rFonts w:asciiTheme="majorHAnsi" w:eastAsia="Arial Unicode MS" w:hAnsiTheme="majorHAnsi" w:cs="Arial Unicode MS"/>
          <w:sz w:val="24"/>
          <w:szCs w:val="24"/>
        </w:rPr>
        <w:t xml:space="preserve"> / ignavia) et préfère ce qui est utile : </w:t>
      </w:r>
      <w:r w:rsidRPr="00713DA2">
        <w:rPr>
          <w:rFonts w:asciiTheme="majorHAnsi" w:eastAsia="Arial Unicode MS" w:hAnsiTheme="majorHAnsi" w:cs="Arial Unicode MS"/>
          <w:sz w:val="24"/>
          <w:szCs w:val="24"/>
        </w:rPr>
        <w:t>χρώμεθα</w:t>
      </w:r>
      <w:r>
        <w:rPr>
          <w:rFonts w:asciiTheme="majorHAnsi" w:eastAsia="Arial Unicode MS" w:hAnsiTheme="majorHAnsi" w:cs="Arial Unicode MS"/>
          <w:sz w:val="24"/>
          <w:szCs w:val="24"/>
        </w:rPr>
        <w:t xml:space="preserve">, </w:t>
      </w:r>
      <w:r w:rsidRPr="000D4D56">
        <w:rPr>
          <w:rFonts w:asciiTheme="majorHAnsi" w:eastAsia="Arial Unicode MS" w:hAnsiTheme="majorHAnsi" w:cs="Arial Unicode MS"/>
          <w:sz w:val="24"/>
          <w:szCs w:val="24"/>
        </w:rPr>
        <w:t>ἔργα</w:t>
      </w:r>
      <w:r>
        <w:rPr>
          <w:rFonts w:asciiTheme="majorHAnsi" w:eastAsia="Arial Unicode MS" w:hAnsiTheme="majorHAnsi" w:cs="Arial Unicode MS"/>
          <w:sz w:val="24"/>
          <w:szCs w:val="24"/>
        </w:rPr>
        <w:t xml:space="preserve">, </w:t>
      </w:r>
      <w:r w:rsidRPr="0093078A">
        <w:rPr>
          <w:rFonts w:asciiTheme="majorHAnsi" w:eastAsia="Arial Unicode MS" w:hAnsiTheme="majorHAnsi" w:cs="Arial Unicode MS"/>
          <w:sz w:val="24"/>
          <w:szCs w:val="24"/>
        </w:rPr>
        <w:t>ἔργῳ</w:t>
      </w:r>
      <w:r>
        <w:rPr>
          <w:rFonts w:asciiTheme="majorHAnsi" w:eastAsia="Arial Unicode MS" w:hAnsiTheme="majorHAnsi" w:cs="Arial Unicode MS"/>
          <w:sz w:val="24"/>
          <w:szCs w:val="24"/>
        </w:rPr>
        <w:t xml:space="preserve">. On retrouve l’opposition entre les paroles vaines et les actes établie par Marius. </w:t>
      </w:r>
    </w:p>
    <w:p w:rsidR="00FB6002" w:rsidRDefault="00FB6002" w:rsidP="00FB6002">
      <w:pPr>
        <w:spacing w:after="0"/>
        <w:jc w:val="both"/>
        <w:rPr>
          <w:rFonts w:asciiTheme="majorHAnsi" w:eastAsia="Arial Unicode MS" w:hAnsiTheme="majorHAnsi" w:cs="Arial Unicode MS"/>
          <w:sz w:val="24"/>
          <w:szCs w:val="24"/>
        </w:rPr>
      </w:pPr>
      <w:r>
        <w:rPr>
          <w:rFonts w:ascii="Century" w:hAnsi="Century"/>
          <w:sz w:val="24"/>
          <w:szCs w:val="24"/>
        </w:rPr>
        <w:t xml:space="preserve">► Périclès comme Marius cherche ce qui est le plus utile à la cité : chacun est estimé en fonction de ce qu’il peut apporter à la communauté : </w:t>
      </w:r>
      <w:r w:rsidRPr="0093078A">
        <w:rPr>
          <w:rFonts w:asciiTheme="majorHAnsi" w:eastAsia="Arial Unicode MS" w:hAnsiTheme="majorHAnsi" w:cs="Arial Unicode MS"/>
          <w:sz w:val="24"/>
          <w:szCs w:val="24"/>
        </w:rPr>
        <w:t>τὰ κοινὰ</w:t>
      </w:r>
      <w:r>
        <w:rPr>
          <w:rFonts w:asciiTheme="majorHAnsi" w:eastAsia="Arial Unicode MS" w:hAnsiTheme="majorHAnsi" w:cs="Arial Unicode MS"/>
          <w:sz w:val="24"/>
          <w:szCs w:val="24"/>
        </w:rPr>
        <w:t xml:space="preserve"> est l’idée prédominante et cette valeur se mesure à la capacité d’agir. C’est ce que résume la dernière phrase (que l’on peut comparer avec la construction binaire et répétitive de la dernière phrase de Marius) : peu importe qui on est, peu importe les ancêtres qui nous ont placés dans telle ou telle condition, seuls les actes et les efforts importent. </w:t>
      </w:r>
    </w:p>
    <w:p w:rsidR="00FB6002" w:rsidRDefault="00FB6002" w:rsidP="00FB6002">
      <w:pPr>
        <w:spacing w:after="0"/>
        <w:jc w:val="both"/>
        <w:rPr>
          <w:rFonts w:asciiTheme="majorHAnsi" w:eastAsia="Arial Unicode MS" w:hAnsiTheme="majorHAnsi" w:cs="Arial Unicode MS"/>
          <w:sz w:val="24"/>
          <w:szCs w:val="24"/>
        </w:rPr>
      </w:pPr>
    </w:p>
    <w:p w:rsidR="00FB6002" w:rsidRDefault="00FB6002" w:rsidP="00FB6002">
      <w:pPr>
        <w:spacing w:after="0"/>
        <w:jc w:val="both"/>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Périclès semble reprendre ici les grandes idées de Marius et s’accorder avec lui sur de nombreux points. Cependant, il est entre les deux discours une différence essentielle : à l’individualité de Marius s’oppose la vision communautaire de Périclès. Les pluriels de Périclès sont tous englobés dans le singulier de </w:t>
      </w:r>
      <w:r w:rsidRPr="0093078A">
        <w:rPr>
          <w:rFonts w:asciiTheme="majorHAnsi" w:eastAsia="Arial Unicode MS" w:hAnsiTheme="majorHAnsi" w:cs="Arial Unicode MS"/>
          <w:sz w:val="24"/>
          <w:szCs w:val="24"/>
        </w:rPr>
        <w:t>δημοκρατία</w:t>
      </w:r>
      <w:r>
        <w:rPr>
          <w:rFonts w:asciiTheme="majorHAnsi" w:eastAsia="Arial Unicode MS" w:hAnsiTheme="majorHAnsi" w:cs="Arial Unicode MS"/>
          <w:sz w:val="24"/>
          <w:szCs w:val="24"/>
        </w:rPr>
        <w:t xml:space="preserve"> qui les rassemble sous une même appellation (</w:t>
      </w:r>
      <w:r w:rsidRPr="0093078A">
        <w:rPr>
          <w:rFonts w:asciiTheme="majorHAnsi" w:eastAsia="Arial Unicode MS" w:hAnsiTheme="majorHAnsi" w:cs="Arial Unicode MS"/>
          <w:sz w:val="24"/>
          <w:szCs w:val="24"/>
        </w:rPr>
        <w:t>ὄνομα</w:t>
      </w:r>
      <w:r>
        <w:rPr>
          <w:rFonts w:asciiTheme="majorHAnsi" w:eastAsia="Arial Unicode MS" w:hAnsiTheme="majorHAnsi" w:cs="Arial Unicode MS"/>
          <w:sz w:val="24"/>
          <w:szCs w:val="24"/>
        </w:rPr>
        <w:t>). Périclès n’appuie pas son discours sur l’opposition entre les citoyens, comme Marius, mais sur leur cohésion, et quand il cite des ancêtres ce sont des ancêtres et un passé commun</w:t>
      </w:r>
      <w:r w:rsidR="00B976C9">
        <w:rPr>
          <w:rFonts w:asciiTheme="majorHAnsi" w:eastAsia="Arial Unicode MS" w:hAnsiTheme="majorHAnsi" w:cs="Arial Unicode MS"/>
          <w:sz w:val="24"/>
          <w:szCs w:val="24"/>
        </w:rPr>
        <w:t>s</w:t>
      </w:r>
      <w:r>
        <w:rPr>
          <w:rFonts w:asciiTheme="majorHAnsi" w:eastAsia="Arial Unicode MS" w:hAnsiTheme="majorHAnsi" w:cs="Arial Unicode MS"/>
          <w:sz w:val="24"/>
          <w:szCs w:val="24"/>
        </w:rPr>
        <w:t>. Son objectif est de montrer que si la démocratie est forte et perenne, c’est parce qu’ils se sont toujours efforcés de faire disparaître la notion d’</w:t>
      </w:r>
      <w:r w:rsidRPr="00153DB4">
        <w:rPr>
          <w:rFonts w:asciiTheme="majorHAnsi" w:eastAsia="Arial Unicode MS" w:hAnsiTheme="majorHAnsi" w:cs="Arial Unicode MS"/>
          <w:sz w:val="24"/>
          <w:szCs w:val="24"/>
        </w:rPr>
        <w:t xml:space="preserve"> </w:t>
      </w:r>
      <w:r w:rsidRPr="0093078A">
        <w:rPr>
          <w:rFonts w:asciiTheme="majorHAnsi" w:eastAsia="Arial Unicode MS" w:hAnsiTheme="majorHAnsi" w:cs="Arial Unicode MS"/>
          <w:sz w:val="24"/>
          <w:szCs w:val="24"/>
        </w:rPr>
        <w:t>ἕκαστος</w:t>
      </w:r>
      <w:r>
        <w:rPr>
          <w:rFonts w:asciiTheme="majorHAnsi" w:eastAsia="Arial Unicode MS" w:hAnsiTheme="majorHAnsi" w:cs="Arial Unicode MS"/>
          <w:sz w:val="24"/>
          <w:szCs w:val="24"/>
        </w:rPr>
        <w:t xml:space="preserve"> derrrière celle de </w:t>
      </w:r>
      <w:r w:rsidRPr="00153DB4">
        <w:rPr>
          <w:rFonts w:asciiTheme="majorHAnsi" w:eastAsia="Arial Unicode MS" w:hAnsiTheme="majorHAnsi" w:cs="Arial Unicode MS"/>
          <w:sz w:val="24"/>
          <w:szCs w:val="24"/>
        </w:rPr>
        <w:t>πλείονας</w:t>
      </w:r>
      <w:r>
        <w:rPr>
          <w:rFonts w:asciiTheme="majorHAnsi" w:eastAsia="Arial Unicode MS" w:hAnsiTheme="majorHAnsi" w:cs="Arial Unicode MS"/>
          <w:sz w:val="24"/>
          <w:szCs w:val="24"/>
        </w:rPr>
        <w:t xml:space="preserve">. Le discours de Marius va donc à l’encontre de l’esprit de celui de Périclès et celui de Périclès explique pourquoi la République romaine se porte si mal. </w:t>
      </w:r>
    </w:p>
    <w:p w:rsidR="00FB6002" w:rsidRDefault="00FB6002" w:rsidP="00FB6002">
      <w:pPr>
        <w:spacing w:after="0"/>
        <w:jc w:val="both"/>
        <w:rPr>
          <w:rFonts w:asciiTheme="majorHAnsi" w:eastAsia="Arial Unicode MS" w:hAnsiTheme="majorHAnsi" w:cs="Arial Unicode MS"/>
          <w:sz w:val="24"/>
          <w:szCs w:val="24"/>
        </w:rPr>
      </w:pPr>
    </w:p>
    <w:p w:rsidR="00FB6002" w:rsidRPr="00955DA4" w:rsidRDefault="00FB6002" w:rsidP="00FB6002">
      <w:pPr>
        <w:spacing w:after="0"/>
        <w:jc w:val="both"/>
        <w:rPr>
          <w:sz w:val="24"/>
          <w:szCs w:val="24"/>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291214" w:rsidRDefault="00291214" w:rsidP="00D24E16">
      <w:pPr>
        <w:rPr>
          <w:rFonts w:ascii="Century" w:hAnsi="Century"/>
          <w:b/>
          <w:color w:val="000000" w:themeColor="text1"/>
        </w:rPr>
      </w:pPr>
    </w:p>
    <w:p w:rsidR="00FB6002" w:rsidRDefault="00291214" w:rsidP="00D24E16">
      <w:pPr>
        <w:rPr>
          <w:rFonts w:ascii="Century" w:hAnsi="Century"/>
          <w:b/>
          <w:color w:val="000000" w:themeColor="text1"/>
        </w:rPr>
      </w:pPr>
      <w:r>
        <w:rPr>
          <w:rFonts w:ascii="Century" w:hAnsi="Century"/>
          <w:b/>
          <w:color w:val="000000" w:themeColor="text1"/>
        </w:rPr>
        <w:t>Evaluation finale : étude d’un extrait  des Lettres à Lucilius, Sénèque</w:t>
      </w:r>
    </w:p>
    <w:p w:rsidR="00291214" w:rsidRDefault="00291214" w:rsidP="00D24E16">
      <w:pPr>
        <w:rPr>
          <w:rFonts w:ascii="Century" w:hAnsi="Century"/>
          <w:b/>
          <w:color w:val="000000" w:themeColor="text1"/>
        </w:rPr>
      </w:pPr>
      <w:r>
        <w:rPr>
          <w:rFonts w:ascii="Century" w:hAnsi="Century"/>
          <w:b/>
          <w:color w:val="000000" w:themeColor="text1"/>
        </w:rPr>
        <w:t xml:space="preserve">Commenter le texte et confronter la définition du « pouvoir des sages » à ce qui a été vu dans la séquence. </w:t>
      </w:r>
    </w:p>
    <w:p w:rsidR="00291214" w:rsidRDefault="00291214" w:rsidP="00291214">
      <w:pPr>
        <w:pStyle w:val="Textbody"/>
        <w:spacing w:after="283"/>
      </w:pPr>
      <w:r>
        <w:rPr>
          <w:rStyle w:val="StrongEmphasis"/>
        </w:rPr>
        <w:t xml:space="preserve">SÉNÈQUE, </w:t>
      </w:r>
      <w:r>
        <w:rPr>
          <w:rStyle w:val="StrongEmphasis"/>
          <w:i/>
        </w:rPr>
        <w:t>Lettres à Lucilius</w:t>
      </w:r>
      <w:r>
        <w:rPr>
          <w:rStyle w:val="StrongEmphasis"/>
        </w:rPr>
        <w:t xml:space="preserve"> , XC, partim. (Traduction Garnier).</w:t>
      </w:r>
    </w:p>
    <w:p w:rsidR="00291214" w:rsidRDefault="00291214" w:rsidP="00291214">
      <w:pPr>
        <w:pStyle w:val="Textbody"/>
        <w:jc w:val="both"/>
      </w:pPr>
      <w:r>
        <w:rPr>
          <w:b/>
        </w:rPr>
        <w:t xml:space="preserve">Texte latin : </w:t>
      </w:r>
      <w:r>
        <w:t>Illo ergo saeculo, quod aureum perhibent, penes sapientes fuisse regnum Posidonius judicat. Hi continebant manus et infirmiores a validioribus tuebantur, suadebant dissuadebantque et utilia atque inutilia monstrabant. Horum prudentia, ne quid deesset suis providebat; fortitudo arcebat pericula; beneficentia augebat ornabatque subiectos. Officium erat imperare, non regnum. Nemo quantum posset adversus eos experiebatur, per quos coeperat posse; nec erat cuiquam aut animus in iniuriam, aut causa, cum bene imperanti bene pareretur nihilque rex maius minari male parentibus posset quam ut abiret e regno.</w:t>
      </w:r>
    </w:p>
    <w:p w:rsidR="00291214" w:rsidRDefault="00291214" w:rsidP="00291214">
      <w:pPr>
        <w:pStyle w:val="Textbody"/>
        <w:jc w:val="both"/>
      </w:pPr>
      <w:r>
        <w:rPr>
          <w:b/>
        </w:rPr>
        <w:t xml:space="preserve">Traduction : </w:t>
      </w:r>
      <w:r>
        <w:t>Donc dans ce siècle que l'on appelle l'âge d'or, le pouvoir était aux mains des sages, selon Posidonius. Ils réfrénaient les violences et protégeaient les faibles contre les forts, ils persuadaient, dissuadaient, montraient l'utile et l'inutile. Leur prudence pourvoyait à ce que rien ne manquât à leurs sujets; leur courage écartait les périls; leur bienfaisance créait à chacun une vie plus abondante, mieux ornée. Le pouvoir n'était pas une tyrannie mais une charge. Personne n'essayait son pouvoir contre ceux dont il le tenait; nul n'avait de velléité ou de motif d'injustice, car, si l'on savait bien commander, l'on savait bien obéir aussi, et la plus grande menace d'un roi contre des sujets indociles était l'abdication.</w:t>
      </w:r>
    </w:p>
    <w:p w:rsidR="00291214" w:rsidRPr="00291214" w:rsidRDefault="00291214" w:rsidP="00D24E16">
      <w:pPr>
        <w:rPr>
          <w:rFonts w:ascii="Century" w:hAnsi="Century"/>
          <w:b/>
          <w:color w:val="000000" w:themeColor="text1"/>
        </w:rPr>
      </w:pPr>
    </w:p>
    <w:p w:rsidR="00170E84" w:rsidRDefault="00170E84"/>
    <w:sectPr w:rsidR="00170E84" w:rsidSect="007F18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cheologicaps">
    <w:panose1 w:val="00000000000000000000"/>
    <w:charset w:val="00"/>
    <w:family w:val="roman"/>
    <w:notTrueType/>
    <w:pitch w:val="default"/>
    <w:sig w:usb0="00000003" w:usb1="00000000" w:usb2="00000000" w:usb3="00000000" w:csb0="00000001" w:csb1="00000000"/>
  </w:font>
  <w:font w:name="Calluna-Regular">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lluna-It">
    <w:panose1 w:val="00000000000000000000"/>
    <w:charset w:val="00"/>
    <w:family w:val="roman"/>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83CD0"/>
    <w:multiLevelType w:val="hybridMultilevel"/>
    <w:tmpl w:val="4184B058"/>
    <w:lvl w:ilvl="0" w:tplc="ECFE92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2E73A0"/>
    <w:multiLevelType w:val="hybridMultilevel"/>
    <w:tmpl w:val="08AE63F6"/>
    <w:lvl w:ilvl="0" w:tplc="D776598E">
      <w:start w:val="4"/>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BA245C"/>
    <w:multiLevelType w:val="hybridMultilevel"/>
    <w:tmpl w:val="860C1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D24E16"/>
    <w:rsid w:val="00170E84"/>
    <w:rsid w:val="00291214"/>
    <w:rsid w:val="002D53F7"/>
    <w:rsid w:val="003023AD"/>
    <w:rsid w:val="003D03D6"/>
    <w:rsid w:val="00451FBA"/>
    <w:rsid w:val="005412D3"/>
    <w:rsid w:val="00A317F8"/>
    <w:rsid w:val="00B976C9"/>
    <w:rsid w:val="00BB00FB"/>
    <w:rsid w:val="00D24E16"/>
    <w:rsid w:val="00D6151F"/>
    <w:rsid w:val="00EB4C99"/>
    <w:rsid w:val="00EF1264"/>
    <w:rsid w:val="00FB60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1264"/>
    <w:pPr>
      <w:ind w:left="720"/>
      <w:contextualSpacing/>
    </w:pPr>
  </w:style>
  <w:style w:type="paragraph" w:customStyle="1" w:styleId="TableContents">
    <w:name w:val="Table Contents"/>
    <w:basedOn w:val="Normal"/>
    <w:rsid w:val="002D53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
    <w:rsid w:val="0029121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2912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4560</Words>
  <Characters>25084</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4</cp:revision>
  <dcterms:created xsi:type="dcterms:W3CDTF">2019-01-10T12:29:00Z</dcterms:created>
  <dcterms:modified xsi:type="dcterms:W3CDTF">2019-01-27T09:50:00Z</dcterms:modified>
</cp:coreProperties>
</file>