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A9DF" w14:textId="20E8721F" w:rsidR="003E0223" w:rsidRPr="007054F2" w:rsidRDefault="00C35C9D" w:rsidP="004F0C24">
      <w:pPr>
        <w:pStyle w:val="Default"/>
        <w:rPr>
          <w:b/>
          <w:color w:val="auto"/>
        </w:rPr>
      </w:pPr>
      <w:r w:rsidRPr="007054F2">
        <w:rPr>
          <w:b/>
          <w:color w:val="auto"/>
        </w:rPr>
        <w:t>2</w:t>
      </w:r>
      <w:r w:rsidRPr="00956C06">
        <w:rPr>
          <w:b/>
          <w:color w:val="auto"/>
          <w:vertAlign w:val="superscript"/>
        </w:rPr>
        <w:t>nde</w:t>
      </w:r>
      <w:r w:rsidRPr="007054F2">
        <w:rPr>
          <w:b/>
          <w:color w:val="auto"/>
        </w:rPr>
        <w:t xml:space="preserve"> </w:t>
      </w:r>
      <w:r w:rsidR="007054F2" w:rsidRPr="007054F2">
        <w:rPr>
          <w:b/>
          <w:color w:val="auto"/>
        </w:rPr>
        <w:t>–</w:t>
      </w:r>
      <w:r w:rsidRPr="007054F2">
        <w:rPr>
          <w:b/>
          <w:color w:val="auto"/>
        </w:rPr>
        <w:t xml:space="preserve"> </w:t>
      </w:r>
      <w:r w:rsidR="007054F2" w:rsidRPr="007054F2">
        <w:rPr>
          <w:b/>
          <w:color w:val="auto"/>
        </w:rPr>
        <w:t xml:space="preserve">Activité </w:t>
      </w:r>
      <w:r w:rsidR="006A390A">
        <w:rPr>
          <w:b/>
          <w:color w:val="auto"/>
        </w:rPr>
        <w:t>à distance de</w:t>
      </w:r>
      <w:r w:rsidR="007054F2" w:rsidRPr="007054F2">
        <w:rPr>
          <w:b/>
          <w:color w:val="auto"/>
        </w:rPr>
        <w:t xml:space="preserve"> r</w:t>
      </w:r>
      <w:r w:rsidRPr="007054F2">
        <w:rPr>
          <w:b/>
          <w:color w:val="auto"/>
        </w:rPr>
        <w:t>ésolution de problème</w:t>
      </w:r>
      <w:r w:rsidR="007054F2" w:rsidRPr="007054F2">
        <w:rPr>
          <w:b/>
          <w:color w:val="auto"/>
        </w:rPr>
        <w:t> : Détartrage d’une bouilloire</w:t>
      </w:r>
    </w:p>
    <w:p w14:paraId="1B0DC50D" w14:textId="77777777" w:rsidR="009E0788" w:rsidRDefault="009E0788" w:rsidP="007054F2">
      <w:pPr>
        <w:pStyle w:val="Default"/>
        <w:jc w:val="right"/>
        <w:rPr>
          <w:color w:val="auto"/>
          <w:sz w:val="18"/>
          <w:szCs w:val="18"/>
        </w:rPr>
      </w:pPr>
    </w:p>
    <w:p w14:paraId="7A4D5312" w14:textId="5634AF36" w:rsidR="007054F2" w:rsidRDefault="007054F2" w:rsidP="007054F2">
      <w:pPr>
        <w:pStyle w:val="Default"/>
        <w:jc w:val="right"/>
        <w:rPr>
          <w:color w:val="auto"/>
          <w:sz w:val="18"/>
          <w:szCs w:val="18"/>
        </w:rPr>
      </w:pPr>
      <w:r w:rsidRPr="007054F2">
        <w:rPr>
          <w:color w:val="auto"/>
          <w:sz w:val="18"/>
          <w:szCs w:val="18"/>
        </w:rPr>
        <w:t>D’après</w:t>
      </w:r>
      <w:r w:rsidR="00CF44A3">
        <w:rPr>
          <w:color w:val="auto"/>
          <w:sz w:val="18"/>
          <w:szCs w:val="18"/>
        </w:rPr>
        <w:t xml:space="preserve"> une activité</w:t>
      </w:r>
      <w:r w:rsidRPr="007054F2">
        <w:rPr>
          <w:color w:val="auto"/>
          <w:sz w:val="18"/>
          <w:szCs w:val="18"/>
        </w:rPr>
        <w:t xml:space="preserve"> </w:t>
      </w:r>
      <w:hyperlink r:id="rId7" w:history="1">
        <w:r w:rsidR="00CF44A3" w:rsidRPr="0085530A">
          <w:rPr>
            <w:rStyle w:val="Lienhypertexte"/>
            <w:sz w:val="18"/>
            <w:szCs w:val="18"/>
          </w:rPr>
          <w:t>https://www.lelivrescolaire.fr</w:t>
        </w:r>
      </w:hyperlink>
      <w:r w:rsidRPr="007054F2">
        <w:rPr>
          <w:color w:val="auto"/>
          <w:sz w:val="18"/>
          <w:szCs w:val="18"/>
        </w:rPr>
        <w:t xml:space="preserve"> </w:t>
      </w:r>
    </w:p>
    <w:p w14:paraId="3E32928B" w14:textId="28813B96" w:rsidR="00CF44A3" w:rsidRPr="007054F2" w:rsidRDefault="00CF44A3" w:rsidP="007054F2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</w:t>
      </w:r>
      <w:r w:rsidR="004D5C5B">
        <w:rPr>
          <w:color w:val="auto"/>
          <w:sz w:val="18"/>
          <w:szCs w:val="18"/>
        </w:rPr>
        <w:t xml:space="preserve">a construction </w:t>
      </w:r>
      <w:r>
        <w:rPr>
          <w:color w:val="auto"/>
          <w:sz w:val="18"/>
          <w:szCs w:val="18"/>
        </w:rPr>
        <w:t>de la séquence et les modalités de mise en œuvre de l’activité sont des créations originales.</w:t>
      </w:r>
    </w:p>
    <w:p w14:paraId="0378C118" w14:textId="77777777" w:rsidR="007054F2" w:rsidRDefault="007054F2" w:rsidP="004F0C24">
      <w:pPr>
        <w:pStyle w:val="Default"/>
        <w:rPr>
          <w:color w:val="auto"/>
        </w:rPr>
      </w:pPr>
    </w:p>
    <w:p w14:paraId="4A946A65" w14:textId="7E24ABA2" w:rsidR="006601D3" w:rsidRPr="000D12B1" w:rsidRDefault="006601D3" w:rsidP="006601D3">
      <w:pPr>
        <w:spacing w:after="24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0D12B1">
        <w:rPr>
          <w:rFonts w:ascii="Arial" w:eastAsia="Times New Roman" w:hAnsi="Arial" w:cs="Arial"/>
          <w:b/>
          <w:lang w:eastAsia="fr-FR"/>
        </w:rPr>
        <w:t xml:space="preserve">Le tartre </w:t>
      </w:r>
      <w:r>
        <w:rPr>
          <w:rFonts w:ascii="Arial" w:eastAsia="Times New Roman" w:hAnsi="Arial" w:cs="Arial"/>
          <w:b/>
          <w:lang w:eastAsia="fr-FR"/>
        </w:rPr>
        <w:t xml:space="preserve">(ou calcaire) </w:t>
      </w:r>
      <w:r w:rsidRPr="000D12B1">
        <w:rPr>
          <w:rFonts w:ascii="Arial" w:eastAsia="Times New Roman" w:hAnsi="Arial" w:cs="Arial"/>
          <w:b/>
          <w:lang w:eastAsia="fr-FR"/>
        </w:rPr>
        <w:t>est un dépôt solide de carbonate de calcium de formule chimique CaCO</w:t>
      </w:r>
      <w:r w:rsidRPr="00195178">
        <w:rPr>
          <w:rFonts w:ascii="Arial" w:eastAsia="Times New Roman" w:hAnsi="Arial" w:cs="Arial"/>
          <w:b/>
          <w:vertAlign w:val="subscript"/>
          <w:lang w:eastAsia="fr-FR"/>
        </w:rPr>
        <w:t>3</w:t>
      </w:r>
      <w:r w:rsidRPr="000D12B1">
        <w:rPr>
          <w:rFonts w:ascii="Arial" w:eastAsia="Times New Roman" w:hAnsi="Arial" w:cs="Arial"/>
          <w:b/>
          <w:lang w:eastAsia="fr-FR"/>
        </w:rPr>
        <w:t xml:space="preserve">​ </w:t>
      </w:r>
      <w:r w:rsidR="00956C06">
        <w:rPr>
          <w:rFonts w:ascii="Arial" w:eastAsia="Times New Roman" w:hAnsi="Arial" w:cs="Arial"/>
          <w:b/>
          <w:lang w:eastAsia="fr-FR"/>
        </w:rPr>
        <w:t xml:space="preserve">(s) </w:t>
      </w:r>
      <w:r w:rsidRPr="000D12B1">
        <w:rPr>
          <w:rFonts w:ascii="Arial" w:eastAsia="Times New Roman" w:hAnsi="Arial" w:cs="Arial"/>
          <w:b/>
          <w:lang w:eastAsia="fr-FR"/>
        </w:rPr>
        <w:t xml:space="preserve">qui se forme dans les appareils utilisant de l’eau. Lorsqu’une bouilloire, une machine à laver ou un chauffe-eau est </w:t>
      </w:r>
      <w:r>
        <w:rPr>
          <w:rFonts w:ascii="Arial" w:eastAsia="Times New Roman" w:hAnsi="Arial" w:cs="Arial"/>
          <w:b/>
          <w:lang w:eastAsia="fr-FR"/>
        </w:rPr>
        <w:t>« </w:t>
      </w:r>
      <w:r w:rsidRPr="000D12B1">
        <w:rPr>
          <w:rFonts w:ascii="Arial" w:eastAsia="Times New Roman" w:hAnsi="Arial" w:cs="Arial"/>
          <w:b/>
          <w:lang w:eastAsia="fr-FR"/>
        </w:rPr>
        <w:t>entartré</w:t>
      </w:r>
      <w:r>
        <w:rPr>
          <w:rFonts w:ascii="Arial" w:eastAsia="Times New Roman" w:hAnsi="Arial" w:cs="Arial"/>
          <w:b/>
          <w:lang w:eastAsia="fr-FR"/>
        </w:rPr>
        <w:t> »</w:t>
      </w:r>
      <w:r w:rsidRPr="000D12B1">
        <w:rPr>
          <w:rFonts w:ascii="Arial" w:eastAsia="Times New Roman" w:hAnsi="Arial" w:cs="Arial"/>
          <w:b/>
          <w:lang w:eastAsia="fr-FR"/>
        </w:rPr>
        <w:t xml:space="preserve">, ses performances sont réduites. </w:t>
      </w:r>
      <w:r w:rsidRPr="000D12B1">
        <w:rPr>
          <w:rStyle w:val="sc-bmyxto"/>
          <w:rFonts w:ascii="Arial" w:hAnsi="Arial" w:cs="Arial"/>
          <w:b/>
        </w:rPr>
        <w:t>Le vinaigre blanc permet</w:t>
      </w:r>
      <w:r w:rsidR="00195178">
        <w:rPr>
          <w:rStyle w:val="sc-bmyxto"/>
          <w:rFonts w:ascii="Arial" w:hAnsi="Arial" w:cs="Arial"/>
          <w:b/>
        </w:rPr>
        <w:t xml:space="preserve"> </w:t>
      </w:r>
      <w:r w:rsidRPr="000D12B1">
        <w:rPr>
          <w:rStyle w:val="sc-bmyxto"/>
          <w:rFonts w:ascii="Arial" w:hAnsi="Arial" w:cs="Arial"/>
          <w:b/>
        </w:rPr>
        <w:t xml:space="preserve">de détartrer un appareil entartré. </w:t>
      </w:r>
    </w:p>
    <w:p w14:paraId="3AC272C4" w14:textId="0FFD97A3" w:rsidR="006601D3" w:rsidRPr="000D12B1" w:rsidRDefault="006601D3" w:rsidP="006601D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fr-FR"/>
        </w:rPr>
      </w:pPr>
      <w:r w:rsidRPr="000D12B1">
        <w:rPr>
          <w:rFonts w:ascii="Segoe UI Symbol" w:eastAsia="Times New Roman" w:hAnsi="Segoe UI Symbol" w:cs="Segoe UI Symbol"/>
          <w:b/>
          <w:bCs/>
          <w:lang w:eastAsia="fr-FR"/>
        </w:rPr>
        <w:t>➜</w:t>
      </w:r>
      <w:r w:rsidRPr="000D12B1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956C06">
        <w:rPr>
          <w:rFonts w:ascii="Arial" w:eastAsia="Times New Roman" w:hAnsi="Arial" w:cs="Arial"/>
          <w:b/>
          <w:bCs/>
          <w:lang w:eastAsia="fr-FR"/>
        </w:rPr>
        <w:t>A-t</w:t>
      </w:r>
      <w:r w:rsidR="00195178">
        <w:rPr>
          <w:rFonts w:ascii="Arial" w:eastAsia="Times New Roman" w:hAnsi="Arial" w:cs="Arial"/>
          <w:b/>
          <w:bCs/>
          <w:lang w:eastAsia="fr-FR"/>
        </w:rPr>
        <w:t>-</w:t>
      </w:r>
      <w:r w:rsidR="00956C06">
        <w:rPr>
          <w:rFonts w:ascii="Arial" w:eastAsia="Times New Roman" w:hAnsi="Arial" w:cs="Arial"/>
          <w:b/>
          <w:bCs/>
          <w:lang w:eastAsia="fr-FR"/>
        </w:rPr>
        <w:t>on suffisamment</w:t>
      </w:r>
      <w:r w:rsidR="003E06C1">
        <w:rPr>
          <w:rFonts w:ascii="Arial" w:eastAsia="Times New Roman" w:hAnsi="Arial" w:cs="Arial"/>
          <w:b/>
          <w:bCs/>
          <w:lang w:eastAsia="fr-FR"/>
        </w:rPr>
        <w:t xml:space="preserve"> de vi</w:t>
      </w:r>
      <w:r w:rsidRPr="000D12B1">
        <w:rPr>
          <w:rFonts w:ascii="Arial" w:eastAsia="Times New Roman" w:hAnsi="Arial" w:cs="Arial"/>
          <w:b/>
          <w:bCs/>
          <w:lang w:eastAsia="fr-FR"/>
        </w:rPr>
        <w:t xml:space="preserve">naigre blanc pour détartrer complètement </w:t>
      </w:r>
      <w:r w:rsidR="003E06C1">
        <w:rPr>
          <w:rFonts w:ascii="Arial" w:eastAsia="Times New Roman" w:hAnsi="Arial" w:cs="Arial"/>
          <w:b/>
          <w:bCs/>
          <w:lang w:eastAsia="fr-FR"/>
        </w:rPr>
        <w:t>la</w:t>
      </w:r>
      <w:r w:rsidRPr="000D12B1">
        <w:rPr>
          <w:rFonts w:ascii="Arial" w:eastAsia="Times New Roman" w:hAnsi="Arial" w:cs="Arial"/>
          <w:b/>
          <w:bCs/>
          <w:lang w:eastAsia="fr-FR"/>
        </w:rPr>
        <w:t xml:space="preserve"> bouilloire électrique ?</w:t>
      </w:r>
    </w:p>
    <w:tbl>
      <w:tblPr>
        <w:tblStyle w:val="Grilledutableau"/>
        <w:tblW w:w="10262" w:type="dxa"/>
        <w:tblInd w:w="-5" w:type="dxa"/>
        <w:tblLook w:val="04A0" w:firstRow="1" w:lastRow="0" w:firstColumn="1" w:lastColumn="0" w:noHBand="0" w:noVBand="1"/>
      </w:tblPr>
      <w:tblGrid>
        <w:gridCol w:w="5103"/>
        <w:gridCol w:w="567"/>
        <w:gridCol w:w="4531"/>
        <w:gridCol w:w="61"/>
      </w:tblGrid>
      <w:tr w:rsidR="006601D3" w:rsidRPr="000D12B1" w14:paraId="379FC9D7" w14:textId="77777777" w:rsidTr="00DE78CC">
        <w:trPr>
          <w:gridAfter w:val="1"/>
          <w:wAfter w:w="61" w:type="dxa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0B9AD62" w14:textId="6B703628" w:rsidR="006601D3" w:rsidRPr="000D12B1" w:rsidRDefault="006601D3" w:rsidP="00EB5FE0">
            <w:pPr>
              <w:pStyle w:val="Titre2"/>
              <w:spacing w:before="0" w:beforeAutospacing="0" w:after="0" w:afterAutospacing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D12B1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Doc 1 : </w:t>
            </w:r>
            <w:r w:rsidR="00956C06"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  <w:t xml:space="preserve"> Réaction entre le vinaigre et le carbonate de calcium </w:t>
            </w:r>
          </w:p>
          <w:p w14:paraId="7E3D5CD1" w14:textId="41E9A641" w:rsidR="006601D3" w:rsidRPr="000D12B1" w:rsidRDefault="006601D3" w:rsidP="00EB5FE0">
            <w:pPr>
              <w:jc w:val="both"/>
              <w:rPr>
                <w:rFonts w:ascii="Arial" w:hAnsi="Arial" w:cs="Arial"/>
              </w:rPr>
            </w:pPr>
            <w:r w:rsidRPr="000D12B1">
              <w:rPr>
                <w:rFonts w:ascii="Arial" w:hAnsi="Arial" w:cs="Arial"/>
              </w:rPr>
              <w:t>Le vina</w:t>
            </w:r>
            <w:r w:rsidR="00195178">
              <w:rPr>
                <w:rFonts w:ascii="Arial" w:hAnsi="Arial" w:cs="Arial"/>
              </w:rPr>
              <w:t>igre ménager (ou vinaigre blanc</w:t>
            </w:r>
            <w:r w:rsidRPr="000D12B1">
              <w:rPr>
                <w:rFonts w:ascii="Arial" w:hAnsi="Arial" w:cs="Arial"/>
              </w:rPr>
              <w:t xml:space="preserve">) contient de l’acide éthanoïque, </w:t>
            </w:r>
            <w:r w:rsidRPr="000D12B1">
              <w:rPr>
                <w:rStyle w:val="mord"/>
                <w:rFonts w:ascii="Arial" w:hAnsi="Arial" w:cs="Arial"/>
              </w:rPr>
              <w:t>CH</w:t>
            </w:r>
            <w:r w:rsidRPr="007054F2">
              <w:rPr>
                <w:rStyle w:val="mord"/>
                <w:rFonts w:ascii="Arial" w:hAnsi="Arial" w:cs="Arial"/>
                <w:vertAlign w:val="subscript"/>
              </w:rPr>
              <w:t>3</w:t>
            </w:r>
            <w:r w:rsidRPr="000D12B1">
              <w:rPr>
                <w:rStyle w:val="vlist-s"/>
                <w:rFonts w:ascii="Arial" w:hAnsi="Arial" w:cs="Arial"/>
              </w:rPr>
              <w:t>​</w:t>
            </w:r>
            <w:r w:rsidRPr="000D12B1">
              <w:rPr>
                <w:rStyle w:val="mord"/>
                <w:rFonts w:ascii="Arial" w:hAnsi="Arial" w:cs="Arial"/>
              </w:rPr>
              <w:t>CO</w:t>
            </w:r>
            <w:r w:rsidRPr="007054F2">
              <w:rPr>
                <w:rStyle w:val="mord"/>
                <w:rFonts w:ascii="Arial" w:hAnsi="Arial" w:cs="Arial"/>
                <w:vertAlign w:val="subscript"/>
              </w:rPr>
              <w:t>2</w:t>
            </w:r>
            <w:r w:rsidRPr="000D12B1">
              <w:rPr>
                <w:rStyle w:val="vlist-s"/>
                <w:rFonts w:ascii="Arial" w:hAnsi="Arial" w:cs="Arial"/>
              </w:rPr>
              <w:t>​</w:t>
            </w:r>
            <w:r w:rsidRPr="000D12B1">
              <w:rPr>
                <w:rStyle w:val="mord"/>
                <w:rFonts w:ascii="Arial" w:hAnsi="Arial" w:cs="Arial"/>
              </w:rPr>
              <w:t>H</w:t>
            </w:r>
            <w:r w:rsidR="004544C5">
              <w:rPr>
                <w:rStyle w:val="mord"/>
                <w:rFonts w:ascii="Arial" w:hAnsi="Arial" w:cs="Arial"/>
              </w:rPr>
              <w:t xml:space="preserve"> </w:t>
            </w:r>
            <w:r w:rsidR="00956C06">
              <w:rPr>
                <w:rStyle w:val="mord"/>
              </w:rPr>
              <w:t>(aq)</w:t>
            </w:r>
            <w:r w:rsidRPr="000D12B1">
              <w:rPr>
                <w:rStyle w:val="mord"/>
                <w:rFonts w:ascii="Arial" w:hAnsi="Arial" w:cs="Arial"/>
              </w:rPr>
              <w:t>.</w:t>
            </w:r>
            <w:r w:rsidRPr="000D12B1">
              <w:rPr>
                <w:rFonts w:ascii="Arial" w:hAnsi="Arial" w:cs="Arial"/>
              </w:rPr>
              <w:t xml:space="preserve"> </w:t>
            </w:r>
            <w:r w:rsidRPr="000D12B1">
              <w:rPr>
                <w:rFonts w:ascii="Arial" w:hAnsi="Arial" w:cs="Arial"/>
              </w:rPr>
              <w:br/>
            </w:r>
            <w:r w:rsidRPr="000D12B1">
              <w:rPr>
                <w:rFonts w:ascii="Arial" w:hAnsi="Arial" w:cs="Arial"/>
              </w:rPr>
              <w:br/>
              <w:t xml:space="preserve">Lors de la réaction entre le carbonate de calcium et </w:t>
            </w:r>
            <w:r w:rsidR="0003584D" w:rsidRPr="0003584D">
              <w:rPr>
                <w:rFonts w:ascii="Arial" w:hAnsi="Arial" w:cs="Arial"/>
              </w:rPr>
              <w:t>l’acide éthanoïque</w:t>
            </w:r>
            <w:r w:rsidRPr="0003584D">
              <w:rPr>
                <w:rFonts w:ascii="Arial" w:hAnsi="Arial" w:cs="Arial"/>
              </w:rPr>
              <w:t xml:space="preserve">, </w:t>
            </w:r>
            <w:r w:rsidR="00956C06">
              <w:rPr>
                <w:rFonts w:ascii="Arial" w:hAnsi="Arial" w:cs="Arial"/>
              </w:rPr>
              <w:t xml:space="preserve">il se forme </w:t>
            </w:r>
            <w:r w:rsidRPr="000D12B1">
              <w:rPr>
                <w:rFonts w:ascii="Arial" w:hAnsi="Arial" w:cs="Arial"/>
              </w:rPr>
              <w:t xml:space="preserve">: </w:t>
            </w:r>
          </w:p>
          <w:p w14:paraId="131EC46D" w14:textId="615DFF0C" w:rsidR="006601D3" w:rsidRPr="000D12B1" w:rsidRDefault="00C42DCE" w:rsidP="00EB5FE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D12B1">
              <w:rPr>
                <w:rFonts w:ascii="Arial" w:hAnsi="Arial" w:cs="Arial"/>
              </w:rPr>
              <w:t>Un</w:t>
            </w:r>
            <w:r w:rsidR="006601D3" w:rsidRPr="000D12B1">
              <w:rPr>
                <w:rFonts w:ascii="Arial" w:hAnsi="Arial" w:cs="Arial"/>
              </w:rPr>
              <w:t xml:space="preserve"> dégagement gazeux qui trouble l’eau de chaux ;</w:t>
            </w:r>
          </w:p>
          <w:p w14:paraId="0F745D4E" w14:textId="36BEA852" w:rsidR="004544C5" w:rsidRPr="004544C5" w:rsidRDefault="00C42DCE" w:rsidP="004544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5178">
              <w:rPr>
                <w:rFonts w:ascii="Arial" w:hAnsi="Arial" w:cs="Arial"/>
              </w:rPr>
              <w:t>De</w:t>
            </w:r>
            <w:r w:rsidR="004544C5" w:rsidRPr="00195178">
              <w:rPr>
                <w:rFonts w:ascii="Arial" w:hAnsi="Arial" w:cs="Arial"/>
              </w:rPr>
              <w:t xml:space="preserve"> l’eau</w:t>
            </w:r>
            <w:r w:rsidR="004544C5" w:rsidRPr="004544C5">
              <w:rPr>
                <w:rFonts w:ascii="Arial" w:hAnsi="Arial" w:cs="Arial"/>
              </w:rPr>
              <w:t xml:space="preserve"> H</w:t>
            </w:r>
            <w:r w:rsidR="004544C5" w:rsidRPr="004544C5">
              <w:rPr>
                <w:rFonts w:ascii="Arial" w:hAnsi="Arial" w:cs="Arial"/>
                <w:vertAlign w:val="subscript"/>
              </w:rPr>
              <w:t>2</w:t>
            </w:r>
            <w:r w:rsidR="004544C5" w:rsidRPr="004544C5">
              <w:rPr>
                <w:rFonts w:ascii="Arial" w:hAnsi="Arial" w:cs="Arial"/>
              </w:rPr>
              <w:t xml:space="preserve">O </w:t>
            </w:r>
            <w:r w:rsidR="004544C5" w:rsidRPr="0013711D">
              <w:rPr>
                <w:rFonts w:ascii="Arial" w:eastAsia="Times New Roman" w:hAnsi="Arial" w:cs="Arial"/>
                <w:lang w:eastAsia="fr-FR"/>
              </w:rPr>
              <w:t>(</w:t>
            </w:r>
            <w:r w:rsidR="004544C5" w:rsidRPr="0013711D">
              <w:rPr>
                <w:rFonts w:ascii="French Script MT" w:eastAsia="Times New Roman" w:hAnsi="French Script MT" w:cs="Arial"/>
                <w:lang w:eastAsia="fr-FR"/>
              </w:rPr>
              <w:t>l</w:t>
            </w:r>
            <w:r w:rsidR="004544C5" w:rsidRPr="0013711D">
              <w:rPr>
                <w:rFonts w:ascii="Arial" w:eastAsia="Times New Roman" w:hAnsi="Arial" w:cs="Arial"/>
                <w:lang w:eastAsia="fr-FR"/>
              </w:rPr>
              <w:t>)</w:t>
            </w:r>
            <w:r w:rsidR="004544C5">
              <w:rPr>
                <w:rFonts w:ascii="Arial" w:eastAsia="Times New Roman" w:hAnsi="Arial" w:cs="Arial"/>
                <w:lang w:eastAsia="fr-FR"/>
              </w:rPr>
              <w:t> ;</w:t>
            </w:r>
          </w:p>
          <w:p w14:paraId="3854E6FB" w14:textId="40333F33" w:rsidR="004544C5" w:rsidRPr="004544C5" w:rsidRDefault="00C42DCE" w:rsidP="004544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  <w:r w:rsidR="00956C06">
              <w:rPr>
                <w:rFonts w:ascii="Arial" w:hAnsi="Arial" w:cs="Arial"/>
              </w:rPr>
              <w:t xml:space="preserve"> ions</w:t>
            </w:r>
            <w:r w:rsidR="006601D3">
              <w:rPr>
                <w:rFonts w:ascii="Arial" w:hAnsi="Arial" w:cs="Arial"/>
              </w:rPr>
              <w:t xml:space="preserve"> </w:t>
            </w:r>
            <w:r w:rsidR="006601D3" w:rsidRPr="000D12B1">
              <w:rPr>
                <w:rFonts w:ascii="Arial" w:hAnsi="Arial" w:cs="Arial"/>
              </w:rPr>
              <w:t xml:space="preserve">calcium </w:t>
            </w:r>
            <w:r w:rsidR="006601D3" w:rsidRPr="000D12B1">
              <w:rPr>
                <w:rStyle w:val="mord"/>
                <w:rFonts w:ascii="Arial" w:hAnsi="Arial" w:cs="Arial"/>
              </w:rPr>
              <w:t>Ca</w:t>
            </w:r>
            <w:r w:rsidR="006601D3" w:rsidRPr="007054F2">
              <w:rPr>
                <w:rStyle w:val="mord"/>
                <w:rFonts w:ascii="Arial" w:hAnsi="Arial" w:cs="Arial"/>
                <w:vertAlign w:val="superscript"/>
              </w:rPr>
              <w:t>2+</w:t>
            </w:r>
            <w:r w:rsidR="006601D3" w:rsidRPr="000D12B1">
              <w:rPr>
                <w:rFonts w:ascii="Arial" w:hAnsi="Arial" w:cs="Arial"/>
              </w:rPr>
              <w:t xml:space="preserve"> </w:t>
            </w:r>
            <w:r w:rsidR="00956C06">
              <w:rPr>
                <w:rFonts w:ascii="Arial" w:hAnsi="Arial" w:cs="Arial"/>
              </w:rPr>
              <w:t>(</w:t>
            </w:r>
            <w:r w:rsidR="00956C06">
              <w:t>aq)</w:t>
            </w:r>
            <w:r w:rsidR="004544C5">
              <w:t> ;</w:t>
            </w:r>
          </w:p>
          <w:p w14:paraId="4AC68F1B" w14:textId="77777777" w:rsidR="006601D3" w:rsidRPr="002F257C" w:rsidRDefault="00C42DCE" w:rsidP="004544C5">
            <w:pPr>
              <w:numPr>
                <w:ilvl w:val="0"/>
                <w:numId w:val="1"/>
              </w:numPr>
              <w:rPr>
                <w:rStyle w:val="mord"/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601D3" w:rsidRPr="000D12B1">
              <w:rPr>
                <w:rFonts w:ascii="Arial" w:hAnsi="Arial" w:cs="Arial"/>
              </w:rPr>
              <w:t xml:space="preserve">es ions éthanoate </w:t>
            </w:r>
            <w:r w:rsidR="006601D3" w:rsidRPr="000D12B1">
              <w:rPr>
                <w:rStyle w:val="mord"/>
                <w:rFonts w:ascii="Arial" w:hAnsi="Arial" w:cs="Arial"/>
              </w:rPr>
              <w:t>CH</w:t>
            </w:r>
            <w:r w:rsidR="006601D3" w:rsidRPr="007054F2">
              <w:rPr>
                <w:rStyle w:val="mord"/>
                <w:rFonts w:ascii="Arial" w:hAnsi="Arial" w:cs="Arial"/>
                <w:vertAlign w:val="subscript"/>
              </w:rPr>
              <w:t>3</w:t>
            </w:r>
            <w:r w:rsidR="006601D3" w:rsidRPr="000D12B1">
              <w:rPr>
                <w:rStyle w:val="vlist-s"/>
                <w:rFonts w:ascii="Arial" w:hAnsi="Arial" w:cs="Arial"/>
              </w:rPr>
              <w:t>​</w:t>
            </w:r>
            <w:r w:rsidR="006601D3" w:rsidRPr="000D12B1">
              <w:rPr>
                <w:rStyle w:val="mord"/>
                <w:rFonts w:ascii="Arial" w:hAnsi="Arial" w:cs="Arial"/>
              </w:rPr>
              <w:t>COO</w:t>
            </w:r>
            <w:r w:rsidR="00956C06" w:rsidRPr="007054F2">
              <w:rPr>
                <w:rStyle w:val="mbin"/>
                <w:rFonts w:ascii="Arial" w:hAnsi="Arial" w:cs="Arial"/>
                <w:vertAlign w:val="superscript"/>
              </w:rPr>
              <w:t>−</w:t>
            </w:r>
            <w:r w:rsidR="00956C06">
              <w:rPr>
                <w:rStyle w:val="mord"/>
              </w:rPr>
              <w:t xml:space="preserve"> (aq)</w:t>
            </w:r>
            <w:r w:rsidR="004544C5">
              <w:rPr>
                <w:rStyle w:val="mord"/>
              </w:rPr>
              <w:t>.</w:t>
            </w:r>
          </w:p>
          <w:p w14:paraId="7ED4752A" w14:textId="3065C1BF" w:rsidR="002F257C" w:rsidRPr="004544C5" w:rsidRDefault="002F257C" w:rsidP="002F257C">
            <w:pPr>
              <w:ind w:left="720"/>
              <w:rPr>
                <w:rFonts w:ascii="Arial" w:hAnsi="Arial" w:cs="Arial"/>
              </w:rPr>
            </w:pPr>
          </w:p>
        </w:tc>
      </w:tr>
      <w:tr w:rsidR="006601D3" w:rsidRPr="000D12B1" w14:paraId="42A8B959" w14:textId="77777777" w:rsidTr="00DE78CC">
        <w:trPr>
          <w:gridAfter w:val="1"/>
          <w:wAfter w:w="61" w:type="dxa"/>
        </w:trPr>
        <w:tc>
          <w:tcPr>
            <w:tcW w:w="10201" w:type="dxa"/>
            <w:gridSpan w:val="3"/>
            <w:tcBorders>
              <w:left w:val="nil"/>
              <w:bottom w:val="nil"/>
              <w:right w:val="nil"/>
            </w:tcBorders>
          </w:tcPr>
          <w:p w14:paraId="080F0112" w14:textId="77777777" w:rsidR="006601D3" w:rsidRPr="000D12B1" w:rsidRDefault="006601D3" w:rsidP="00EB5FE0">
            <w:pPr>
              <w:pStyle w:val="Titre2"/>
              <w:spacing w:before="0" w:beforeAutospacing="0" w:after="0" w:afterAutospacing="0"/>
              <w:outlineLvl w:val="1"/>
              <w:rPr>
                <w:rStyle w:val="lev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78CC" w:rsidRPr="00FF3363" w14:paraId="4A7839AF" w14:textId="77777777" w:rsidTr="00DE78CC">
        <w:trPr>
          <w:trHeight w:val="40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DDB72CE" w14:textId="3E6CED07" w:rsidR="00DE78CC" w:rsidRDefault="00DE78CC" w:rsidP="006601D3">
            <w:pPr>
              <w:spacing w:line="259" w:lineRule="auto"/>
              <w:outlineLvl w:val="1"/>
              <w:rPr>
                <w:rFonts w:ascii="Arial" w:hAnsi="Arial" w:cs="Arial"/>
                <w:b/>
              </w:rPr>
            </w:pPr>
            <w:r w:rsidRPr="00FF3363">
              <w:rPr>
                <w:rFonts w:ascii="Arial" w:hAnsi="Arial" w:cs="Arial"/>
                <w:b/>
              </w:rPr>
              <w:t>Doc 2 : Vinaigre blanc utilisé</w:t>
            </w:r>
          </w:p>
          <w:p w14:paraId="73CE06CC" w14:textId="77777777" w:rsidR="002F257C" w:rsidRPr="00FF3363" w:rsidRDefault="002F257C" w:rsidP="006601D3">
            <w:pPr>
              <w:spacing w:line="259" w:lineRule="auto"/>
              <w:outlineLvl w:val="1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6D0431E" w14:textId="77777777" w:rsidR="00DE78CC" w:rsidRPr="00FF3363" w:rsidRDefault="00DE78CC" w:rsidP="006601D3">
            <w:pPr>
              <w:spacing w:line="259" w:lineRule="auto"/>
              <w:jc w:val="center"/>
              <w:outlineLvl w:val="1"/>
              <w:rPr>
                <w:rFonts w:ascii="Arial" w:hAnsi="Arial" w:cs="Arial"/>
              </w:rPr>
            </w:pPr>
            <w:r>
              <w:object w:dxaOrig="1770" w:dyaOrig="2715" w14:anchorId="2FEEB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61.25pt" o:ole="">
                  <v:imagedata r:id="rId8" o:title=""/>
                </v:shape>
                <o:OLEObject Type="Embed" ProgID="PBrush" ShapeID="_x0000_i1025" DrawAspect="Content" ObjectID="_1646481600" r:id="rId9"/>
              </w:object>
            </w:r>
          </w:p>
          <w:p w14:paraId="3EABC086" w14:textId="5B853993" w:rsidR="00DE78CC" w:rsidRDefault="00DE78CC" w:rsidP="006601D3">
            <w:pPr>
              <w:spacing w:line="259" w:lineRule="auto"/>
              <w:jc w:val="both"/>
              <w:outlineLvl w:val="1"/>
              <w:rPr>
                <w:rFonts w:ascii="Arial" w:hAnsi="Arial" w:cs="Arial"/>
              </w:rPr>
            </w:pPr>
            <w:r w:rsidRPr="00FF3363">
              <w:rPr>
                <w:rFonts w:ascii="Arial" w:hAnsi="Arial" w:cs="Arial"/>
              </w:rPr>
              <w:t xml:space="preserve">Un vinaigre à 18 ° signifie </w:t>
            </w:r>
            <w:r w:rsidR="00956C06">
              <w:rPr>
                <w:rFonts w:ascii="Arial" w:hAnsi="Arial" w:cs="Arial"/>
              </w:rPr>
              <w:t>que</w:t>
            </w:r>
            <w:r w:rsidRPr="00FF3363">
              <w:rPr>
                <w:rFonts w:ascii="Arial" w:hAnsi="Arial" w:cs="Arial"/>
              </w:rPr>
              <w:t xml:space="preserve"> 100 mL de vinaigre</w:t>
            </w:r>
            <w:r w:rsidR="00956C06">
              <w:rPr>
                <w:rFonts w:ascii="Arial" w:hAnsi="Arial" w:cs="Arial"/>
              </w:rPr>
              <w:t xml:space="preserve"> contiennent 18 g d’acide </w:t>
            </w:r>
            <w:r w:rsidR="00195178">
              <w:rPr>
                <w:rFonts w:ascii="Arial" w:hAnsi="Arial" w:cs="Arial"/>
              </w:rPr>
              <w:t>éthanoïque</w:t>
            </w:r>
            <w:r w:rsidRPr="00FF3363">
              <w:rPr>
                <w:rFonts w:ascii="Arial" w:hAnsi="Arial" w:cs="Arial"/>
              </w:rPr>
              <w:t>.</w:t>
            </w:r>
          </w:p>
          <w:p w14:paraId="5E059A5D" w14:textId="4771F1C8" w:rsidR="003E06C1" w:rsidRPr="00FF3363" w:rsidRDefault="003E06C1" w:rsidP="006601D3">
            <w:pPr>
              <w:spacing w:line="259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</w:rPr>
              <w:t>Il reste environ 1 L de vinaigre dans le bidon.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FFB8C8" w14:textId="77777777" w:rsidR="00DE78CC" w:rsidRPr="00FF3363" w:rsidRDefault="00DE78CC" w:rsidP="006601D3">
            <w:pPr>
              <w:spacing w:line="259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07FB6" w14:textId="77777777" w:rsidR="00DE78CC" w:rsidRPr="006601D3" w:rsidRDefault="00DE78CC" w:rsidP="006601D3">
            <w:pPr>
              <w:spacing w:line="259" w:lineRule="auto"/>
              <w:outlineLvl w:val="1"/>
              <w:rPr>
                <w:rFonts w:ascii="Arial" w:hAnsi="Arial" w:cs="Arial"/>
                <w:b/>
              </w:rPr>
            </w:pPr>
            <w:r w:rsidRPr="006601D3">
              <w:rPr>
                <w:rFonts w:ascii="Arial" w:hAnsi="Arial" w:cs="Arial"/>
                <w:b/>
              </w:rPr>
              <w:t>Doc 3 : La bouilloire</w:t>
            </w:r>
          </w:p>
          <w:p w14:paraId="391045A8" w14:textId="77777777" w:rsidR="00DE78CC" w:rsidRPr="006601D3" w:rsidRDefault="00B318F9" w:rsidP="006601D3">
            <w:pPr>
              <w:spacing w:line="259" w:lineRule="auto"/>
              <w:jc w:val="center"/>
              <w:outlineLvl w:val="1"/>
              <w:rPr>
                <w:rFonts w:ascii="Arial" w:hAnsi="Arial" w:cs="Arial"/>
              </w:rPr>
            </w:pPr>
            <w:r w:rsidRPr="006601D3">
              <w:rPr>
                <w:rFonts w:ascii="Arial" w:hAnsi="Arial" w:cs="Arial"/>
              </w:rPr>
              <w:object w:dxaOrig="4230" w:dyaOrig="4665" w14:anchorId="73A4713C">
                <v:shape id="_x0000_i1026" type="#_x0000_t75" style="width:155.25pt;height:171pt" o:ole="">
                  <v:imagedata r:id="rId10" o:title=""/>
                </v:shape>
                <o:OLEObject Type="Embed" ProgID="PBrush" ShapeID="_x0000_i1026" DrawAspect="Content" ObjectID="_1646481601" r:id="rId11"/>
              </w:object>
            </w:r>
          </w:p>
          <w:p w14:paraId="404CFE05" w14:textId="77777777" w:rsidR="00DE78CC" w:rsidRPr="006601D3" w:rsidRDefault="00DE78CC" w:rsidP="00DE78CC">
            <w:pPr>
              <w:spacing w:line="22" w:lineRule="atLeast"/>
              <w:outlineLvl w:val="1"/>
              <w:rPr>
                <w:rFonts w:ascii="Arial" w:hAnsi="Arial" w:cs="Arial"/>
              </w:rPr>
            </w:pPr>
            <w:r w:rsidRPr="006601D3">
              <w:rPr>
                <w:rFonts w:ascii="Arial" w:hAnsi="Arial" w:cs="Arial"/>
              </w:rPr>
              <w:t>La bouilloire neuve pèse : 550 g</w:t>
            </w:r>
          </w:p>
          <w:p w14:paraId="64B9E44D" w14:textId="77777777" w:rsidR="00DE78CC" w:rsidRPr="00FF3363" w:rsidRDefault="00DE78CC" w:rsidP="00DE78CC">
            <w:pPr>
              <w:spacing w:line="22" w:lineRule="atLeas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6601D3">
              <w:rPr>
                <w:rFonts w:ascii="Arial" w:hAnsi="Arial" w:cs="Arial"/>
              </w:rPr>
              <w:t xml:space="preserve">La bouilloire entartrée pèse : 610 </w:t>
            </w:r>
            <w:r>
              <w:rPr>
                <w:rFonts w:ascii="Arial" w:hAnsi="Arial" w:cs="Arial"/>
              </w:rPr>
              <w:t>g</w:t>
            </w:r>
          </w:p>
        </w:tc>
      </w:tr>
      <w:tr w:rsidR="00DE78CC" w:rsidRPr="00FF3363" w14:paraId="087D4675" w14:textId="77777777" w:rsidTr="00DE78CC">
        <w:trPr>
          <w:trHeight w:val="70"/>
        </w:trPr>
        <w:tc>
          <w:tcPr>
            <w:tcW w:w="10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D501" w14:textId="77777777" w:rsidR="00DE78CC" w:rsidRPr="00FF3363" w:rsidRDefault="00DE78CC" w:rsidP="00EB5F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DE78CC" w:rsidRPr="00DE78CC" w14:paraId="62EACA39" w14:textId="77777777" w:rsidTr="00DE78CC">
        <w:trPr>
          <w:trHeight w:val="1127"/>
        </w:trPr>
        <w:tc>
          <w:tcPr>
            <w:tcW w:w="10262" w:type="dxa"/>
            <w:gridSpan w:val="4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904A7BC" w14:textId="77777777" w:rsidR="00DE78CC" w:rsidRPr="00DE78CC" w:rsidRDefault="00DE78CC" w:rsidP="00B318F9">
            <w:pPr>
              <w:spacing w:line="259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E78CC">
              <w:rPr>
                <w:rFonts w:ascii="Arial" w:eastAsia="Times New Roman" w:hAnsi="Arial" w:cs="Arial"/>
                <w:b/>
                <w:lang w:eastAsia="fr-FR"/>
              </w:rPr>
              <w:t>Données</w:t>
            </w:r>
          </w:p>
          <w:p w14:paraId="52A3A33C" w14:textId="77777777" w:rsidR="00DE78CC" w:rsidRPr="00DE78CC" w:rsidRDefault="00DE78CC" w:rsidP="00B318F9">
            <w:pPr>
              <w:spacing w:line="259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  <w:p w14:paraId="6ABA2556" w14:textId="77777777" w:rsidR="00DE78CC" w:rsidRPr="00FF3363" w:rsidRDefault="00DE78CC" w:rsidP="00B318F9">
            <w:pPr>
              <w:numPr>
                <w:ilvl w:val="0"/>
                <w:numId w:val="2"/>
              </w:numPr>
              <w:tabs>
                <w:tab w:val="clear" w:pos="720"/>
              </w:tabs>
              <w:spacing w:line="259" w:lineRule="auto"/>
              <w:ind w:left="509" w:hanging="283"/>
              <w:rPr>
                <w:rFonts w:ascii="Arial" w:eastAsia="Times New Roman" w:hAnsi="Arial" w:cs="Arial"/>
                <w:lang w:eastAsia="fr-FR"/>
              </w:rPr>
            </w:pPr>
            <w:r w:rsidRPr="00FF3363">
              <w:rPr>
                <w:rFonts w:ascii="Arial" w:eastAsia="Times New Roman" w:hAnsi="Arial" w:cs="Arial"/>
                <w:lang w:eastAsia="fr-FR"/>
              </w:rPr>
              <w:t>Une mole de carbonate de calcium a une masse de 100 g ;</w:t>
            </w:r>
          </w:p>
          <w:p w14:paraId="02374DB4" w14:textId="77777777" w:rsidR="00DE78CC" w:rsidRPr="00FF3363" w:rsidRDefault="00DE78CC" w:rsidP="00B318F9">
            <w:pPr>
              <w:numPr>
                <w:ilvl w:val="0"/>
                <w:numId w:val="2"/>
              </w:numPr>
              <w:tabs>
                <w:tab w:val="clear" w:pos="720"/>
              </w:tabs>
              <w:spacing w:line="259" w:lineRule="auto"/>
              <w:ind w:left="509" w:hanging="283"/>
              <w:rPr>
                <w:rFonts w:ascii="Arial" w:eastAsia="Times New Roman" w:hAnsi="Arial" w:cs="Arial"/>
                <w:lang w:eastAsia="fr-FR"/>
              </w:rPr>
            </w:pPr>
            <w:r w:rsidRPr="00FF3363">
              <w:rPr>
                <w:rFonts w:ascii="Arial" w:eastAsia="Times New Roman" w:hAnsi="Arial" w:cs="Arial"/>
                <w:lang w:eastAsia="fr-FR"/>
              </w:rPr>
              <w:t>Une mole d’acide éthanoïque a une masse de 60,0 g.</w:t>
            </w:r>
          </w:p>
          <w:p w14:paraId="1EACB6BA" w14:textId="77777777" w:rsidR="00DE78CC" w:rsidRPr="00DE78CC" w:rsidRDefault="00DE78CC" w:rsidP="00B318F9">
            <w:pPr>
              <w:spacing w:line="259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14:paraId="645CD694" w14:textId="77777777" w:rsidR="006601D3" w:rsidRPr="000D12B1" w:rsidRDefault="006601D3" w:rsidP="00660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58A0DEDB" w14:textId="77777777" w:rsidR="006601D3" w:rsidRDefault="006601D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E925166" w14:textId="0ABBEC3B" w:rsidR="006601D3" w:rsidRPr="000D12B1" w:rsidRDefault="006601D3" w:rsidP="006601D3">
      <w:pPr>
        <w:pStyle w:val="Default"/>
        <w:rPr>
          <w:b/>
          <w:bCs/>
          <w:sz w:val="20"/>
          <w:szCs w:val="20"/>
        </w:rPr>
      </w:pPr>
      <w:r w:rsidRPr="006601D3">
        <w:rPr>
          <w:b/>
          <w:bCs/>
          <w:sz w:val="20"/>
          <w:szCs w:val="20"/>
        </w:rPr>
        <w:lastRenderedPageBreak/>
        <w:t>Partie</w:t>
      </w:r>
      <w:r w:rsidR="00A45B9E">
        <w:rPr>
          <w:b/>
          <w:bCs/>
          <w:sz w:val="20"/>
          <w:szCs w:val="20"/>
        </w:rPr>
        <w:t>s</w:t>
      </w:r>
      <w:r w:rsidRPr="006601D3">
        <w:rPr>
          <w:b/>
          <w:bCs/>
          <w:sz w:val="20"/>
          <w:szCs w:val="20"/>
        </w:rPr>
        <w:t xml:space="preserve"> du </w:t>
      </w:r>
      <w:r>
        <w:rPr>
          <w:b/>
          <w:bCs/>
          <w:sz w:val="20"/>
          <w:szCs w:val="20"/>
        </w:rPr>
        <w:t>p</w:t>
      </w:r>
      <w:r w:rsidRPr="000D12B1">
        <w:rPr>
          <w:b/>
          <w:bCs/>
          <w:sz w:val="20"/>
          <w:szCs w:val="20"/>
        </w:rPr>
        <w:t>rogramme </w:t>
      </w:r>
      <w:r>
        <w:rPr>
          <w:b/>
          <w:bCs/>
          <w:sz w:val="20"/>
          <w:szCs w:val="20"/>
        </w:rPr>
        <w:t xml:space="preserve">travaillé </w:t>
      </w:r>
      <w:r w:rsidRPr="000D12B1">
        <w:rPr>
          <w:b/>
          <w:bCs/>
          <w:sz w:val="20"/>
          <w:szCs w:val="20"/>
        </w:rPr>
        <w:t>:</w:t>
      </w:r>
    </w:p>
    <w:p w14:paraId="3E4987BA" w14:textId="77777777" w:rsidR="006601D3" w:rsidRDefault="006601D3" w:rsidP="004F0C24">
      <w:pPr>
        <w:pStyle w:val="Default"/>
        <w:rPr>
          <w:color w:val="auto"/>
        </w:rPr>
      </w:pPr>
    </w:p>
    <w:tbl>
      <w:tblPr>
        <w:tblStyle w:val="Grilledutableau"/>
        <w:tblW w:w="10627" w:type="dxa"/>
        <w:shd w:val="clear" w:color="auto" w:fill="FFFFCC"/>
        <w:tblLook w:val="04A0" w:firstRow="1" w:lastRow="0" w:firstColumn="1" w:lastColumn="0" w:noHBand="0" w:noVBand="1"/>
      </w:tblPr>
      <w:tblGrid>
        <w:gridCol w:w="10677"/>
      </w:tblGrid>
      <w:tr w:rsidR="007054F2" w14:paraId="223ED536" w14:textId="77777777" w:rsidTr="007054F2">
        <w:tc>
          <w:tcPr>
            <w:tcW w:w="10627" w:type="dxa"/>
            <w:shd w:val="clear" w:color="auto" w:fill="FFFFCC"/>
          </w:tcPr>
          <w:tbl>
            <w:tblPr>
              <w:tblW w:w="104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56"/>
            </w:tblGrid>
            <w:tr w:rsidR="007054F2" w:rsidRPr="000D12B1" w14:paraId="44C6BFAB" w14:textId="77777777" w:rsidTr="00EB5FE0">
              <w:trPr>
                <w:trHeight w:val="103"/>
              </w:trPr>
              <w:tc>
                <w:tcPr>
                  <w:tcW w:w="10456" w:type="dxa"/>
                </w:tcPr>
                <w:p w14:paraId="25E8C3F6" w14:textId="77777777" w:rsidR="007054F2" w:rsidRPr="000D12B1" w:rsidRDefault="007054F2" w:rsidP="007054F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DB2829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1. Constitution de la matière de l’échelle macroscopique à l’échelle microscopique </w:t>
                  </w:r>
                </w:p>
                <w:p w14:paraId="7448CCF8" w14:textId="77777777" w:rsidR="007054F2" w:rsidRDefault="007054F2" w:rsidP="007054F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7EC3883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Notions étudiées au collège (cycle 4) </w:t>
                  </w:r>
                </w:p>
                <w:p w14:paraId="2C40BB2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Échelle macroscopique : espèce chimique, corps purs, mélanges, composition de l’air, masse volumique, propriétés des changements d’état, solutions : solubilité, miscibilité. </w:t>
                  </w:r>
                </w:p>
                <w:p w14:paraId="4A589E89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Échelle microscopique : molécules, atomes et ions, constituants de l’atome (noyau et électrons) et du noyau (neutrons et protons), formule chimique d’une molécule, formules </w:t>
                  </w:r>
                </w:p>
              </w:tc>
            </w:tr>
          </w:tbl>
          <w:tbl>
            <w:tblPr>
              <w:tblStyle w:val="Grilledutableau"/>
              <w:tblW w:w="10343" w:type="dxa"/>
              <w:tblLook w:val="04A0" w:firstRow="1" w:lastRow="0" w:firstColumn="1" w:lastColumn="0" w:noHBand="0" w:noVBand="1"/>
            </w:tblPr>
            <w:tblGrid>
              <w:gridCol w:w="4106"/>
              <w:gridCol w:w="6237"/>
            </w:tblGrid>
            <w:tr w:rsidR="007054F2" w:rsidRPr="000D12B1" w14:paraId="63D3DBF1" w14:textId="77777777" w:rsidTr="00EB5FE0">
              <w:trPr>
                <w:trHeight w:val="261"/>
              </w:trPr>
              <w:tc>
                <w:tcPr>
                  <w:tcW w:w="4106" w:type="dxa"/>
                </w:tcPr>
                <w:p w14:paraId="17B3CB0E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Notions et contenus </w:t>
                  </w:r>
                </w:p>
              </w:tc>
              <w:tc>
                <w:tcPr>
                  <w:tcW w:w="6237" w:type="dxa"/>
                </w:tcPr>
                <w:p w14:paraId="678199F2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Capacités exigibles </w:t>
                  </w:r>
                </w:p>
                <w:p w14:paraId="71FBCC2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Activités expérimentales support de la formation </w:t>
                  </w:r>
                </w:p>
              </w:tc>
            </w:tr>
            <w:tr w:rsidR="007054F2" w:rsidRPr="000D12B1" w14:paraId="7C0778C4" w14:textId="77777777" w:rsidTr="00EB5FE0">
              <w:trPr>
                <w:trHeight w:val="786"/>
              </w:trPr>
              <w:tc>
                <w:tcPr>
                  <w:tcW w:w="4106" w:type="dxa"/>
                </w:tcPr>
                <w:p w14:paraId="51A99C6B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Les solutions aqueuses, un exemple de mélange. </w:t>
                  </w:r>
                </w:p>
                <w:p w14:paraId="72E295FA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Solvant, soluté. </w:t>
                  </w:r>
                </w:p>
                <w:p w14:paraId="79A0813E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Concentration en masse, concentration maximale d’un soluté. </w:t>
                  </w:r>
                </w:p>
              </w:tc>
              <w:tc>
                <w:tcPr>
                  <w:tcW w:w="6237" w:type="dxa"/>
                </w:tcPr>
                <w:p w14:paraId="1D8B173E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Identifier le soluté et le solvant à partir de la composition ou du mode opératoire de préparation d’une solution. </w:t>
                  </w:r>
                  <w:r w:rsidRPr="000D12B1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54F2" w:rsidRPr="000D12B1" w14:paraId="2DC4679E" w14:textId="77777777" w:rsidTr="00EB5FE0">
              <w:trPr>
                <w:trHeight w:val="953"/>
              </w:trPr>
              <w:tc>
                <w:tcPr>
                  <w:tcW w:w="4106" w:type="dxa"/>
                </w:tcPr>
                <w:p w14:paraId="45B0EFD6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Compter les entités dans un échantillon de matière. </w:t>
                  </w:r>
                </w:p>
                <w:p w14:paraId="2FEDCFAB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Nombre d’entités dans un échantillon. </w:t>
                  </w:r>
                </w:p>
                <w:p w14:paraId="51448E50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Définition de la mole. </w:t>
                  </w:r>
                </w:p>
                <w:p w14:paraId="4E147FEF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Quantité de matière dans un échantillon. </w:t>
                  </w:r>
                </w:p>
              </w:tc>
              <w:tc>
                <w:tcPr>
                  <w:tcW w:w="6237" w:type="dxa"/>
                </w:tcPr>
                <w:p w14:paraId="037CCABF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Déterminer la masse d’une entité à partir de sa formule brute et de la masse des atomes qui la composent. </w:t>
                  </w:r>
                </w:p>
                <w:p w14:paraId="657AA979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Déterminer le nombre d’entités et la quantité de matière (en mol) d’une espèce dans une masse d’échantillon. </w:t>
                  </w:r>
                </w:p>
              </w:tc>
            </w:tr>
          </w:tbl>
          <w:p w14:paraId="62C7D803" w14:textId="77777777" w:rsidR="007054F2" w:rsidRPr="000D12B1" w:rsidRDefault="007054F2" w:rsidP="007054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7B6CD19" w14:textId="77777777" w:rsidR="007054F2" w:rsidRPr="000D12B1" w:rsidRDefault="007054F2" w:rsidP="007054F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D12B1">
              <w:rPr>
                <w:b/>
                <w:bCs/>
                <w:sz w:val="20"/>
                <w:szCs w:val="20"/>
              </w:rPr>
              <w:t xml:space="preserve">2. Modélisation des transformations de la matière et transfert d’énergie </w:t>
            </w:r>
          </w:p>
          <w:p w14:paraId="2AE7020A" w14:textId="77777777" w:rsidR="007054F2" w:rsidRPr="000D12B1" w:rsidRDefault="007054F2" w:rsidP="007054F2">
            <w:pPr>
              <w:pStyle w:val="Default"/>
              <w:rPr>
                <w:sz w:val="20"/>
                <w:szCs w:val="20"/>
              </w:rPr>
            </w:pPr>
          </w:p>
          <w:p w14:paraId="7B45F7D2" w14:textId="77777777" w:rsidR="007054F2" w:rsidRPr="000D12B1" w:rsidRDefault="007054F2" w:rsidP="007054F2">
            <w:pPr>
              <w:pStyle w:val="Default"/>
              <w:rPr>
                <w:sz w:val="20"/>
                <w:szCs w:val="20"/>
              </w:rPr>
            </w:pPr>
            <w:r w:rsidRPr="000D12B1">
              <w:rPr>
                <w:b/>
                <w:bCs/>
                <w:sz w:val="20"/>
                <w:szCs w:val="20"/>
              </w:rPr>
              <w:t xml:space="preserve">Notions abordées au collège (cycle 4) </w:t>
            </w:r>
          </w:p>
          <w:p w14:paraId="46412A5A" w14:textId="77777777" w:rsidR="007054F2" w:rsidRPr="000D12B1" w:rsidRDefault="007054F2" w:rsidP="007054F2">
            <w:pPr>
              <w:pStyle w:val="Default"/>
              <w:rPr>
                <w:sz w:val="20"/>
                <w:szCs w:val="20"/>
              </w:rPr>
            </w:pPr>
            <w:r w:rsidRPr="000D12B1">
              <w:rPr>
                <w:sz w:val="20"/>
                <w:szCs w:val="20"/>
              </w:rPr>
              <w:t xml:space="preserve">Transformations chimiques : conservation de la masse, redistribution d’atomes, notion d’équation chimique, réactions entre espèces acides et basiques en solution, réactions d'une espèce acide sur un métal, mesure de pH. </w:t>
            </w:r>
          </w:p>
          <w:tbl>
            <w:tblPr>
              <w:tblW w:w="10451" w:type="dxa"/>
              <w:tblLook w:val="0000" w:firstRow="0" w:lastRow="0" w:firstColumn="0" w:lastColumn="0" w:noHBand="0" w:noVBand="0"/>
            </w:tblPr>
            <w:tblGrid>
              <w:gridCol w:w="4214"/>
              <w:gridCol w:w="6237"/>
            </w:tblGrid>
            <w:tr w:rsidR="007054F2" w:rsidRPr="000D12B1" w14:paraId="10ACB7D4" w14:textId="77777777" w:rsidTr="00EB5FE0"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28A4C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Notions et contenus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06A03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Capacités exigibles </w:t>
                  </w:r>
                </w:p>
                <w:p w14:paraId="5A6FDE3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Activités expérimentales support de la formation </w:t>
                  </w:r>
                </w:p>
              </w:tc>
            </w:tr>
            <w:tr w:rsidR="007054F2" w:rsidRPr="000D12B1" w14:paraId="7C9A6E96" w14:textId="77777777" w:rsidTr="00DE78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36"/>
              </w:trPr>
              <w:tc>
                <w:tcPr>
                  <w:tcW w:w="4214" w:type="dxa"/>
                </w:tcPr>
                <w:p w14:paraId="4D14FD4E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Modélisation macroscopique d’une transformation par une réaction chimique. </w:t>
                  </w:r>
                </w:p>
                <w:p w14:paraId="39468981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Écriture symbolique d’une réaction chimique. </w:t>
                  </w:r>
                </w:p>
                <w:p w14:paraId="6215F07B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Notion d’espèce spectatrice. </w:t>
                  </w:r>
                </w:p>
                <w:p w14:paraId="7EB7779F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>Stoechiométrie, réactif limitant.</w:t>
                  </w:r>
                </w:p>
              </w:tc>
              <w:tc>
                <w:tcPr>
                  <w:tcW w:w="6237" w:type="dxa"/>
                </w:tcPr>
                <w:p w14:paraId="5F74FFE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Modéliser, à partir de données expérimentales, une transformation par une réaction, établir l’équation de réaction associée et l’ajuster. </w:t>
                  </w:r>
                </w:p>
                <w:p w14:paraId="268A258C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 xml:space="preserve">Identifier le réactif limitant à partir des quantités de matière des réactifs et de l'équation de réaction. </w:t>
                  </w:r>
                </w:p>
                <w:p w14:paraId="1CCF4387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sz w:val="20"/>
                      <w:szCs w:val="20"/>
                    </w:rPr>
                    <w:t>Modéliser, par l’écriture d’une équation de réaction, l’ac</w:t>
                  </w:r>
                  <w:r w:rsidR="00DE78CC">
                    <w:rPr>
                      <w:sz w:val="20"/>
                      <w:szCs w:val="20"/>
                    </w:rPr>
                    <w:t>tion d’un acide sur le calcaire</w:t>
                  </w:r>
                  <w:r w:rsidRPr="000D12B1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565E5973" w14:textId="77777777" w:rsidR="007054F2" w:rsidRPr="000D12B1" w:rsidRDefault="007054F2" w:rsidP="007054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12B1">
                    <w:rPr>
                      <w:b/>
                      <w:bCs/>
                      <w:sz w:val="20"/>
                      <w:szCs w:val="20"/>
                    </w:rPr>
                    <w:t xml:space="preserve">Capacité mathématique </w:t>
                  </w:r>
                  <w:r w:rsidRPr="000D12B1">
                    <w:rPr>
                      <w:sz w:val="20"/>
                      <w:szCs w:val="20"/>
                    </w:rPr>
                    <w:t xml:space="preserve">: utiliser la proportionnalité. </w:t>
                  </w:r>
                </w:p>
              </w:tc>
            </w:tr>
          </w:tbl>
          <w:p w14:paraId="4B915A37" w14:textId="77777777" w:rsidR="007054F2" w:rsidRDefault="007054F2" w:rsidP="004F0C24">
            <w:pPr>
              <w:pStyle w:val="Default"/>
              <w:rPr>
                <w:color w:val="auto"/>
              </w:rPr>
            </w:pPr>
          </w:p>
        </w:tc>
      </w:tr>
    </w:tbl>
    <w:p w14:paraId="5F863B4D" w14:textId="5EB7E2E3" w:rsidR="007054F2" w:rsidRDefault="007054F2" w:rsidP="004F0C24">
      <w:pPr>
        <w:pStyle w:val="Default"/>
        <w:rPr>
          <w:color w:val="auto"/>
        </w:rPr>
      </w:pPr>
    </w:p>
    <w:p w14:paraId="4F87F7B4" w14:textId="0EDCD7CE" w:rsidR="00956C06" w:rsidRDefault="00956C06" w:rsidP="004F0C24">
      <w:pPr>
        <w:pStyle w:val="Default"/>
        <w:rPr>
          <w:color w:val="auto"/>
        </w:rPr>
      </w:pPr>
      <w:r>
        <w:rPr>
          <w:color w:val="auto"/>
        </w:rPr>
        <w:t>Le professeur attend des élèves une résolution qui peut être la suivante :</w:t>
      </w:r>
    </w:p>
    <w:p w14:paraId="1F59AF12" w14:textId="77777777" w:rsidR="00956C06" w:rsidRDefault="00956C06" w:rsidP="004F0C24">
      <w:pPr>
        <w:pStyle w:val="Default"/>
        <w:rPr>
          <w:b/>
          <w:bCs/>
          <w:sz w:val="20"/>
          <w:szCs w:val="20"/>
        </w:rPr>
      </w:pPr>
    </w:p>
    <w:p w14:paraId="3B9DEC23" w14:textId="540D5A9A" w:rsidR="006601D3" w:rsidRDefault="006601D3" w:rsidP="004F0C24">
      <w:pPr>
        <w:pStyle w:val="Default"/>
        <w:rPr>
          <w:b/>
          <w:bCs/>
          <w:sz w:val="20"/>
          <w:szCs w:val="20"/>
        </w:rPr>
      </w:pPr>
      <w:r w:rsidRPr="006601D3">
        <w:rPr>
          <w:b/>
          <w:bCs/>
          <w:sz w:val="20"/>
          <w:szCs w:val="20"/>
        </w:rPr>
        <w:t>Étapes de la résolution</w:t>
      </w:r>
      <w:r>
        <w:rPr>
          <w:b/>
          <w:bCs/>
          <w:sz w:val="20"/>
          <w:szCs w:val="20"/>
        </w:rPr>
        <w:t> :</w:t>
      </w:r>
    </w:p>
    <w:p w14:paraId="1B8A713C" w14:textId="77777777" w:rsidR="003E06C1" w:rsidRDefault="003E06C1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Formuler la problématique en termes scientifiques</w:t>
      </w:r>
    </w:p>
    <w:p w14:paraId="2926BE33" w14:textId="3E6EA6BF" w:rsidR="006601D3" w:rsidRPr="00DE78CC" w:rsidRDefault="006601D3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>Écrire l’équation chimique de la réaction entre l’acide éthanoïque du vinaigre et le calcaire</w:t>
      </w:r>
      <w:r w:rsidR="00DE78CC" w:rsidRPr="00DE78CC">
        <w:rPr>
          <w:bCs/>
          <w:sz w:val="20"/>
          <w:szCs w:val="20"/>
        </w:rPr>
        <w:t> (</w:t>
      </w:r>
      <w:r w:rsidR="00956C06">
        <w:rPr>
          <w:bCs/>
          <w:sz w:val="20"/>
          <w:szCs w:val="20"/>
        </w:rPr>
        <w:t>D</w:t>
      </w:r>
      <w:r w:rsidR="00956C06" w:rsidRPr="00DE78CC">
        <w:rPr>
          <w:bCs/>
          <w:sz w:val="20"/>
          <w:szCs w:val="20"/>
        </w:rPr>
        <w:t xml:space="preserve">oc </w:t>
      </w:r>
      <w:r w:rsidR="00DE78CC" w:rsidRPr="00DE78CC">
        <w:rPr>
          <w:bCs/>
          <w:sz w:val="20"/>
          <w:szCs w:val="20"/>
        </w:rPr>
        <w:t>1) ;</w:t>
      </w:r>
    </w:p>
    <w:p w14:paraId="4E5B753B" w14:textId="77777777" w:rsidR="006601D3" w:rsidRPr="00DE78CC" w:rsidRDefault="006601D3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>Calculer la masse de calcaire dans la bouilloire</w:t>
      </w:r>
      <w:r w:rsidR="00DE78CC" w:rsidRPr="00DE78CC">
        <w:rPr>
          <w:bCs/>
          <w:sz w:val="20"/>
          <w:szCs w:val="20"/>
        </w:rPr>
        <w:t> (Doc 3) ;</w:t>
      </w:r>
    </w:p>
    <w:p w14:paraId="25AD35F2" w14:textId="50BD4E83" w:rsidR="006601D3" w:rsidRPr="00DE78CC" w:rsidRDefault="006601D3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 xml:space="preserve">En déduire la quantité </w:t>
      </w:r>
      <w:r w:rsidR="00A45B9E">
        <w:rPr>
          <w:bCs/>
          <w:sz w:val="20"/>
          <w:szCs w:val="20"/>
        </w:rPr>
        <w:t xml:space="preserve">de matière </w:t>
      </w:r>
      <w:r w:rsidRPr="00DE78CC">
        <w:rPr>
          <w:bCs/>
          <w:sz w:val="20"/>
          <w:szCs w:val="20"/>
        </w:rPr>
        <w:t>de calcaire dans la bouilloire</w:t>
      </w:r>
      <w:r w:rsidR="00DE78CC" w:rsidRPr="00DE78CC">
        <w:rPr>
          <w:bCs/>
          <w:sz w:val="20"/>
          <w:szCs w:val="20"/>
        </w:rPr>
        <w:t> ;</w:t>
      </w:r>
    </w:p>
    <w:p w14:paraId="00FB52C5" w14:textId="49B1F10D" w:rsidR="006601D3" w:rsidRPr="00DE78CC" w:rsidRDefault="006601D3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 xml:space="preserve">Calculer la quantité </w:t>
      </w:r>
      <w:r w:rsidR="00A45B9E">
        <w:rPr>
          <w:bCs/>
          <w:sz w:val="20"/>
          <w:szCs w:val="20"/>
        </w:rPr>
        <w:t xml:space="preserve">de matière </w:t>
      </w:r>
      <w:r w:rsidRPr="00DE78CC">
        <w:rPr>
          <w:bCs/>
          <w:sz w:val="20"/>
          <w:szCs w:val="20"/>
        </w:rPr>
        <w:t>d’acide éthanoïque nécessaire pour réagir avec le calcaire de la bouilloire</w:t>
      </w:r>
      <w:r w:rsidR="00DE78CC" w:rsidRPr="00DE78CC">
        <w:rPr>
          <w:bCs/>
          <w:sz w:val="20"/>
          <w:szCs w:val="20"/>
        </w:rPr>
        <w:t> ;</w:t>
      </w:r>
    </w:p>
    <w:p w14:paraId="44A2F87A" w14:textId="77777777" w:rsidR="00DE78CC" w:rsidRPr="00DE78CC" w:rsidRDefault="00DE78CC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>En déduire la masse d’acide éthanoïque nécessaire pour réagir avec le calcaire de la bouilloire ;</w:t>
      </w:r>
    </w:p>
    <w:p w14:paraId="3B2340E8" w14:textId="77777777" w:rsidR="00DE78CC" w:rsidRDefault="00DE78CC" w:rsidP="006601D3">
      <w:pPr>
        <w:pStyle w:val="Default"/>
        <w:numPr>
          <w:ilvl w:val="0"/>
          <w:numId w:val="3"/>
        </w:numPr>
        <w:rPr>
          <w:bCs/>
          <w:sz w:val="20"/>
          <w:szCs w:val="20"/>
        </w:rPr>
      </w:pPr>
      <w:r w:rsidRPr="00DE78CC">
        <w:rPr>
          <w:bCs/>
          <w:sz w:val="20"/>
          <w:szCs w:val="20"/>
        </w:rPr>
        <w:t>Calculer le volume de vinaigre nécessaire (Doc 2)</w:t>
      </w:r>
    </w:p>
    <w:p w14:paraId="527DC864" w14:textId="77777777" w:rsidR="00DE78CC" w:rsidRDefault="00DE78CC" w:rsidP="00DE78CC">
      <w:pPr>
        <w:pStyle w:val="Default"/>
        <w:rPr>
          <w:bCs/>
          <w:sz w:val="20"/>
          <w:szCs w:val="20"/>
        </w:rPr>
      </w:pPr>
    </w:p>
    <w:p w14:paraId="3E7D8270" w14:textId="77777777" w:rsidR="00DE78CC" w:rsidRDefault="00DE78CC" w:rsidP="00DE78CC">
      <w:pPr>
        <w:pStyle w:val="Default"/>
        <w:rPr>
          <w:b/>
          <w:bCs/>
          <w:sz w:val="20"/>
          <w:szCs w:val="20"/>
        </w:rPr>
      </w:pPr>
      <w:r w:rsidRPr="00DE78CC">
        <w:rPr>
          <w:b/>
          <w:bCs/>
          <w:sz w:val="20"/>
          <w:szCs w:val="20"/>
        </w:rPr>
        <w:t xml:space="preserve">Les compétences travaillées dans le cadre de la démarche scientifique </w:t>
      </w:r>
    </w:p>
    <w:p w14:paraId="7001E1EB" w14:textId="77777777" w:rsidR="003E06C1" w:rsidRPr="00DE78CC" w:rsidRDefault="003E06C1" w:rsidP="00DE78CC">
      <w:pPr>
        <w:pStyle w:val="Default"/>
        <w:rPr>
          <w:b/>
          <w:bCs/>
          <w:sz w:val="20"/>
          <w:szCs w:val="20"/>
        </w:rPr>
      </w:pPr>
    </w:p>
    <w:tbl>
      <w:tblPr>
        <w:tblW w:w="108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51"/>
      </w:tblGrid>
      <w:tr w:rsidR="00DE78CC" w:rsidRPr="00DE78CC" w14:paraId="7F415093" w14:textId="77777777" w:rsidTr="003E06C1">
        <w:trPr>
          <w:trHeight w:val="103"/>
        </w:trPr>
        <w:tc>
          <w:tcPr>
            <w:tcW w:w="2230" w:type="dxa"/>
          </w:tcPr>
          <w:p w14:paraId="1344EF68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Compétences </w:t>
            </w:r>
          </w:p>
        </w:tc>
        <w:tc>
          <w:tcPr>
            <w:tcW w:w="8651" w:type="dxa"/>
          </w:tcPr>
          <w:p w14:paraId="56A12625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Quelques exemples de capacités associées </w:t>
            </w:r>
          </w:p>
        </w:tc>
      </w:tr>
      <w:tr w:rsidR="00DE78CC" w:rsidRPr="00DE78CC" w14:paraId="1B207FA6" w14:textId="77777777" w:rsidTr="003E06C1">
        <w:trPr>
          <w:trHeight w:val="70"/>
        </w:trPr>
        <w:tc>
          <w:tcPr>
            <w:tcW w:w="2230" w:type="dxa"/>
          </w:tcPr>
          <w:p w14:paraId="07BD1044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S’approprier </w:t>
            </w:r>
          </w:p>
        </w:tc>
        <w:tc>
          <w:tcPr>
            <w:tcW w:w="8651" w:type="dxa"/>
          </w:tcPr>
          <w:p w14:paraId="7B25B3BA" w14:textId="77777777" w:rsidR="003E06C1" w:rsidRPr="003E06C1" w:rsidRDefault="00DE78CC" w:rsidP="003E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E06C1">
              <w:rPr>
                <w:rFonts w:ascii="Arial" w:hAnsi="Arial" w:cs="Arial"/>
                <w:color w:val="000000"/>
                <w:sz w:val="20"/>
                <w:szCs w:val="20"/>
              </w:rPr>
              <w:t>Énoncer une problématique.</w:t>
            </w:r>
          </w:p>
          <w:p w14:paraId="706CDB28" w14:textId="77777777" w:rsidR="00DE78CC" w:rsidRPr="00DE78CC" w:rsidRDefault="003E06C1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DE78CC"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Rechercher et organiser l’information en lien avec la problématique étudiée. </w:t>
            </w:r>
          </w:p>
        </w:tc>
      </w:tr>
      <w:tr w:rsidR="00DE78CC" w:rsidRPr="00DE78CC" w14:paraId="399CD004" w14:textId="77777777" w:rsidTr="003E06C1">
        <w:trPr>
          <w:trHeight w:val="305"/>
        </w:trPr>
        <w:tc>
          <w:tcPr>
            <w:tcW w:w="2230" w:type="dxa"/>
          </w:tcPr>
          <w:p w14:paraId="48CDCF5B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Analyser/ Raisonner </w:t>
            </w:r>
          </w:p>
        </w:tc>
        <w:tc>
          <w:tcPr>
            <w:tcW w:w="8651" w:type="dxa"/>
          </w:tcPr>
          <w:p w14:paraId="1A98BDE9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Proposer une stratégie de résolution. </w:t>
            </w:r>
          </w:p>
          <w:p w14:paraId="70BA640A" w14:textId="77777777" w:rsidR="00DE78CC" w:rsidRPr="00943C49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A92">
              <w:rPr>
                <w:rFonts w:ascii="Arial" w:hAnsi="Arial" w:cs="Arial"/>
                <w:color w:val="000000"/>
                <w:sz w:val="20"/>
                <w:szCs w:val="20"/>
              </w:rPr>
              <w:t xml:space="preserve">- Faire des prévisions à l'aide d'un modèle. </w:t>
            </w:r>
          </w:p>
        </w:tc>
      </w:tr>
      <w:tr w:rsidR="00DE78CC" w:rsidRPr="00DE78CC" w14:paraId="664D7297" w14:textId="77777777" w:rsidTr="003E06C1">
        <w:trPr>
          <w:trHeight w:val="467"/>
        </w:trPr>
        <w:tc>
          <w:tcPr>
            <w:tcW w:w="2230" w:type="dxa"/>
          </w:tcPr>
          <w:p w14:paraId="4FE4F102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Réaliser </w:t>
            </w:r>
          </w:p>
        </w:tc>
        <w:tc>
          <w:tcPr>
            <w:tcW w:w="8651" w:type="dxa"/>
          </w:tcPr>
          <w:p w14:paraId="1CFEC57A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Mettre en </w:t>
            </w:r>
            <w:r w:rsidR="003E06C1" w:rsidRPr="00DE78CC">
              <w:rPr>
                <w:rFonts w:ascii="Arial" w:hAnsi="Arial" w:cs="Arial"/>
                <w:color w:val="000000"/>
                <w:sz w:val="20"/>
                <w:szCs w:val="20"/>
              </w:rPr>
              <w:t>œuvre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étapes d’une démarche. </w:t>
            </w:r>
          </w:p>
          <w:p w14:paraId="74EA9470" w14:textId="77777777" w:rsidR="00DE78CC" w:rsidRPr="00DE78CC" w:rsidRDefault="00DE78CC" w:rsidP="003E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Effectuer des procédures courantes (calculs, représentations, collectes de données, etc.). </w:t>
            </w:r>
          </w:p>
        </w:tc>
      </w:tr>
      <w:tr w:rsidR="00DE78CC" w:rsidRPr="00DE78CC" w14:paraId="360D24E2" w14:textId="77777777" w:rsidTr="003E06C1">
        <w:trPr>
          <w:trHeight w:val="134"/>
        </w:trPr>
        <w:tc>
          <w:tcPr>
            <w:tcW w:w="2230" w:type="dxa"/>
          </w:tcPr>
          <w:p w14:paraId="4431E5E5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Valider </w:t>
            </w:r>
          </w:p>
        </w:tc>
        <w:tc>
          <w:tcPr>
            <w:tcW w:w="8651" w:type="dxa"/>
          </w:tcPr>
          <w:p w14:paraId="494D5044" w14:textId="77777777" w:rsidR="00DE78CC" w:rsidRPr="00DE78CC" w:rsidRDefault="00DE78CC" w:rsidP="003E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Faire preuve d’esprit critique, procéder à des tests de vraisemblance. </w:t>
            </w:r>
          </w:p>
        </w:tc>
      </w:tr>
      <w:tr w:rsidR="00DE78CC" w:rsidRPr="00DE78CC" w14:paraId="3849001A" w14:textId="77777777" w:rsidTr="003E06C1">
        <w:trPr>
          <w:trHeight w:val="307"/>
        </w:trPr>
        <w:tc>
          <w:tcPr>
            <w:tcW w:w="2230" w:type="dxa"/>
          </w:tcPr>
          <w:p w14:paraId="314CC652" w14:textId="77777777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Communiquer </w:t>
            </w:r>
          </w:p>
        </w:tc>
        <w:tc>
          <w:tcPr>
            <w:tcW w:w="8651" w:type="dxa"/>
          </w:tcPr>
          <w:p w14:paraId="696117EB" w14:textId="35FFBEAF" w:rsidR="00DE78CC" w:rsidRP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43C4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943C49"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résenter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une démarche de manière argumentée, synthétique et cohérente ; </w:t>
            </w:r>
          </w:p>
          <w:p w14:paraId="4CDF944C" w14:textId="2F431C7D" w:rsidR="00DE78CC" w:rsidRPr="00DE78CC" w:rsidRDefault="00DE78CC" w:rsidP="003E06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43C4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943C49"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tiliser </w:t>
            </w:r>
            <w:r w:rsidRPr="00DE78CC">
              <w:rPr>
                <w:rFonts w:ascii="Arial" w:hAnsi="Arial" w:cs="Arial"/>
                <w:color w:val="000000"/>
                <w:sz w:val="20"/>
                <w:szCs w:val="20"/>
              </w:rPr>
              <w:t xml:space="preserve">un vocabulaire adapté ; </w:t>
            </w:r>
          </w:p>
        </w:tc>
      </w:tr>
    </w:tbl>
    <w:p w14:paraId="6395ACC6" w14:textId="77777777" w:rsidR="006601D3" w:rsidRDefault="006601D3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  <w:r w:rsidR="002F7E30">
        <w:rPr>
          <w:rFonts w:ascii="Arial" w:eastAsia="Times New Roman" w:hAnsi="Arial" w:cs="Arial"/>
          <w:b/>
          <w:lang w:eastAsia="fr-FR"/>
        </w:rPr>
        <w:lastRenderedPageBreak/>
        <w:t>Mise en œuvre dans le cadre du confinement lié à l’épidémie Covid19</w:t>
      </w:r>
    </w:p>
    <w:p w14:paraId="4C7A7C62" w14:textId="77777777" w:rsidR="008B78BB" w:rsidRDefault="008B78BB">
      <w:pPr>
        <w:rPr>
          <w:rFonts w:ascii="Arial" w:eastAsia="Times New Roman" w:hAnsi="Arial" w:cs="Arial"/>
          <w:b/>
          <w:lang w:eastAsia="fr-FR"/>
        </w:rPr>
      </w:pPr>
    </w:p>
    <w:p w14:paraId="00122524" w14:textId="3097D95C" w:rsidR="00873DE8" w:rsidRPr="006472DC" w:rsidRDefault="006472DC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En amont de la résolution</w:t>
      </w:r>
    </w:p>
    <w:p w14:paraId="329CE96F" w14:textId="77777777" w:rsidR="009F52C2" w:rsidRDefault="0003584D" w:rsidP="0003584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Réactivation de l’écriture d’une équation chimique, </w:t>
      </w:r>
      <w:r w:rsidR="009F52C2">
        <w:rPr>
          <w:rFonts w:ascii="Arial" w:eastAsia="Times New Roman" w:hAnsi="Arial" w:cs="Arial"/>
          <w:lang w:eastAsia="fr-FR"/>
        </w:rPr>
        <w:t xml:space="preserve">interprétation de la réaction comme une </w:t>
      </w:r>
      <w:r w:rsidRPr="002D7025">
        <w:rPr>
          <w:rFonts w:ascii="Arial" w:eastAsia="Times New Roman" w:hAnsi="Arial" w:cs="Arial"/>
          <w:lang w:eastAsia="fr-FR"/>
        </w:rPr>
        <w:t>redistribution d’atomes</w:t>
      </w:r>
      <w:r w:rsidR="009F52C2">
        <w:rPr>
          <w:rFonts w:ascii="Arial" w:eastAsia="Times New Roman" w:hAnsi="Arial" w:cs="Arial"/>
          <w:lang w:eastAsia="fr-FR"/>
        </w:rPr>
        <w:t xml:space="preserve"> (programme de cycle 4)</w:t>
      </w:r>
      <w:r>
        <w:rPr>
          <w:rFonts w:ascii="Arial" w:eastAsia="Times New Roman" w:hAnsi="Arial" w:cs="Arial"/>
          <w:lang w:eastAsia="fr-FR"/>
        </w:rPr>
        <w:t xml:space="preserve">, </w:t>
      </w:r>
      <w:r w:rsidR="009F52C2">
        <w:rPr>
          <w:rFonts w:ascii="Arial" w:eastAsia="Times New Roman" w:hAnsi="Arial" w:cs="Arial"/>
          <w:lang w:eastAsia="fr-FR"/>
        </w:rPr>
        <w:t xml:space="preserve">relation entre la </w:t>
      </w:r>
      <w:r>
        <w:rPr>
          <w:rFonts w:ascii="Arial" w:eastAsia="Times New Roman" w:hAnsi="Arial" w:cs="Arial"/>
          <w:lang w:eastAsia="fr-FR"/>
        </w:rPr>
        <w:t xml:space="preserve">masse et </w:t>
      </w:r>
      <w:r w:rsidR="009F52C2">
        <w:rPr>
          <w:rFonts w:ascii="Arial" w:eastAsia="Times New Roman" w:hAnsi="Arial" w:cs="Arial"/>
          <w:lang w:eastAsia="fr-FR"/>
        </w:rPr>
        <w:t>la</w:t>
      </w:r>
      <w:r>
        <w:rPr>
          <w:rFonts w:ascii="Arial" w:eastAsia="Times New Roman" w:hAnsi="Arial" w:cs="Arial"/>
          <w:lang w:eastAsia="fr-FR"/>
        </w:rPr>
        <w:t xml:space="preserve"> quantité </w:t>
      </w:r>
      <w:r w:rsidR="009F52C2">
        <w:rPr>
          <w:rFonts w:ascii="Arial" w:eastAsia="Times New Roman" w:hAnsi="Arial" w:cs="Arial"/>
          <w:lang w:eastAsia="fr-FR"/>
        </w:rPr>
        <w:t xml:space="preserve">de matière </w:t>
      </w:r>
      <w:r>
        <w:rPr>
          <w:rFonts w:ascii="Arial" w:eastAsia="Times New Roman" w:hAnsi="Arial" w:cs="Arial"/>
          <w:lang w:eastAsia="fr-FR"/>
        </w:rPr>
        <w:t>d’une entité chimique</w:t>
      </w:r>
      <w:r w:rsidR="009F52C2">
        <w:rPr>
          <w:rFonts w:ascii="Arial" w:eastAsia="Times New Roman" w:hAnsi="Arial" w:cs="Arial"/>
          <w:lang w:eastAsia="fr-FR"/>
        </w:rPr>
        <w:t>.</w:t>
      </w:r>
    </w:p>
    <w:p w14:paraId="5812A4A7" w14:textId="50781534" w:rsidR="00E64195" w:rsidRDefault="009F52C2" w:rsidP="0003584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Cette réactivation peut être conduite à travers un </w:t>
      </w:r>
      <w:r w:rsidR="0003584D">
        <w:rPr>
          <w:rFonts w:ascii="Arial" w:eastAsia="Times New Roman" w:hAnsi="Arial" w:cs="Arial"/>
          <w:lang w:eastAsia="fr-FR"/>
        </w:rPr>
        <w:t xml:space="preserve">QCM </w:t>
      </w:r>
      <w:r>
        <w:rPr>
          <w:rFonts w:ascii="Arial" w:eastAsia="Times New Roman" w:hAnsi="Arial" w:cs="Arial"/>
          <w:lang w:eastAsia="fr-FR"/>
        </w:rPr>
        <w:t>(qui peut être numérique construit dans Chamilo ou Pronote ou simplement proposé dans un document texte ou pdf modifiables</w:t>
      </w:r>
      <w:r w:rsidR="00E64195">
        <w:rPr>
          <w:rFonts w:ascii="Arial" w:eastAsia="Times New Roman" w:hAnsi="Arial" w:cs="Arial"/>
          <w:lang w:eastAsia="fr-FR"/>
        </w:rPr>
        <w:t xml:space="preserve"> à renvoyer</w:t>
      </w:r>
      <w:r>
        <w:rPr>
          <w:rFonts w:ascii="Arial" w:eastAsia="Times New Roman" w:hAnsi="Arial" w:cs="Arial"/>
          <w:lang w:eastAsia="fr-FR"/>
        </w:rPr>
        <w:t>).</w:t>
      </w:r>
    </w:p>
    <w:p w14:paraId="50775FE1" w14:textId="77777777" w:rsidR="00E64195" w:rsidRDefault="00E64195" w:rsidP="0003584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Elle peut aussi passer par </w:t>
      </w:r>
      <w:r w:rsidR="007E4EFF">
        <w:rPr>
          <w:rFonts w:ascii="Arial" w:eastAsia="Times New Roman" w:hAnsi="Arial" w:cs="Arial"/>
          <w:lang w:eastAsia="fr-FR"/>
        </w:rPr>
        <w:t xml:space="preserve">de petits exercices </w:t>
      </w:r>
      <w:r>
        <w:rPr>
          <w:rFonts w:ascii="Arial" w:eastAsia="Times New Roman" w:hAnsi="Arial" w:cs="Arial"/>
          <w:lang w:eastAsia="fr-FR"/>
        </w:rPr>
        <w:t xml:space="preserve">d’application des manuels scolaires </w:t>
      </w:r>
      <w:r w:rsidR="0003584D">
        <w:rPr>
          <w:rFonts w:ascii="Arial" w:eastAsia="Times New Roman" w:hAnsi="Arial" w:cs="Arial"/>
          <w:lang w:eastAsia="fr-FR"/>
        </w:rPr>
        <w:t>envoyé</w:t>
      </w:r>
      <w:r w:rsidR="00A45B9E">
        <w:rPr>
          <w:rFonts w:ascii="Arial" w:eastAsia="Times New Roman" w:hAnsi="Arial" w:cs="Arial"/>
          <w:lang w:eastAsia="fr-FR"/>
        </w:rPr>
        <w:t>s</w:t>
      </w:r>
      <w:r w:rsidR="0003584D">
        <w:rPr>
          <w:rFonts w:ascii="Arial" w:eastAsia="Times New Roman" w:hAnsi="Arial" w:cs="Arial"/>
          <w:lang w:eastAsia="fr-FR"/>
        </w:rPr>
        <w:t xml:space="preserve"> par messagerie ou déposé</w:t>
      </w:r>
      <w:r w:rsidR="00A45B9E">
        <w:rPr>
          <w:rFonts w:ascii="Arial" w:eastAsia="Times New Roman" w:hAnsi="Arial" w:cs="Arial"/>
          <w:lang w:eastAsia="fr-FR"/>
        </w:rPr>
        <w:t>s</w:t>
      </w:r>
      <w:r w:rsidR="0003584D">
        <w:rPr>
          <w:rFonts w:ascii="Arial" w:eastAsia="Times New Roman" w:hAnsi="Arial" w:cs="Arial"/>
          <w:lang w:eastAsia="fr-FR"/>
        </w:rPr>
        <w:t xml:space="preserve"> sur une plateforme. </w:t>
      </w:r>
    </w:p>
    <w:p w14:paraId="7833C01E" w14:textId="5F82BBB1" w:rsidR="0003584D" w:rsidRDefault="00E64195" w:rsidP="0003584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Retour individuel (délai de réponse accordé 2 jours). S’assurer que tous les élèves ont bien accès aux outils. Favoriser </w:t>
      </w:r>
      <w:r w:rsidR="00756775">
        <w:rPr>
          <w:rFonts w:ascii="Arial" w:eastAsia="Times New Roman" w:hAnsi="Arial" w:cs="Arial"/>
          <w:lang w:eastAsia="fr-FR"/>
        </w:rPr>
        <w:t xml:space="preserve">l’entre-aide et </w:t>
      </w:r>
      <w:r>
        <w:rPr>
          <w:rFonts w:ascii="Arial" w:eastAsia="Times New Roman" w:hAnsi="Arial" w:cs="Arial"/>
          <w:lang w:eastAsia="fr-FR"/>
        </w:rPr>
        <w:t>les interactions entre</w:t>
      </w:r>
      <w:r w:rsidR="00756775">
        <w:rPr>
          <w:rFonts w:ascii="Arial" w:eastAsia="Times New Roman" w:hAnsi="Arial" w:cs="Arial"/>
          <w:lang w:eastAsia="fr-FR"/>
        </w:rPr>
        <w:t xml:space="preserve"> eux.</w:t>
      </w:r>
      <w:r>
        <w:rPr>
          <w:rFonts w:ascii="Arial" w:eastAsia="Times New Roman" w:hAnsi="Arial" w:cs="Arial"/>
          <w:lang w:eastAsia="fr-FR"/>
        </w:rPr>
        <w:t xml:space="preserve"> </w:t>
      </w:r>
    </w:p>
    <w:p w14:paraId="356754D6" w14:textId="34091DA3" w:rsidR="00756775" w:rsidRDefault="00756775" w:rsidP="0003584D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Compiler les difficultés rencontrées pour faire un retour en classe virtuelle. </w:t>
      </w:r>
    </w:p>
    <w:p w14:paraId="565FB461" w14:textId="77777777" w:rsidR="008B78BB" w:rsidRDefault="008B78BB">
      <w:pPr>
        <w:rPr>
          <w:rFonts w:ascii="Arial" w:eastAsia="Times New Roman" w:hAnsi="Arial" w:cs="Arial"/>
          <w:b/>
          <w:lang w:eastAsia="fr-FR"/>
        </w:rPr>
      </w:pPr>
    </w:p>
    <w:p w14:paraId="2C149DF2" w14:textId="77E990AA" w:rsidR="002D7025" w:rsidRPr="00466A92" w:rsidRDefault="002D7025">
      <w:pPr>
        <w:rPr>
          <w:rFonts w:ascii="Arial" w:eastAsia="Times New Roman" w:hAnsi="Arial" w:cs="Arial"/>
          <w:b/>
          <w:lang w:eastAsia="fr-FR"/>
        </w:rPr>
      </w:pPr>
      <w:r w:rsidRPr="00466A92">
        <w:rPr>
          <w:rFonts w:ascii="Arial" w:eastAsia="Times New Roman" w:hAnsi="Arial" w:cs="Arial"/>
          <w:b/>
          <w:lang w:eastAsia="fr-FR"/>
        </w:rPr>
        <w:t>Classe virtuelle (</w:t>
      </w:r>
      <w:r w:rsidR="006472DC">
        <w:rPr>
          <w:rFonts w:ascii="Arial" w:eastAsia="Times New Roman" w:hAnsi="Arial" w:cs="Arial"/>
          <w:b/>
          <w:lang w:eastAsia="fr-FR"/>
        </w:rPr>
        <w:t xml:space="preserve">environ </w:t>
      </w:r>
      <w:r w:rsidRPr="00466A92">
        <w:rPr>
          <w:rFonts w:ascii="Arial" w:eastAsia="Times New Roman" w:hAnsi="Arial" w:cs="Arial"/>
          <w:b/>
          <w:lang w:eastAsia="fr-FR"/>
        </w:rPr>
        <w:t>1h) :</w:t>
      </w:r>
    </w:p>
    <w:p w14:paraId="2DFC19CB" w14:textId="3B9A0362" w:rsidR="002D7025" w:rsidRDefault="002D7025" w:rsidP="002D702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2D7025">
        <w:rPr>
          <w:rFonts w:ascii="Arial" w:eastAsia="Times New Roman" w:hAnsi="Arial" w:cs="Arial"/>
          <w:lang w:eastAsia="fr-FR"/>
        </w:rPr>
        <w:t>Re</w:t>
      </w:r>
      <w:r>
        <w:rPr>
          <w:rFonts w:ascii="Arial" w:eastAsia="Times New Roman" w:hAnsi="Arial" w:cs="Arial"/>
          <w:lang w:eastAsia="fr-FR"/>
        </w:rPr>
        <w:t xml:space="preserve">tour </w:t>
      </w:r>
      <w:r w:rsidR="00756775">
        <w:rPr>
          <w:rFonts w:ascii="Arial" w:eastAsia="Times New Roman" w:hAnsi="Arial" w:cs="Arial"/>
          <w:lang w:eastAsia="fr-FR"/>
        </w:rPr>
        <w:t xml:space="preserve">du professeur </w:t>
      </w:r>
      <w:r>
        <w:rPr>
          <w:rFonts w:ascii="Arial" w:eastAsia="Times New Roman" w:hAnsi="Arial" w:cs="Arial"/>
          <w:lang w:eastAsia="fr-FR"/>
        </w:rPr>
        <w:t>sur l</w:t>
      </w:r>
      <w:r w:rsidRPr="002D7025">
        <w:rPr>
          <w:rFonts w:ascii="Arial" w:eastAsia="Times New Roman" w:hAnsi="Arial" w:cs="Arial"/>
          <w:lang w:eastAsia="fr-FR"/>
        </w:rPr>
        <w:t xml:space="preserve">es erreurs </w:t>
      </w:r>
      <w:r w:rsidR="00756775">
        <w:rPr>
          <w:rFonts w:ascii="Arial" w:eastAsia="Times New Roman" w:hAnsi="Arial" w:cs="Arial"/>
          <w:lang w:eastAsia="fr-FR"/>
        </w:rPr>
        <w:t>faites au</w:t>
      </w:r>
      <w:r w:rsidRPr="002D7025">
        <w:rPr>
          <w:rFonts w:ascii="Arial" w:eastAsia="Times New Roman" w:hAnsi="Arial" w:cs="Arial"/>
          <w:lang w:eastAsia="fr-FR"/>
        </w:rPr>
        <w:t xml:space="preserve"> QCM</w:t>
      </w:r>
      <w:r w:rsidR="00756775">
        <w:rPr>
          <w:rFonts w:ascii="Arial" w:eastAsia="Times New Roman" w:hAnsi="Arial" w:cs="Arial"/>
          <w:lang w:eastAsia="fr-FR"/>
        </w:rPr>
        <w:t xml:space="preserve"> ou dans les exercices (outil diaporama ou tableau blanc). Prise de notes des élèves. R</w:t>
      </w:r>
      <w:r w:rsidRPr="002D7025">
        <w:rPr>
          <w:rFonts w:ascii="Arial" w:eastAsia="Times New Roman" w:hAnsi="Arial" w:cs="Arial"/>
          <w:lang w:eastAsia="fr-FR"/>
        </w:rPr>
        <w:t>éponse aux questions</w:t>
      </w:r>
      <w:r w:rsidR="0003584D">
        <w:rPr>
          <w:rFonts w:ascii="Arial" w:eastAsia="Times New Roman" w:hAnsi="Arial" w:cs="Arial"/>
          <w:lang w:eastAsia="fr-FR"/>
        </w:rPr>
        <w:t xml:space="preserve"> des élèves</w:t>
      </w:r>
      <w:r w:rsidRPr="002D7025">
        <w:rPr>
          <w:rFonts w:ascii="Arial" w:eastAsia="Times New Roman" w:hAnsi="Arial" w:cs="Arial"/>
          <w:lang w:eastAsia="fr-FR"/>
        </w:rPr>
        <w:t xml:space="preserve"> </w:t>
      </w:r>
      <w:r w:rsidR="00756775">
        <w:rPr>
          <w:rFonts w:ascii="Arial" w:eastAsia="Times New Roman" w:hAnsi="Arial" w:cs="Arial"/>
          <w:lang w:eastAsia="fr-FR"/>
        </w:rPr>
        <w:t xml:space="preserve">posées par chat </w:t>
      </w:r>
      <w:r>
        <w:rPr>
          <w:rFonts w:ascii="Arial" w:eastAsia="Times New Roman" w:hAnsi="Arial" w:cs="Arial"/>
          <w:lang w:eastAsia="fr-FR"/>
        </w:rPr>
        <w:t>(</w:t>
      </w:r>
      <w:r w:rsidR="00756775">
        <w:rPr>
          <w:rFonts w:ascii="Arial" w:eastAsia="Times New Roman" w:hAnsi="Arial" w:cs="Arial"/>
          <w:lang w:eastAsia="fr-FR"/>
        </w:rPr>
        <w:t xml:space="preserve">20 </w:t>
      </w:r>
      <w:r>
        <w:rPr>
          <w:rFonts w:ascii="Arial" w:eastAsia="Times New Roman" w:hAnsi="Arial" w:cs="Arial"/>
          <w:lang w:eastAsia="fr-FR"/>
        </w:rPr>
        <w:t>minutes)</w:t>
      </w:r>
      <w:r w:rsidR="00943C49">
        <w:rPr>
          <w:rFonts w:ascii="Arial" w:eastAsia="Times New Roman" w:hAnsi="Arial" w:cs="Arial"/>
          <w:lang w:eastAsia="fr-FR"/>
        </w:rPr>
        <w:t>.</w:t>
      </w:r>
      <w:r>
        <w:rPr>
          <w:rFonts w:ascii="Arial" w:eastAsia="Times New Roman" w:hAnsi="Arial" w:cs="Arial"/>
          <w:lang w:eastAsia="fr-FR"/>
        </w:rPr>
        <w:t xml:space="preserve"> </w:t>
      </w:r>
    </w:p>
    <w:p w14:paraId="3B764229" w14:textId="0317F029" w:rsidR="002D7025" w:rsidRDefault="002D7025" w:rsidP="0035436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2D7025">
        <w:rPr>
          <w:rFonts w:ascii="Arial" w:eastAsia="Times New Roman" w:hAnsi="Arial" w:cs="Arial"/>
          <w:lang w:eastAsia="fr-FR"/>
        </w:rPr>
        <w:t xml:space="preserve">Distribution de la résolution de problème et </w:t>
      </w:r>
      <w:r>
        <w:rPr>
          <w:rFonts w:ascii="Arial" w:eastAsia="Times New Roman" w:hAnsi="Arial" w:cs="Arial"/>
          <w:lang w:eastAsia="fr-FR"/>
        </w:rPr>
        <w:t>m</w:t>
      </w:r>
      <w:r w:rsidRPr="002D7025">
        <w:rPr>
          <w:rFonts w:ascii="Arial" w:eastAsia="Times New Roman" w:hAnsi="Arial" w:cs="Arial"/>
          <w:lang w:eastAsia="fr-FR"/>
        </w:rPr>
        <w:t>ise en groupe pour formuler la problématique (10 minutes)</w:t>
      </w:r>
      <w:r w:rsidR="00943C49">
        <w:rPr>
          <w:rFonts w:ascii="Arial" w:eastAsia="Times New Roman" w:hAnsi="Arial" w:cs="Arial"/>
          <w:lang w:eastAsia="fr-FR"/>
        </w:rPr>
        <w:t>.</w:t>
      </w:r>
    </w:p>
    <w:p w14:paraId="7CE1924A" w14:textId="566AD058" w:rsidR="00525A75" w:rsidRPr="00756775" w:rsidRDefault="002D7025" w:rsidP="000E4F18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756775">
        <w:rPr>
          <w:rFonts w:ascii="Arial" w:eastAsia="Times New Roman" w:hAnsi="Arial" w:cs="Arial"/>
          <w:lang w:eastAsia="fr-FR"/>
        </w:rPr>
        <w:t>Détermination des étapes de la résolution</w:t>
      </w:r>
      <w:r w:rsidR="00525A75" w:rsidRPr="00756775">
        <w:rPr>
          <w:rFonts w:ascii="Arial" w:eastAsia="Times New Roman" w:hAnsi="Arial" w:cs="Arial"/>
          <w:lang w:eastAsia="fr-FR"/>
        </w:rPr>
        <w:t xml:space="preserve"> toujours en groupe.</w:t>
      </w:r>
      <w:r w:rsidR="00756775">
        <w:rPr>
          <w:rFonts w:ascii="Arial" w:eastAsia="Times New Roman" w:hAnsi="Arial" w:cs="Arial"/>
          <w:lang w:eastAsia="fr-FR"/>
        </w:rPr>
        <w:t xml:space="preserve"> </w:t>
      </w:r>
      <w:r w:rsidR="00525A75" w:rsidRPr="00756775">
        <w:rPr>
          <w:rFonts w:ascii="Arial" w:eastAsia="Times New Roman" w:hAnsi="Arial" w:cs="Arial"/>
          <w:lang w:eastAsia="fr-FR"/>
        </w:rPr>
        <w:t xml:space="preserve">Le professeur </w:t>
      </w:r>
      <w:r w:rsidR="00943C49" w:rsidRPr="00756775">
        <w:rPr>
          <w:rFonts w:ascii="Arial" w:eastAsia="Times New Roman" w:hAnsi="Arial" w:cs="Arial"/>
          <w:lang w:eastAsia="fr-FR"/>
        </w:rPr>
        <w:t>propose</w:t>
      </w:r>
      <w:r w:rsidR="00525A75" w:rsidRPr="00756775">
        <w:rPr>
          <w:rFonts w:ascii="Arial" w:eastAsia="Times New Roman" w:hAnsi="Arial" w:cs="Arial"/>
          <w:lang w:eastAsia="fr-FR"/>
        </w:rPr>
        <w:t xml:space="preserve"> des aides </w:t>
      </w:r>
      <w:r w:rsidR="00943C49" w:rsidRPr="00756775">
        <w:rPr>
          <w:rFonts w:ascii="Arial" w:eastAsia="Times New Roman" w:hAnsi="Arial" w:cs="Arial"/>
          <w:lang w:eastAsia="fr-FR"/>
        </w:rPr>
        <w:t>selon le besoin des élèves</w:t>
      </w:r>
      <w:r w:rsidR="00756775">
        <w:rPr>
          <w:rFonts w:ascii="Arial" w:eastAsia="Times New Roman" w:hAnsi="Arial" w:cs="Arial"/>
          <w:lang w:eastAsia="fr-FR"/>
        </w:rPr>
        <w:t xml:space="preserve"> (20 minutes)</w:t>
      </w:r>
      <w:r w:rsidR="00943C49" w:rsidRPr="00756775">
        <w:rPr>
          <w:rFonts w:ascii="Arial" w:eastAsia="Times New Roman" w:hAnsi="Arial" w:cs="Arial"/>
          <w:lang w:eastAsia="fr-FR"/>
        </w:rPr>
        <w:t>.</w:t>
      </w:r>
      <w:r w:rsidR="006472DC">
        <w:rPr>
          <w:rFonts w:ascii="Arial" w:eastAsia="Times New Roman" w:hAnsi="Arial" w:cs="Arial"/>
          <w:lang w:eastAsia="fr-FR"/>
        </w:rPr>
        <w:t xml:space="preserve"> Fin de la classe virtuelle.</w:t>
      </w:r>
    </w:p>
    <w:p w14:paraId="5BE913CE" w14:textId="2C251933" w:rsidR="0003584D" w:rsidRDefault="0003584D" w:rsidP="0003584D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03584D">
        <w:rPr>
          <w:rFonts w:ascii="Arial" w:eastAsia="Times New Roman" w:hAnsi="Arial" w:cs="Arial"/>
          <w:lang w:eastAsia="fr-FR"/>
        </w:rPr>
        <w:t xml:space="preserve">Finalisation de la démarche et rédaction </w:t>
      </w:r>
      <w:r w:rsidR="00A45B9E">
        <w:rPr>
          <w:rFonts w:ascii="Arial" w:eastAsia="Times New Roman" w:hAnsi="Arial" w:cs="Arial"/>
          <w:lang w:eastAsia="fr-FR"/>
        </w:rPr>
        <w:t xml:space="preserve">de </w:t>
      </w:r>
      <w:r w:rsidRPr="0003584D">
        <w:rPr>
          <w:rFonts w:ascii="Arial" w:eastAsia="Times New Roman" w:hAnsi="Arial" w:cs="Arial"/>
          <w:lang w:eastAsia="fr-FR"/>
        </w:rPr>
        <w:t>la résolution individuellement avec envoi au professeur ou dépôt sur une plateforme</w:t>
      </w:r>
      <w:r w:rsidR="006F6E6F">
        <w:rPr>
          <w:rFonts w:ascii="Arial" w:eastAsia="Times New Roman" w:hAnsi="Arial" w:cs="Arial"/>
          <w:lang w:eastAsia="fr-FR"/>
        </w:rPr>
        <w:t xml:space="preserve"> (dans la journée)</w:t>
      </w:r>
      <w:r w:rsidRPr="0003584D">
        <w:rPr>
          <w:rFonts w:ascii="Arial" w:eastAsia="Times New Roman" w:hAnsi="Arial" w:cs="Arial"/>
          <w:lang w:eastAsia="fr-FR"/>
        </w:rPr>
        <w:t xml:space="preserve">. </w:t>
      </w:r>
    </w:p>
    <w:p w14:paraId="34765C40" w14:textId="64DEE0A0" w:rsidR="00D95414" w:rsidRDefault="00D95414" w:rsidP="006472DC">
      <w:pPr>
        <w:rPr>
          <w:rFonts w:ascii="Arial" w:eastAsia="Times New Roman" w:hAnsi="Arial" w:cs="Arial"/>
          <w:b/>
          <w:lang w:eastAsia="fr-FR"/>
        </w:rPr>
      </w:pPr>
    </w:p>
    <w:p w14:paraId="6725493C" w14:textId="0D4FD4AE" w:rsidR="006472DC" w:rsidRPr="006472DC" w:rsidRDefault="00D212A2" w:rsidP="006472DC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800FDB" wp14:editId="28BAE076">
                <wp:simplePos x="0" y="0"/>
                <wp:positionH relativeFrom="column">
                  <wp:posOffset>-173990</wp:posOffset>
                </wp:positionH>
                <wp:positionV relativeFrom="paragraph">
                  <wp:posOffset>288290</wp:posOffset>
                </wp:positionV>
                <wp:extent cx="6981823" cy="1924050"/>
                <wp:effectExtent l="0" t="0" r="10160" b="1905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3" cy="1924050"/>
                          <a:chOff x="-171448" y="0"/>
                          <a:chExt cx="6981823" cy="1924050"/>
                        </a:xfrm>
                      </wpg:grpSpPr>
                      <wps:wsp>
                        <wps:cNvPr id="31" name="Connecteur droit avec flèche 31"/>
                        <wps:cNvCnPr/>
                        <wps:spPr>
                          <a:xfrm>
                            <a:off x="5886450" y="1123950"/>
                            <a:ext cx="7429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" name="Groupe 34"/>
                        <wpg:cNvGrpSpPr/>
                        <wpg:grpSpPr>
                          <a:xfrm>
                            <a:off x="-171448" y="0"/>
                            <a:ext cx="6981823" cy="1924050"/>
                            <a:chOff x="-171448" y="0"/>
                            <a:chExt cx="6981823" cy="1924050"/>
                          </a:xfrm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-171448" y="0"/>
                              <a:ext cx="6981823" cy="1924050"/>
                              <a:chOff x="-171449" y="0"/>
                              <a:chExt cx="6981823" cy="1924050"/>
                            </a:xfrm>
                          </wpg:grpSpPr>
                          <wps:wsp>
                            <wps:cNvPr id="3" name="Zone de texte 3"/>
                            <wps:cNvSpPr txBox="1"/>
                            <wps:spPr>
                              <a:xfrm>
                                <a:off x="-171449" y="1190625"/>
                                <a:ext cx="1685776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2F52E" w14:textId="0758C2BE" w:rsidR="006472DC" w:rsidRPr="006F6E6F" w:rsidRDefault="0086771A" w:rsidP="00FE21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6472DC"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istribution de l’activité 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 xml:space="preserve">ou des exercices </w:t>
                                  </w:r>
                                  <w:r w:rsidR="006472DC" w:rsidRPr="006F6E6F">
                                    <w:rPr>
                                      <w:sz w:val="20"/>
                                      <w:szCs w:val="20"/>
                                    </w:rPr>
                                    <w:t>de réactivation des prérequis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par 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>mail ou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sur une 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>plateforme)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1561801" y="1190624"/>
                                <a:ext cx="695623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D90F8" w14:textId="3185E81C" w:rsidR="000466D8" w:rsidRPr="006F6E6F" w:rsidRDefault="0086771A" w:rsidP="00FE21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771A"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0466D8" w:rsidRPr="006F6E6F">
                                    <w:rPr>
                                      <w:sz w:val="20"/>
                                      <w:szCs w:val="20"/>
                                    </w:rPr>
                                    <w:t>ravail à distance des élèves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2305050" y="1190625"/>
                                <a:ext cx="13049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8596A" w14:textId="05ACE3B6" w:rsidR="000466D8" w:rsidRPr="006F6E6F" w:rsidRDefault="0086771A" w:rsidP="00FE21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1D6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0466D8" w:rsidRPr="006F6E6F">
                                    <w:rPr>
                                      <w:sz w:val="20"/>
                                      <w:szCs w:val="20"/>
                                    </w:rPr>
                                    <w:t>etour des élèves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 xml:space="preserve"> (mail ou plateforme)</w:t>
                                  </w:r>
                                  <w:r w:rsidR="000466D8"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 et préparation de la synthèse prof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esseur.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Zone de texte 9"/>
                            <wps:cNvSpPr txBox="1"/>
                            <wps:spPr>
                              <a:xfrm>
                                <a:off x="3657599" y="1190626"/>
                                <a:ext cx="19812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6FB690" w14:textId="0D69A32C" w:rsidR="006F6E6F" w:rsidRPr="006F6E6F" w:rsidRDefault="006F6E6F" w:rsidP="00FE21D6">
                                  <w:pPr>
                                    <w:shd w:val="clear" w:color="auto" w:fill="DEEAF6" w:themeFill="accent1" w:themeFillTint="33"/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>Classe virtuelle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</w:t>
                                  </w: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FE21D6">
                                    <w:rPr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>nitiation d’une résolution de problème suivie d’un t</w:t>
                                  </w: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ravail personnel des élèves 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>puis</w:t>
                                  </w: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>de l’</w:t>
                                  </w: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>envoi de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F6E6F">
                                    <w:rPr>
                                      <w:sz w:val="20"/>
                                      <w:szCs w:val="20"/>
                                    </w:rPr>
                                    <w:t xml:space="preserve"> travaux</w:t>
                                  </w:r>
                                  <w:r w:rsidR="003057E5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 18"/>
                            <wpg:cNvGrpSpPr/>
                            <wpg:grpSpPr>
                              <a:xfrm>
                                <a:off x="66669" y="990600"/>
                                <a:ext cx="6743705" cy="190500"/>
                                <a:chOff x="-6" y="19050"/>
                                <a:chExt cx="6743705" cy="190500"/>
                              </a:xfrm>
                            </wpg:grpSpPr>
                            <wps:wsp>
                              <wps:cNvPr id="1" name="Connecteur droit avec flèche 1"/>
                              <wps:cNvCnPr/>
                              <wps:spPr>
                                <a:xfrm flipV="1">
                                  <a:off x="-6" y="85725"/>
                                  <a:ext cx="674370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657225" y="2857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1809750" y="2857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2876550" y="2857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4257675" y="28575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necteur droit 14"/>
                              <wps:cNvCnPr/>
                              <wps:spPr>
                                <a:xfrm>
                                  <a:off x="5781675" y="1905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" name="Zone de texte 15"/>
                            <wps:cNvSpPr txBox="1"/>
                            <wps:spPr>
                              <a:xfrm>
                                <a:off x="5676899" y="1190625"/>
                                <a:ext cx="10287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448F4" w14:textId="51C2740C" w:rsidR="006F6E6F" w:rsidRPr="006F6E6F" w:rsidRDefault="006F6E6F" w:rsidP="00FE21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Correction Exercices de remédiation </w:t>
                                  </w:r>
                                  <w:r w:rsidR="00FE21D6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onsolidation</w:t>
                                  </w:r>
                                  <w:r w:rsidR="00D212A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e 17"/>
                            <wpg:cNvGrpSpPr/>
                            <wpg:grpSpPr>
                              <a:xfrm>
                                <a:off x="2676525" y="0"/>
                                <a:ext cx="3600450" cy="857250"/>
                                <a:chOff x="0" y="0"/>
                                <a:chExt cx="3600450" cy="857250"/>
                              </a:xfrm>
                            </wpg:grpSpPr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0"/>
                                  <a:ext cx="685799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3601D65" w14:textId="2441C9D6" w:rsidR="00D212A2" w:rsidRDefault="006F6E6F" w:rsidP="003057E5">
                                    <w:pPr>
                                      <w:shd w:val="clear" w:color="auto" w:fill="DEEAF6" w:themeFill="accent1" w:themeFillTint="33"/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20 min</w:t>
                                    </w:r>
                                  </w:p>
                                  <w:p w14:paraId="1091C1F5" w14:textId="6D1BED00" w:rsidR="006F6E6F" w:rsidRPr="00FE21D6" w:rsidRDefault="006F6E6F" w:rsidP="003057E5">
                                    <w:pPr>
                                      <w:shd w:val="clear" w:color="auto" w:fill="DEEAF6" w:themeFill="accent1" w:themeFillTint="33"/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sur les prérequis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695325" y="0"/>
                                  <a:ext cx="1333500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FA938B4" w14:textId="48129D5A" w:rsidR="006F6E6F" w:rsidRPr="00FE21D6" w:rsidRDefault="006F6E6F" w:rsidP="003057E5">
                                    <w:pPr>
                                      <w:shd w:val="clear" w:color="auto" w:fill="DEEAF6" w:themeFill="accent1" w:themeFillTint="33"/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10 min</w:t>
                                    </w:r>
                                    <w:r w:rsidR="00FE21D6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 : P</w:t>
                                    </w: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résentation du problème formulati</w:t>
                                    </w:r>
                                    <w:r w:rsidR="003057E5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on de la problématique</w:t>
                                    </w:r>
                                    <w:r w:rsidR="00D95414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1981200" y="0"/>
                                  <a:ext cx="809624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899F5E6" w14:textId="5847CCF0" w:rsidR="006F6E6F" w:rsidRPr="00FE21D6" w:rsidRDefault="006F6E6F" w:rsidP="00FE21D6">
                                    <w:pPr>
                                      <w:shd w:val="clear" w:color="auto" w:fill="DEEAF6" w:themeFill="accent1" w:themeFillTint="33"/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20 min</w:t>
                                    </w:r>
                                    <w:r w:rsidR="00FE21D6">
                                      <w:rPr>
                                        <w:sz w:val="18"/>
                                        <w:szCs w:val="18"/>
                                      </w:rPr>
                                      <w:t> : C</w:t>
                                    </w:r>
                                    <w:r w:rsidR="00D95414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onstruction des étapes de la résolution.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2819400" y="0"/>
                                  <a:ext cx="781050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955ED18" w14:textId="7582DFDB" w:rsidR="00D95414" w:rsidRPr="00FE21D6" w:rsidRDefault="00D95414" w:rsidP="003057E5">
                                    <w:pPr>
                                      <w:shd w:val="clear" w:color="auto" w:fill="DEEAF6" w:themeFill="accent1" w:themeFillTint="33"/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10 min</w:t>
                                    </w:r>
                                    <w:r w:rsidR="00FE21D6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 :</w:t>
                                    </w: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E21D6" w:rsidRPr="00FE21D6">
                                      <w:rPr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Pr="00FE21D6">
                                      <w:rPr>
                                        <w:sz w:val="18"/>
                                        <w:szCs w:val="18"/>
                                      </w:rPr>
                                      <w:t>ynthèse. Consignes pour la rédaction.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Connecteur droit 19"/>
                            <wps:cNvCnPr/>
                            <wps:spPr>
                              <a:xfrm flipH="1" flipV="1">
                                <a:off x="2676525" y="847725"/>
                                <a:ext cx="1657350" cy="209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 flipH="1">
                                <a:off x="4333875" y="857250"/>
                                <a:ext cx="1943100" cy="190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Zone de texte 10"/>
                          <wps:cNvSpPr txBox="1"/>
                          <wps:spPr>
                            <a:xfrm>
                              <a:off x="590550" y="819150"/>
                              <a:ext cx="3619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285CEE" w14:textId="4B4AFDCE" w:rsidR="0086771A" w:rsidRDefault="0086771A">
                                <w:r w:rsidRPr="003057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1733550" y="819150"/>
                              <a:ext cx="3619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F56D7D" w14:textId="02C5328B" w:rsidR="0086771A" w:rsidRDefault="0086771A" w:rsidP="0086771A">
                                <w:r w:rsidRPr="003057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2790825" y="828675"/>
                              <a:ext cx="3619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B153D0" w14:textId="4CD4D869" w:rsidR="0086771A" w:rsidRDefault="0086771A" w:rsidP="0086771A">
                                <w:r w:rsidRPr="003057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4181475" y="828675"/>
                              <a:ext cx="3619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5C5BC" w14:textId="5D4AF730" w:rsidR="0086771A" w:rsidRDefault="0086771A" w:rsidP="0086771A">
                                <w:r w:rsidRPr="003057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Zone de texte 32"/>
                          <wps:cNvSpPr txBox="1"/>
                          <wps:spPr>
                            <a:xfrm>
                              <a:off x="5829300" y="876300"/>
                              <a:ext cx="981075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EE067E" w14:textId="6CADDAB9" w:rsidR="00FE21D6" w:rsidRPr="00FE21D6" w:rsidRDefault="00FE21D6">
                                <w:pPr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 w:rsidRPr="00FE21D6"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Dans la durée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800FDB" id="Groupe 35" o:spid="_x0000_s1026" style="position:absolute;margin-left:-13.7pt;margin-top:22.7pt;width:549.75pt;height:151.5pt;z-index:251710464;mso-width-relative:margin" coordorigin="-1714" coordsize="69818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0pCggAAIVIAAAOAAAAZHJzL2Uyb0RvYy54bWzsXN1ym0YUvu9M34HhPhHLP5rYGddN0s5k&#10;kkyTNjO9WyOQmCKWLmtL7hP1PfpiPfuLkJBtnJTUGnKhSMACe/jOd875zuIXL7fr0rrJaFOQ6sxG&#10;zx3byqqULIpqeWb/+un1s9i2GoarBS5JlZ3Zt1ljvzz//rsXm3qeuWRFykVGLThJ1cw39Zm9Yqye&#10;z2ZNusrWuHlO6qyCnTmha8zgJ13OFhRv4OzrcuY6TjjbELqoKUmzpoGtP8qd9rk4f55nKXuf503G&#10;rPLMhntj4pOKzyv+OTt/gedLiutVkarbwI+4izUuKrioOdWPmGHrmhYHp1oXKSUNydnzlKxnJM+L&#10;NBNzgNkgZ282byi5rsVclvPNsjZmAtPu2enRp03f3XygVrE4s73Atiq8hmckLptZsAGss6mXczjo&#10;Da0/1h+o2rCUv/iEtzld8/9hKtZW2PXW2DXbMiuFjWESo9j1bCuFfShxfSdQlk9X8Hj4uGcoQr4P&#10;YGlHp6tX94yf6cvP+F2am9rUgKWmNVfzZeb6uMJ1Jp5Cwy2hzYW0uS5JVQHOsmtqLSgpmIVvstTK&#10;y3/+BhBbHpJWFGMvK2XCZt6ANXvsF8Rx6IN1uB0Qcr1EW0rbMvJdvk2YUhjRGAHPa9qwNxlZW/zL&#10;md0wiovliqkbJBQJiOKbtw2DBwkD9QB+I2XFPxtSFovXRVmKH9wLs8uSWjcY/IdtxVxgXOeoVYYX&#10;r6qFxW5rAA+jBa6WZSY9i+Gi7N8HZ+FXhCenbSG+sdsyk3fzS5YDLgEa8q4FI7T3gtM0q5i+n7KC&#10;o/mwHO7cDHTEdO8cqI7nQzPBFkMGmxHiyqRiZvC6qAjtu3prwlwery0g581NcEUWtwIlwjSAY+mD&#10;At3GHTUIfQ1C7bP+I3y2x/c02kb3XOXG+xN1jbepicKG4eT0NSaaPCGK0uD4HUKvtcgsBo8VGGmH&#10;kDinW2z7AxF+Jiyq3VFzq6F2aT05f4QSJ3RFgADPUTSNwjiIolByU+R5vjzgOEFRoM27KKlDM3t+&#10;XBrn7xxVVtYGAo4HFMm9srOPs50hs6sSp39wS3TprJ+W2PZqq4wj3dOiRKYSTZ2+LuC8b3HDPmAK&#10;uQNwM+RD7D185CWBmyHqm22tCP2rbzs/HmIU7LWtDeQiQN1/XmOa2Vb5cwXRK4HQyJMX8cMPIhd+&#10;0N09V7t7quv1JQG6BpeBuxNf+fGs1F9zStafIW264FeFXbhK4dpA3frrJZMZEqRdaXZxIQ6CdKXG&#10;7G31sU41JXN7ftp+xrRWAYfj6x3R8RLP9yKNPJY/lopcXDOSFyIMtaSnyFBx3ghB3KQ8XQ9RiY8I&#10;2UM8BAUhih2wuwje3EMEHbceEiZBqPOgk3MQkUWabGfykxPyk6g/kkSPjCSuBwWASXL7Ionn+AlE&#10;D5HlRpAFO/ekuk8qkghHcbXtJkc5IUeB7EjW0N2AkuiHDfXjkIDihUEUJLspV8jP1AYUBJU1yCCn&#10;7CgmXZ0cZSxHOVKEIZBnOgoRbBBZ8SCFKIR/EtEJML8k9hbQYeR7kaOYH4qMQB/QKkVQYAgZaUdE&#10;eqWFov7RpgL5BjqRKVzvlolM3gQMcUQlAkmpqH/TybfS255Ja0DhtV+NdSx5T/gcqhTxGsuFawaH&#10;RdZemdYKHp1SbNKFjklrw3ShEWokVzv9AYBNCnMcszxWKaRCKHN5Sge+K6HTCWQqhEH5lACqYJfx&#10;2ValVFVmWVRcjj0oL7nyyTdLCeAL4NmvATSTNCkjMH84vGYfr0w3KucBBJXc+UBxXaILoDZhEPS+&#10;E5LHR6BBiLMy9znAoEjJuUM8iAbdOAoDVftOPDhhkC76Or9aQ1WwUu0ek38fYFAl4g/EIAjzUQhh&#10;duJB3l+cMDgEg+h4MIZdohx8IAqDKEYahaLS60obU0Z4Zne73E+jWd3W2LyJO0JkRkBkfaIbbG/h&#10;OER1C8IojDuq236j04Eoftqqm3HlSXX71qqbab6opQ9ItV0GqW4uYDpQ5bdae6Xb9h6IcGLJEV+d&#10;JYQkdYCR3GTFZLZqte3IQFO5t0zAlzqNwwVGbusK8GhXXxvCBZ2pa4vxdQ6cH7oGM/M+UCyeXnfK&#10;UOfk/mO5/xiR0mh5e96xq+QN8Q5Yz+D1kwryPFiDo3K4llROyUdM3T/5yCn5CCxT7s0mTR9yYA/X&#10;tGghuu5FXhC7+RKhE44jZoXI5COn5CNGDN2LI4YSB/qIG6PE59Hi0EdAJBBLhU431zLa3eQj4/hI&#10;W5eMVZWYZUEHwi3aXRp0V+P/J7Ggt28JwG5pF/vRwUIABJ1Xvh5ahBnXSXj34Ss0WKVkxxuunc7+&#10;Q/r/U4NVvCui+qiqsczrY8kA4zdYXUDHke4W7GpVtHsButPv96ECiFWToS0A2pU+wPge0hVCu9Ln&#10;eIXwsL7/BMuUv4fEH4RaSiLfovrKrySNz6EGons5xy4+h9SuASwuU31YyD6QJMUWnl6IzHt2rg/i&#10;2T2keZ/GUxH+Vh24kl6gYt5RMXv6aZG/eyJWDJtIMeUJ4+QJoyiWrmnqdnEN21veHYJrBC+WPC1g&#10;I+PCE7JPCdkm691DtiGyoVVilDixkhtjN+a9Y8GnWpb//1F223aYkH1CyPaO5CKw/XGc7aMY+TpX&#10;fhrINi2DCdmnhOwjHSLPPO6BnB3EbuIpZQ9WPvKvHc6G95ccDnwu77kevMwkOP14Efjfp9nICP0T&#10;ssdB9m4tKb7D37oRLwCov8vD/5jO7m+hm7R/Pej8XwAAAP//AwBQSwMEFAAGAAgAAAAhAOH2PNvh&#10;AAAACwEAAA8AAABkcnMvZG93bnJldi54bWxMj8FqwkAQhu+FvsMyQm+6SYxVYiYi0vYkBbVQeluT&#10;MQlmZ0N2TeLbdz21p2GYj3++P92MuhE9dbY2jBDOAhDEuSlqLhG+Tu/TFQjrFBeqMUwId7KwyZ6f&#10;UpUUZuAD9UdXCh/CNlEIlXNtIqXNK9LKzkxL7G8X02nl/NqVsujU4MN1I6MgeJVa1ew/VKqlXUX5&#10;9XjTCB+DGrbz8K3fXy+7+89p8fm9DwnxZTJu1yAcje4Phoe+V4fMO53NjQsrGoRptIw9ihAv/HwA&#10;wTIKQZwR5vEqBpml8n+H7BcAAP//AwBQSwECLQAUAAYACAAAACEAtoM4kv4AAADhAQAAEwAAAAAA&#10;AAAAAAAAAAAAAAAAW0NvbnRlbnRfVHlwZXNdLnhtbFBLAQItABQABgAIAAAAIQA4/SH/1gAAAJQB&#10;AAALAAAAAAAAAAAAAAAAAC8BAABfcmVscy8ucmVsc1BLAQItABQABgAIAAAAIQDRoG0pCggAAIVI&#10;AAAOAAAAAAAAAAAAAAAAAC4CAABkcnMvZTJvRG9jLnhtbFBLAQItABQABgAIAAAAIQDh9jzb4QAA&#10;AAsBAAAPAAAAAAAAAAAAAAAAAGQKAABkcnMvZG93bnJldi54bWxQSwUGAAAAAAQABADzAAAAcgs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1" o:spid="_x0000_s1027" type="#_x0000_t32" style="position:absolute;left:58864;top:11239;width:7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FMxQAAANsAAAAPAAAAZHJzL2Rvd25yZXYueG1sRI9Ba8JA&#10;FITvQv/D8gq9mY1tkJK6ii2UBAlC0h48PrLPJJh9m2ZXTf+9Wyh4HGbmG2a1mUwvLjS6zrKCRRSD&#10;IK6t7rhR8P31OX8F4Tyyxt4yKfglB5v1w2yFqbZXLulS+UYECLsUFbTeD6mUrm7JoIvsQBy8ox0N&#10;+iDHRuoRrwFuevkcx0tpsOOw0OJAHy3Vp+psFORDUb0nySE7nX/MLtu7gg9lodTT47R9A+Fp8vfw&#10;fzvXCl4W8Pcl/AC5vgEAAP//AwBQSwECLQAUAAYACAAAACEA2+H2y+4AAACFAQAAEwAAAAAAAAAA&#10;AAAAAAAAAAAAW0NvbnRlbnRfVHlwZXNdLnhtbFBLAQItABQABgAIAAAAIQBa9CxbvwAAABUBAAAL&#10;AAAAAAAAAAAAAAAAAB8BAABfcmVscy8ucmVsc1BLAQItABQABgAIAAAAIQDF/fFMxQAAANsAAAAP&#10;AAAAAAAAAAAAAAAAAAcCAABkcnMvZG93bnJldi54bWxQSwUGAAAAAAMAAwC3AAAA+QIAAAAA&#10;" strokecolor="black [3213]" strokeweight=".5pt">
                  <v:stroke startarrow="block" endarrow="block" joinstyle="miter"/>
                </v:shape>
                <v:group id="Groupe 34" o:spid="_x0000_s1028" style="position:absolute;left:-1714;width:69817;height:19240" coordorigin="-1714" coordsize="69818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e 21" o:spid="_x0000_s1029" style="position:absolute;left:-1714;width:69817;height:19240" coordorigin="-1714" coordsize="69818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-1714;top:11906;width:168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<v:textbox>
                        <w:txbxContent>
                          <w:p w14:paraId="1F02F52E" w14:textId="0758C2BE" w:rsidR="006472DC" w:rsidRPr="006F6E6F" w:rsidRDefault="0086771A" w:rsidP="00FE21D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6472DC" w:rsidRPr="006F6E6F">
                              <w:rPr>
                                <w:sz w:val="20"/>
                                <w:szCs w:val="20"/>
                              </w:rPr>
                              <w:t xml:space="preserve">istribution de l’activité 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 xml:space="preserve">ou des exercices </w:t>
                            </w:r>
                            <w:r w:rsidR="006472DC" w:rsidRPr="006F6E6F">
                              <w:rPr>
                                <w:sz w:val="20"/>
                                <w:szCs w:val="20"/>
                              </w:rPr>
                              <w:t>de réactivation des prérequis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 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>mail 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sur une 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>plateforme)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Zone de texte 5" o:spid="_x0000_s1031" type="#_x0000_t202" style="position:absolute;left:15618;top:11906;width:6956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<v:textbox>
                        <w:txbxContent>
                          <w:p w14:paraId="1F3D90F8" w14:textId="3185E81C" w:rsidR="000466D8" w:rsidRPr="006F6E6F" w:rsidRDefault="0086771A" w:rsidP="00FE21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771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0466D8" w:rsidRPr="006F6E6F">
                              <w:rPr>
                                <w:sz w:val="20"/>
                                <w:szCs w:val="20"/>
                              </w:rPr>
                              <w:t>ravail à distance des élèves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Zone de texte 7" o:spid="_x0000_s1032" type="#_x0000_t202" style="position:absolute;left:23050;top:11906;width:13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<v:textbox>
                        <w:txbxContent>
                          <w:p w14:paraId="4218596A" w14:textId="05ACE3B6" w:rsidR="000466D8" w:rsidRPr="006F6E6F" w:rsidRDefault="0086771A" w:rsidP="00FE21D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E21D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0466D8" w:rsidRPr="006F6E6F">
                              <w:rPr>
                                <w:sz w:val="20"/>
                                <w:szCs w:val="20"/>
                              </w:rPr>
                              <w:t>etour des élèves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 xml:space="preserve"> (mail ou plateforme)</w:t>
                            </w:r>
                            <w:r w:rsidR="000466D8" w:rsidRPr="006F6E6F">
                              <w:rPr>
                                <w:sz w:val="20"/>
                                <w:szCs w:val="20"/>
                              </w:rPr>
                              <w:t xml:space="preserve"> et préparation de la synthèse prof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esseur.</w:t>
                            </w:r>
                          </w:p>
                        </w:txbxContent>
                      </v:textbox>
                    </v:shape>
                    <v:shape id="Zone de texte 9" o:spid="_x0000_s1033" type="#_x0000_t202" style="position:absolute;left:36575;top:11906;width:19812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<v:textbox>
                        <w:txbxContent>
                          <w:p w14:paraId="376FB690" w14:textId="0D69A32C" w:rsidR="006F6E6F" w:rsidRPr="006F6E6F" w:rsidRDefault="006F6E6F" w:rsidP="00FE21D6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6E6F">
                              <w:rPr>
                                <w:sz w:val="20"/>
                                <w:szCs w:val="20"/>
                              </w:rPr>
                              <w:t>Classe virtuelle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Pr="006F6E6F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E21D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>nitiation d’une résolution de problème suivie d’un t</w:t>
                            </w:r>
                            <w:r w:rsidRPr="006F6E6F">
                              <w:rPr>
                                <w:sz w:val="20"/>
                                <w:szCs w:val="20"/>
                              </w:rPr>
                              <w:t xml:space="preserve">ravail personnel des élèves 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>puis</w:t>
                            </w:r>
                            <w:r w:rsidRPr="006F6E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>de l’</w:t>
                            </w:r>
                            <w:r w:rsidRPr="006F6E6F">
                              <w:rPr>
                                <w:sz w:val="20"/>
                                <w:szCs w:val="20"/>
                              </w:rPr>
                              <w:t>envoi de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F6E6F">
                              <w:rPr>
                                <w:sz w:val="20"/>
                                <w:szCs w:val="20"/>
                              </w:rPr>
                              <w:t xml:space="preserve"> travaux</w:t>
                            </w:r>
                            <w:r w:rsidR="003057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Groupe 18" o:spid="_x0000_s1034" style="position:absolute;left:666;top:9906;width:67437;height:1905" coordorigin=",190" coordsize="67437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Connecteur droit avec flèche 1" o:spid="_x0000_s1035" type="#_x0000_t32" style="position:absolute;top:857;width:6743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/OwQAAANoAAAAPAAAAZHJzL2Rvd25yZXYueG1sRE9LasMw&#10;EN0XcgcxgewaOQ20jhslJKaGbLKo2wMM1tR2a42MJcvu7atAIavh8b6zP86mE4EG11pWsFknIIgr&#10;q1uuFXx+FI8pCOeRNXaWScEvOTgeFg97zLSd+J1C6WsRQ9hlqKDxvs+kdFVDBt3a9sSR+7KDQR/h&#10;UEs94BTDTSefkuRZGmw5NjTYU95Q9VOORsH5kl6/TyEfMYRxlxc7+fK2lUqtlvPpFYSn2d/F/+6L&#10;jvPh9srtysMfAAAA//8DAFBLAQItABQABgAIAAAAIQDb4fbL7gAAAIUBAAATAAAAAAAAAAAAAAAA&#10;AAAAAABbQ29udGVudF9UeXBlc10ueG1sUEsBAi0AFAAGAAgAAAAhAFr0LFu/AAAAFQEAAAsAAAAA&#10;AAAAAAAAAAAAHwEAAF9yZWxzLy5yZWxzUEsBAi0AFAAGAAgAAAAhALaJP87BAAAA2gAAAA8AAAAA&#10;AAAAAAAAAAAABwIAAGRycy9kb3ducmV2LnhtbFBLBQYAAAAAAwADALcAAAD1AgAAAAA=&#10;" strokecolor="black [3213]" strokeweight="2.25pt">
                        <v:stroke endarrow="block" joinstyle="miter"/>
                      </v:shape>
                      <v:line id="Connecteur droit 2" o:spid="_x0000_s1036" style="position:absolute;visibility:visible;mso-wrap-style:square" from="6572,285" to="657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4" o:spid="_x0000_s1037" style="position:absolute;visibility:visible;mso-wrap-style:square" from="18097,285" to="1809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6" o:spid="_x0000_s1038" style="position:absolute;visibility:visible;mso-wrap-style:square" from="28765,285" to="287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    <v:stroke joinstyle="miter"/>
                      </v:line>
                      <v:line id="Connecteur droit 8" o:spid="_x0000_s1039" style="position:absolute;visibility:visible;mso-wrap-style:square" from="42576,285" to="42576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5zPvQAAANoAAAAPAAAAZHJzL2Rvd25yZXYueG1sRE/LisIw&#10;FN0L/kO4gjtNdSFSjSI+wGFWWhcuL821qTY3pcm09e8nC8Hl4bzX295WoqXGl44VzKYJCOLc6ZIL&#10;BbfsNFmC8AFZY+WYFLzJw3YzHKwx1a7jC7XXUIgYwj5FBSaEOpXS54Ys+qmriSP3cI3FEGFTSN1g&#10;F8NtJedJspAWS44NBmvaG8pf1z+roL13d33rTPY05c9vZo7t+X2QSo1H/W4FIlAfvuKP+6wVxK3x&#10;SrwBcvMPAAD//wMAUEsBAi0AFAAGAAgAAAAhANvh9svuAAAAhQEAABMAAAAAAAAAAAAAAAAAAAAA&#10;AFtDb250ZW50X1R5cGVzXS54bWxQSwECLQAUAAYACAAAACEAWvQsW78AAAAVAQAACwAAAAAAAAAA&#10;AAAAAAAfAQAAX3JlbHMvLnJlbHNQSwECLQAUAAYACAAAACEAW9ecz70AAADaAAAADwAAAAAAAAAA&#10;AAAAAAAHAgAAZHJzL2Rvd25yZXYueG1sUEsFBgAAAAADAAMAtwAAAPECAAAAAA==&#10;" strokecolor="black [3213]" strokeweight="2.25pt">
                        <v:stroke joinstyle="miter"/>
                      </v:line>
                      <v:line id="Connecteur droit 14" o:spid="_x0000_s1040" style="position:absolute;visibility:visible;mso-wrap-style:square" from="57816,190" to="57816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  <v:shape id="Zone de texte 15" o:spid="_x0000_s1041" type="#_x0000_t202" style="position:absolute;left:56768;top:11906;width:1028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<v:textbox>
                        <w:txbxContent>
                          <w:p w14:paraId="0D6448F4" w14:textId="51C2740C" w:rsidR="006F6E6F" w:rsidRPr="006F6E6F" w:rsidRDefault="006F6E6F" w:rsidP="00FE21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Correction Exercices de remédiation </w:t>
                            </w:r>
                            <w:r w:rsidR="00FE21D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onsolidation</w:t>
                            </w:r>
                            <w:r w:rsidR="00D212A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Groupe 17" o:spid="_x0000_s1042" style="position:absolute;left:26765;width:36004;height:8572" coordsize="3600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Zone de texte 11" o:spid="_x0000_s1043" type="#_x0000_t202" style="position:absolute;width:6857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14:paraId="63601D65" w14:textId="2441C9D6" w:rsidR="00D212A2" w:rsidRDefault="006F6E6F" w:rsidP="003057E5">
                              <w:pPr>
                                <w:shd w:val="clear" w:color="auto" w:fill="DEEAF6" w:themeFill="accent1" w:themeFillTint="33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20 min</w:t>
                              </w:r>
                            </w:p>
                            <w:p w14:paraId="1091C1F5" w14:textId="6D1BED00" w:rsidR="006F6E6F" w:rsidRPr="00FE21D6" w:rsidRDefault="006F6E6F" w:rsidP="003057E5">
                              <w:pPr>
                                <w:shd w:val="clear" w:color="auto" w:fill="DEEAF6" w:themeFill="accent1" w:themeFillTint="33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sur les prérequis</w:t>
                              </w:r>
                            </w:p>
                          </w:txbxContent>
                        </v:textbox>
                      </v:shape>
                      <v:shape id="Zone de texte 12" o:spid="_x0000_s1044" type="#_x0000_t202" style="position:absolute;left:6953;width:13335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14:paraId="0FA938B4" w14:textId="48129D5A" w:rsidR="006F6E6F" w:rsidRPr="00FE21D6" w:rsidRDefault="006F6E6F" w:rsidP="003057E5">
                              <w:pPr>
                                <w:shd w:val="clear" w:color="auto" w:fill="DEEAF6" w:themeFill="accent1" w:themeFillTint="33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10 min</w:t>
                              </w:r>
                              <w:r w:rsidR="00FE21D6" w:rsidRPr="00FE21D6">
                                <w:rPr>
                                  <w:sz w:val="18"/>
                                  <w:szCs w:val="18"/>
                                </w:rPr>
                                <w:t> : P</w:t>
                              </w: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résentation du problème formulati</w:t>
                              </w:r>
                              <w:r w:rsidR="003057E5" w:rsidRPr="00FE21D6">
                                <w:rPr>
                                  <w:sz w:val="18"/>
                                  <w:szCs w:val="18"/>
                                </w:rPr>
                                <w:t>on de la problématique</w:t>
                              </w:r>
                              <w:r w:rsidR="00D95414" w:rsidRPr="00FE21D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Zone de texte 13" o:spid="_x0000_s1045" type="#_x0000_t202" style="position:absolute;left:19812;width:809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14:paraId="5899F5E6" w14:textId="5847CCF0" w:rsidR="006F6E6F" w:rsidRPr="00FE21D6" w:rsidRDefault="006F6E6F" w:rsidP="00FE21D6">
                              <w:pPr>
                                <w:shd w:val="clear" w:color="auto" w:fill="DEEAF6" w:themeFill="accent1" w:themeFillTint="33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20 min</w:t>
                              </w:r>
                              <w:r w:rsidR="00FE21D6">
                                <w:rPr>
                                  <w:sz w:val="18"/>
                                  <w:szCs w:val="18"/>
                                </w:rPr>
                                <w:t> : C</w:t>
                              </w:r>
                              <w:r w:rsidR="00D95414" w:rsidRPr="00FE21D6">
                                <w:rPr>
                                  <w:sz w:val="18"/>
                                  <w:szCs w:val="18"/>
                                </w:rPr>
                                <w:t>onstruction des étapes de la résolution.</w:t>
                              </w:r>
                            </w:p>
                          </w:txbxContent>
                        </v:textbox>
                      </v:shape>
                      <v:shape id="Zone de texte 16" o:spid="_x0000_s1046" type="#_x0000_t202" style="position:absolute;left:28194;width:7810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14:paraId="7955ED18" w14:textId="7582DFDB" w:rsidR="00D95414" w:rsidRPr="00FE21D6" w:rsidRDefault="00D95414" w:rsidP="003057E5">
                              <w:pPr>
                                <w:shd w:val="clear" w:color="auto" w:fill="DEEAF6" w:themeFill="accent1" w:themeFillTint="33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10 min</w:t>
                              </w:r>
                              <w:r w:rsidR="00FE21D6" w:rsidRPr="00FE21D6">
                                <w:rPr>
                                  <w:sz w:val="18"/>
                                  <w:szCs w:val="18"/>
                                </w:rPr>
                                <w:t> :</w:t>
                              </w: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E21D6" w:rsidRPr="00FE21D6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E21D6">
                                <w:rPr>
                                  <w:sz w:val="18"/>
                                  <w:szCs w:val="18"/>
                                </w:rPr>
                                <w:t>ynthèse. Consignes pour la rédaction.</w:t>
                              </w:r>
                            </w:p>
                          </w:txbxContent>
                        </v:textbox>
                      </v:shape>
                    </v:group>
                    <v:line id="Connecteur droit 19" o:spid="_x0000_s1047" style="position:absolute;flip:x y;visibility:visible;mso-wrap-style:square" from="26765,8477" to="43338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L5wwAAANsAAAAPAAAAZHJzL2Rvd25yZXYueG1sRE9Na8JA&#10;EL0X/A/LCL1Is9HSUmNWkYKgXtTUi7chO01Cs7Pp7lZjf70rFHqbx/ucfNGbVpzJ+caygnGSgiAu&#10;rW64UnD8WD29gfABWWNrmRRcycNiPnjIMdP2wgc6F6ESMYR9hgrqELpMSl/WZNAntiOO3Kd1BkOE&#10;rpLa4SWGm1ZO0vRVGmw4NtTY0XtN5VfxYxScttxsptdval9GJ0fP1eh3tyelHof9cgYiUB/+xX/u&#10;tY7zp3D/JR4g5zcAAAD//wMAUEsBAi0AFAAGAAgAAAAhANvh9svuAAAAhQEAABMAAAAAAAAAAAAA&#10;AAAAAAAAAFtDb250ZW50X1R5cGVzXS54bWxQSwECLQAUAAYACAAAACEAWvQsW78AAAAVAQAACwAA&#10;AAAAAAAAAAAAAAAfAQAAX3JlbHMvLnJlbHNQSwECLQAUAAYACAAAACEAZuJy+cMAAADbAAAADwAA&#10;AAAAAAAAAAAAAAAHAgAAZHJzL2Rvd25yZXYueG1sUEsFBgAAAAADAAMAtwAAAPcCAAAAAA==&#10;" strokecolor="black [3213]" strokeweight="1.5pt">
                      <v:stroke joinstyle="miter"/>
                    </v:line>
                    <v:line id="Connecteur droit 20" o:spid="_x0000_s1048" style="position:absolute;flip:x;visibility:visible;mso-wrap-style:square" from="43338,8572" to="62769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zx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69CX9ALm4AQAA//8DAFBLAQItABQABgAIAAAAIQDb4fbL7gAAAIUBAAATAAAAAAAAAAAAAAAA&#10;AAAAAABbQ29udGVudF9UeXBlc10ueG1sUEsBAi0AFAAGAAgAAAAhAFr0LFu/AAAAFQEAAAsAAAAA&#10;AAAAAAAAAAAAHwEAAF9yZWxzLy5yZWxzUEsBAi0AFAAGAAgAAAAhAEDkzPHBAAAA2wAAAA8AAAAA&#10;AAAAAAAAAAAABwIAAGRycy9kb3ducmV2LnhtbFBLBQYAAAAAAwADALcAAAD1AgAAAAA=&#10;" strokecolor="black [3213]" strokeweight="1.5pt">
                      <v:stroke joinstyle="miter"/>
                    </v:line>
                  </v:group>
                  <v:shape id="Zone de texte 10" o:spid="_x0000_s1049" type="#_x0000_t202" style="position:absolute;left:5905;top:8191;width:3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26285CEE" w14:textId="4B4AFDCE" w:rsidR="0086771A" w:rsidRDefault="0086771A">
                          <w:r w:rsidRPr="003057E5">
                            <w:rPr>
                              <w:b/>
                              <w:sz w:val="20"/>
                              <w:szCs w:val="20"/>
                            </w:rPr>
                            <w:t>J1</w:t>
                          </w:r>
                        </w:p>
                      </w:txbxContent>
                    </v:textbox>
                  </v:shape>
                  <v:shape id="Zone de texte 28" o:spid="_x0000_s1050" type="#_x0000_t202" style="position:absolute;left:17335;top:8191;width:3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02F56D7D" w14:textId="02C5328B" w:rsidR="0086771A" w:rsidRDefault="0086771A" w:rsidP="0086771A">
                          <w:r w:rsidRPr="003057E5">
                            <w:rPr>
                              <w:b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9" o:spid="_x0000_s1051" type="#_x0000_t202" style="position:absolute;left:27908;top:8286;width:361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AB153D0" w14:textId="4CD4D869" w:rsidR="0086771A" w:rsidRDefault="0086771A" w:rsidP="0086771A">
                          <w:r w:rsidRPr="003057E5">
                            <w:rPr>
                              <w:b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30" o:spid="_x0000_s1052" type="#_x0000_t202" style="position:absolute;left:41814;top:8286;width:3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A15C5BC" w14:textId="5D4AF730" w:rsidR="0086771A" w:rsidRDefault="0086771A" w:rsidP="0086771A">
                          <w:r w:rsidRPr="003057E5">
                            <w:rPr>
                              <w:b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32" o:spid="_x0000_s1053" type="#_x0000_t202" style="position:absolute;left:58293;top:8763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03EE067E" w14:textId="6CADDAB9" w:rsidR="00FE21D6" w:rsidRPr="00FE21D6" w:rsidRDefault="00FE21D6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E21D6">
                            <w:rPr>
                              <w:rFonts w:cstheme="minorHAnsi"/>
                              <w:sz w:val="18"/>
                              <w:szCs w:val="18"/>
                            </w:rPr>
                            <w:t>Dans la durée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72DC" w:rsidRPr="006472DC">
        <w:rPr>
          <w:rFonts w:ascii="Arial" w:eastAsia="Times New Roman" w:hAnsi="Arial" w:cs="Arial"/>
          <w:b/>
          <w:lang w:eastAsia="fr-FR"/>
        </w:rPr>
        <w:t>C</w:t>
      </w:r>
      <w:r w:rsidR="006472DC">
        <w:rPr>
          <w:rFonts w:ascii="Arial" w:eastAsia="Times New Roman" w:hAnsi="Arial" w:cs="Arial"/>
          <w:b/>
          <w:lang w:eastAsia="fr-FR"/>
        </w:rPr>
        <w:t>hronologie possible</w:t>
      </w:r>
      <w:r w:rsidR="006472DC" w:rsidRPr="006472DC">
        <w:rPr>
          <w:rFonts w:ascii="Arial" w:eastAsia="Times New Roman" w:hAnsi="Arial" w:cs="Arial"/>
          <w:b/>
          <w:lang w:eastAsia="fr-FR"/>
        </w:rPr>
        <w:t> :</w:t>
      </w:r>
    </w:p>
    <w:p w14:paraId="6FF30F25" w14:textId="1544D944" w:rsidR="006472DC" w:rsidRDefault="006472DC" w:rsidP="006472DC">
      <w:pPr>
        <w:rPr>
          <w:rFonts w:ascii="Arial" w:eastAsia="Times New Roman" w:hAnsi="Arial" w:cs="Arial"/>
          <w:lang w:eastAsia="fr-FR"/>
        </w:rPr>
      </w:pPr>
    </w:p>
    <w:p w14:paraId="4E14A703" w14:textId="55FD80B4" w:rsidR="006472DC" w:rsidRPr="006472DC" w:rsidRDefault="006472DC" w:rsidP="006472DC">
      <w:pPr>
        <w:rPr>
          <w:rFonts w:ascii="Arial" w:eastAsia="Times New Roman" w:hAnsi="Arial" w:cs="Arial"/>
          <w:lang w:eastAsia="fr-FR"/>
        </w:rPr>
      </w:pPr>
    </w:p>
    <w:p w14:paraId="53A429EC" w14:textId="723C410D" w:rsidR="0003584D" w:rsidRDefault="0003584D" w:rsidP="0003584D">
      <w:pPr>
        <w:pStyle w:val="Paragraphedeliste"/>
        <w:rPr>
          <w:rFonts w:ascii="Arial" w:eastAsia="Times New Roman" w:hAnsi="Arial" w:cs="Arial"/>
          <w:lang w:eastAsia="fr-FR"/>
        </w:rPr>
      </w:pPr>
    </w:p>
    <w:p w14:paraId="2AC315BB" w14:textId="2DFF378A" w:rsidR="006472DC" w:rsidRDefault="006472DC" w:rsidP="00525A75">
      <w:pPr>
        <w:rPr>
          <w:rFonts w:ascii="Arial" w:eastAsia="Times New Roman" w:hAnsi="Arial" w:cs="Arial"/>
          <w:b/>
          <w:lang w:eastAsia="fr-FR"/>
        </w:rPr>
      </w:pPr>
    </w:p>
    <w:p w14:paraId="21A39D45" w14:textId="27699D10" w:rsidR="006472DC" w:rsidRDefault="006472DC" w:rsidP="00525A75">
      <w:pPr>
        <w:rPr>
          <w:rFonts w:ascii="Arial" w:eastAsia="Times New Roman" w:hAnsi="Arial" w:cs="Arial"/>
          <w:b/>
          <w:lang w:eastAsia="fr-FR"/>
        </w:rPr>
      </w:pPr>
    </w:p>
    <w:p w14:paraId="53CBAB35" w14:textId="77777777" w:rsidR="00D95414" w:rsidRDefault="00D95414" w:rsidP="00525A75">
      <w:pPr>
        <w:rPr>
          <w:rFonts w:ascii="Arial" w:eastAsia="Times New Roman" w:hAnsi="Arial" w:cs="Arial"/>
          <w:b/>
          <w:lang w:eastAsia="fr-FR"/>
        </w:rPr>
      </w:pPr>
    </w:p>
    <w:p w14:paraId="06E43078" w14:textId="77777777" w:rsidR="008B78BB" w:rsidRDefault="008B78BB" w:rsidP="00525A75">
      <w:pPr>
        <w:rPr>
          <w:rFonts w:ascii="Arial" w:eastAsia="Times New Roman" w:hAnsi="Arial" w:cs="Arial"/>
          <w:b/>
          <w:lang w:eastAsia="fr-FR"/>
        </w:rPr>
      </w:pPr>
    </w:p>
    <w:p w14:paraId="75C93F06" w14:textId="77777777" w:rsidR="008B78BB" w:rsidRDefault="008B78BB" w:rsidP="00525A75">
      <w:pPr>
        <w:rPr>
          <w:rFonts w:ascii="Arial" w:eastAsia="Times New Roman" w:hAnsi="Arial" w:cs="Arial"/>
          <w:b/>
          <w:lang w:eastAsia="fr-FR"/>
        </w:rPr>
      </w:pPr>
    </w:p>
    <w:p w14:paraId="5A537E8D" w14:textId="0A45E2B9" w:rsidR="008B78BB" w:rsidRDefault="008B78BB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14:paraId="74B60E6D" w14:textId="2771F868" w:rsidR="00525A75" w:rsidRDefault="00525A75" w:rsidP="00525A75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Aides p</w:t>
      </w:r>
      <w:r w:rsidR="0018206E">
        <w:rPr>
          <w:rFonts w:ascii="Arial" w:eastAsia="Times New Roman" w:hAnsi="Arial" w:cs="Arial"/>
          <w:b/>
          <w:lang w:eastAsia="fr-FR"/>
        </w:rPr>
        <w:t>ossible</w:t>
      </w:r>
      <w:r>
        <w:rPr>
          <w:rFonts w:ascii="Arial" w:eastAsia="Times New Roman" w:hAnsi="Arial" w:cs="Arial"/>
          <w:b/>
          <w:lang w:eastAsia="fr-FR"/>
        </w:rPr>
        <w:t>s :</w:t>
      </w:r>
      <w:r w:rsidR="006F6E6F" w:rsidRPr="006F6E6F">
        <w:rPr>
          <w:rFonts w:ascii="Arial" w:eastAsia="Times New Roman" w:hAnsi="Arial" w:cs="Arial"/>
          <w:noProof/>
          <w:lang w:eastAsia="fr-FR"/>
        </w:rPr>
        <w:t xml:space="preserve"> </w:t>
      </w:r>
    </w:p>
    <w:p w14:paraId="07545B05" w14:textId="0C828B28" w:rsidR="00525A75" w:rsidRDefault="00525A75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Problématique : </w:t>
      </w:r>
      <w:r w:rsidR="0044425A">
        <w:rPr>
          <w:rFonts w:ascii="Arial" w:eastAsia="Times New Roman" w:hAnsi="Arial" w:cs="Arial"/>
          <w:lang w:eastAsia="fr-FR"/>
        </w:rPr>
        <w:t xml:space="preserve">Calculer le </w:t>
      </w:r>
      <w:r>
        <w:rPr>
          <w:rFonts w:ascii="Arial" w:eastAsia="Times New Roman" w:hAnsi="Arial" w:cs="Arial"/>
          <w:lang w:eastAsia="fr-FR"/>
        </w:rPr>
        <w:t>volume de vinai</w:t>
      </w:r>
      <w:r w:rsidR="0044425A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 xml:space="preserve">re </w:t>
      </w:r>
      <w:r w:rsidR="00466A92">
        <w:rPr>
          <w:rFonts w:ascii="Arial" w:eastAsia="Times New Roman" w:hAnsi="Arial" w:cs="Arial"/>
          <w:lang w:eastAsia="fr-FR"/>
        </w:rPr>
        <w:t xml:space="preserve">qu’il </w:t>
      </w:r>
      <w:r>
        <w:rPr>
          <w:rFonts w:ascii="Arial" w:eastAsia="Times New Roman" w:hAnsi="Arial" w:cs="Arial"/>
          <w:lang w:eastAsia="fr-FR"/>
        </w:rPr>
        <w:t xml:space="preserve">faut utiliser pour réagir </w:t>
      </w:r>
      <w:r w:rsidR="00466A92">
        <w:rPr>
          <w:rFonts w:ascii="Arial" w:eastAsia="Times New Roman" w:hAnsi="Arial" w:cs="Arial"/>
          <w:lang w:eastAsia="fr-FR"/>
        </w:rPr>
        <w:t xml:space="preserve">avec </w:t>
      </w:r>
      <w:r>
        <w:rPr>
          <w:rFonts w:ascii="Arial" w:eastAsia="Times New Roman" w:hAnsi="Arial" w:cs="Arial"/>
          <w:lang w:eastAsia="fr-FR"/>
        </w:rPr>
        <w:t>to</w:t>
      </w:r>
      <w:r w:rsidR="00466A92">
        <w:rPr>
          <w:rFonts w:ascii="Arial" w:eastAsia="Times New Roman" w:hAnsi="Arial" w:cs="Arial"/>
          <w:lang w:eastAsia="fr-FR"/>
        </w:rPr>
        <w:t>ut le calcaire de la bouilloire.</w:t>
      </w:r>
    </w:p>
    <w:p w14:paraId="31A55251" w14:textId="77777777" w:rsidR="0013711D" w:rsidRDefault="00525A75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É</w:t>
      </w:r>
      <w:r w:rsidRPr="00525A75">
        <w:rPr>
          <w:rFonts w:ascii="Arial" w:eastAsia="Times New Roman" w:hAnsi="Arial" w:cs="Arial"/>
          <w:lang w:eastAsia="fr-FR"/>
        </w:rPr>
        <w:t>quation de la réaction</w:t>
      </w:r>
      <w:r>
        <w:rPr>
          <w:rFonts w:ascii="Arial" w:eastAsia="Times New Roman" w:hAnsi="Arial" w:cs="Arial"/>
          <w:lang w:eastAsia="fr-FR"/>
        </w:rPr>
        <w:t xml:space="preserve"> : </w:t>
      </w:r>
    </w:p>
    <w:p w14:paraId="4A348630" w14:textId="3862640F" w:rsidR="00525A75" w:rsidRPr="0013711D" w:rsidRDefault="00525A75" w:rsidP="0013711D">
      <w:pPr>
        <w:ind w:left="360"/>
        <w:jc w:val="center"/>
        <w:rPr>
          <w:rFonts w:ascii="Arial" w:eastAsia="Times New Roman" w:hAnsi="Arial" w:cs="Arial"/>
          <w:lang w:eastAsia="fr-FR"/>
        </w:rPr>
      </w:pPr>
      <w:r w:rsidRPr="0013711D">
        <w:rPr>
          <w:rFonts w:ascii="Arial" w:eastAsia="Times New Roman" w:hAnsi="Arial" w:cs="Arial"/>
          <w:lang w:eastAsia="fr-FR"/>
        </w:rPr>
        <w:t>CaCO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="00943C49" w:rsidRPr="0013711D">
        <w:rPr>
          <w:rFonts w:ascii="Arial" w:eastAsia="Times New Roman" w:hAnsi="Arial" w:cs="Arial"/>
          <w:lang w:eastAsia="fr-FR"/>
        </w:rPr>
        <w:t xml:space="preserve">(s) </w:t>
      </w:r>
      <w:r w:rsidRPr="0013711D">
        <w:rPr>
          <w:rFonts w:ascii="Arial" w:eastAsia="Times New Roman" w:hAnsi="Arial" w:cs="Arial"/>
          <w:lang w:eastAsia="fr-FR"/>
        </w:rPr>
        <w:t>+  2 CH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>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H </w:t>
      </w:r>
      <w:r w:rsidR="00943C49" w:rsidRPr="0013711D">
        <w:rPr>
          <w:rFonts w:ascii="Arial" w:eastAsia="Times New Roman" w:hAnsi="Arial" w:cs="Arial"/>
          <w:lang w:eastAsia="fr-FR"/>
        </w:rPr>
        <w:t xml:space="preserve">(aq) </w:t>
      </w:r>
      <w:r>
        <w:rPr>
          <w:lang w:eastAsia="fr-FR"/>
        </w:rPr>
        <w:sym w:font="Symbol" w:char="F0AE"/>
      </w:r>
      <w:r w:rsidRPr="0013711D">
        <w:rPr>
          <w:rFonts w:ascii="Arial" w:eastAsia="Times New Roman" w:hAnsi="Arial" w:cs="Arial"/>
          <w:lang w:eastAsia="fr-FR"/>
        </w:rPr>
        <w:t xml:space="preserve"> Ca</w:t>
      </w:r>
      <w:r w:rsidRPr="0013711D">
        <w:rPr>
          <w:rFonts w:ascii="Arial" w:eastAsia="Times New Roman" w:hAnsi="Arial" w:cs="Arial"/>
          <w:vertAlign w:val="superscript"/>
          <w:lang w:eastAsia="fr-FR"/>
        </w:rPr>
        <w:t>2+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="00943C49" w:rsidRPr="0013711D">
        <w:rPr>
          <w:rFonts w:ascii="Arial" w:eastAsia="Times New Roman" w:hAnsi="Arial" w:cs="Arial"/>
          <w:lang w:eastAsia="fr-FR"/>
        </w:rPr>
        <w:t xml:space="preserve">(aq) </w:t>
      </w:r>
      <w:r w:rsidRPr="0013711D">
        <w:rPr>
          <w:rFonts w:ascii="Arial" w:eastAsia="Times New Roman" w:hAnsi="Arial" w:cs="Arial"/>
          <w:lang w:eastAsia="fr-FR"/>
        </w:rPr>
        <w:t>+ 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="00943C49" w:rsidRPr="0013711D">
        <w:rPr>
          <w:rFonts w:ascii="Arial" w:eastAsia="Times New Roman" w:hAnsi="Arial" w:cs="Arial"/>
          <w:lang w:eastAsia="fr-FR"/>
        </w:rPr>
        <w:t xml:space="preserve">(g) </w:t>
      </w:r>
      <w:r w:rsidRPr="0013711D">
        <w:rPr>
          <w:rFonts w:ascii="Arial" w:eastAsia="Times New Roman" w:hAnsi="Arial" w:cs="Arial"/>
          <w:lang w:eastAsia="fr-FR"/>
        </w:rPr>
        <w:t>+ 2 CH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>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525A75">
        <w:rPr>
          <w:vertAlign w:val="superscript"/>
          <w:lang w:eastAsia="fr-FR"/>
        </w:rPr>
        <w:sym w:font="Symbol" w:char="F02D"/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="00943C49" w:rsidRPr="0013711D">
        <w:rPr>
          <w:rFonts w:ascii="Arial" w:eastAsia="Times New Roman" w:hAnsi="Arial" w:cs="Arial"/>
          <w:lang w:eastAsia="fr-FR"/>
        </w:rPr>
        <w:t xml:space="preserve">(aq) </w:t>
      </w:r>
      <w:r w:rsidRPr="0013711D">
        <w:rPr>
          <w:rFonts w:ascii="Arial" w:eastAsia="Times New Roman" w:hAnsi="Arial" w:cs="Arial"/>
          <w:lang w:eastAsia="fr-FR"/>
        </w:rPr>
        <w:t>+ H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>O</w:t>
      </w:r>
      <w:r w:rsidR="00943C49" w:rsidRPr="0013711D">
        <w:rPr>
          <w:rFonts w:ascii="Arial" w:eastAsia="Times New Roman" w:hAnsi="Arial" w:cs="Arial"/>
          <w:lang w:eastAsia="fr-FR"/>
        </w:rPr>
        <w:t xml:space="preserve"> (</w:t>
      </w:r>
      <w:r w:rsidR="00943C49" w:rsidRPr="0013711D">
        <w:rPr>
          <w:rFonts w:ascii="French Script MT" w:eastAsia="Times New Roman" w:hAnsi="French Script MT" w:cs="Arial"/>
          <w:lang w:eastAsia="fr-FR"/>
        </w:rPr>
        <w:t>l</w:t>
      </w:r>
      <w:r w:rsidR="00943C49" w:rsidRPr="0013711D">
        <w:rPr>
          <w:rFonts w:ascii="Arial" w:eastAsia="Times New Roman" w:hAnsi="Arial" w:cs="Arial"/>
          <w:lang w:eastAsia="fr-FR"/>
        </w:rPr>
        <w:t>)</w:t>
      </w:r>
    </w:p>
    <w:p w14:paraId="5C0CC231" w14:textId="77777777" w:rsidR="00525A75" w:rsidRPr="00525A75" w:rsidRDefault="00525A75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</w:t>
      </w:r>
      <w:r w:rsidRPr="00525A75">
        <w:rPr>
          <w:rFonts w:ascii="Arial" w:eastAsia="Times New Roman" w:hAnsi="Arial" w:cs="Arial"/>
          <w:lang w:eastAsia="fr-FR"/>
        </w:rPr>
        <w:t>asse de calcaire dans la bouilloire</w:t>
      </w:r>
      <w:r>
        <w:rPr>
          <w:rFonts w:ascii="Arial" w:eastAsia="Times New Roman" w:hAnsi="Arial" w:cs="Arial"/>
          <w:lang w:eastAsia="fr-FR"/>
        </w:rPr>
        <w:t> : exploitation du document 3 : m(calcaire) = 60 g</w:t>
      </w:r>
    </w:p>
    <w:p w14:paraId="7082BB13" w14:textId="77777777" w:rsidR="00525A75" w:rsidRDefault="00525A75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</w:t>
      </w:r>
      <w:r w:rsidRPr="00525A75">
        <w:rPr>
          <w:rFonts w:ascii="Arial" w:eastAsia="Times New Roman" w:hAnsi="Arial" w:cs="Arial"/>
          <w:lang w:eastAsia="fr-FR"/>
        </w:rPr>
        <w:t xml:space="preserve">uantité de calcaire dans la </w:t>
      </w:r>
      <w:r>
        <w:rPr>
          <w:rFonts w:ascii="Arial" w:eastAsia="Times New Roman" w:hAnsi="Arial" w:cs="Arial"/>
          <w:lang w:eastAsia="fr-FR"/>
        </w:rPr>
        <w:t xml:space="preserve">bouilloire : </w:t>
      </w:r>
      <w:r w:rsidRPr="00525A75">
        <w:rPr>
          <w:rFonts w:ascii="Arial" w:eastAsia="Times New Roman" w:hAnsi="Arial" w:cs="Arial"/>
          <w:lang w:eastAsia="fr-FR"/>
        </w:rPr>
        <w:t>(</w:t>
      </w:r>
      <w:r>
        <w:rPr>
          <w:rFonts w:ascii="Arial" w:eastAsia="Times New Roman" w:hAnsi="Arial" w:cs="Arial"/>
          <w:lang w:eastAsia="fr-FR"/>
        </w:rPr>
        <w:t xml:space="preserve">Utilisation des données) </w:t>
      </w:r>
    </w:p>
    <w:p w14:paraId="624FA99B" w14:textId="7C4EAF13" w:rsidR="00525A75" w:rsidRDefault="00525A75" w:rsidP="00525A75">
      <w:pPr>
        <w:ind w:left="360"/>
        <w:jc w:val="center"/>
        <w:rPr>
          <w:rFonts w:ascii="Arial" w:eastAsia="Times New Roman" w:hAnsi="Arial" w:cs="Arial"/>
          <w:lang w:eastAsia="fr-FR"/>
        </w:rPr>
      </w:pPr>
      <w:r w:rsidRPr="00525A75">
        <w:rPr>
          <w:rFonts w:ascii="Arial" w:eastAsia="Times New Roman" w:hAnsi="Arial" w:cs="Arial"/>
          <w:lang w:eastAsia="fr-FR"/>
        </w:rPr>
        <w:t xml:space="preserve">n(calcaire) </w:t>
      </w:r>
      <w:r>
        <w:rPr>
          <w:rFonts w:ascii="Arial" w:eastAsia="Times New Roman" w:hAnsi="Arial" w:cs="Arial"/>
          <w:lang w:eastAsia="fr-FR"/>
        </w:rPr>
        <w:t xml:space="preserve">en mol </w:t>
      </w:r>
      <w:r w:rsidRPr="00525A75">
        <w:rPr>
          <w:rFonts w:ascii="Arial" w:eastAsia="Times New Roman" w:hAnsi="Arial" w:cs="Arial"/>
          <w:lang w:eastAsia="fr-FR"/>
        </w:rPr>
        <w:t>= m(calcaire)</w:t>
      </w:r>
      <w:r>
        <w:rPr>
          <w:rFonts w:ascii="Arial" w:eastAsia="Times New Roman" w:hAnsi="Arial" w:cs="Arial"/>
          <w:lang w:eastAsia="fr-FR"/>
        </w:rPr>
        <w:t xml:space="preserve"> en g</w:t>
      </w:r>
      <w:r w:rsidRPr="00525A75">
        <w:rPr>
          <w:rFonts w:ascii="Arial" w:eastAsia="Times New Roman" w:hAnsi="Arial" w:cs="Arial"/>
          <w:lang w:eastAsia="fr-FR"/>
        </w:rPr>
        <w:t xml:space="preserve"> / </w:t>
      </w:r>
      <w:r>
        <w:rPr>
          <w:rFonts w:ascii="Arial" w:eastAsia="Times New Roman" w:hAnsi="Arial" w:cs="Arial"/>
          <w:lang w:eastAsia="fr-FR"/>
        </w:rPr>
        <w:t>[</w:t>
      </w:r>
      <w:r w:rsidRPr="00525A75">
        <w:rPr>
          <w:rFonts w:ascii="Arial" w:eastAsia="Times New Roman" w:hAnsi="Arial" w:cs="Arial"/>
          <w:lang w:eastAsia="fr-FR"/>
        </w:rPr>
        <w:t>masse d’une mole de calcaire</w:t>
      </w:r>
      <w:r>
        <w:rPr>
          <w:rFonts w:ascii="Arial" w:eastAsia="Times New Roman" w:hAnsi="Arial" w:cs="Arial"/>
          <w:lang w:eastAsia="fr-FR"/>
        </w:rPr>
        <w:t xml:space="preserve">] en </w:t>
      </w:r>
      <w:r w:rsidR="008B78BB">
        <w:rPr>
          <w:rFonts w:ascii="Arial" w:eastAsia="Times New Roman" w:hAnsi="Arial" w:cs="Arial"/>
          <w:lang w:eastAsia="fr-FR"/>
        </w:rPr>
        <w:t>g·mol</w:t>
      </w:r>
      <w:r w:rsidR="008B78BB" w:rsidRPr="008B78BB">
        <w:rPr>
          <w:rFonts w:ascii="Arial" w:eastAsia="Times New Roman" w:hAnsi="Arial" w:cs="Arial"/>
          <w:vertAlign w:val="superscript"/>
          <w:lang w:eastAsia="fr-FR"/>
        </w:rPr>
        <w:t>-1</w:t>
      </w:r>
    </w:p>
    <w:p w14:paraId="252A9A1E" w14:textId="688FFB19" w:rsidR="00B318F9" w:rsidRPr="00B318F9" w:rsidRDefault="00B318F9" w:rsidP="00B318F9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Résultat : n(calcaire) = (610 g – 550 g) / 100 </w:t>
      </w:r>
      <w:r w:rsidR="008B78BB">
        <w:rPr>
          <w:rFonts w:ascii="Arial" w:eastAsia="Times New Roman" w:hAnsi="Arial" w:cs="Arial"/>
          <w:lang w:eastAsia="fr-FR"/>
        </w:rPr>
        <w:t>g·mol</w:t>
      </w:r>
      <w:r w:rsidR="008B78BB" w:rsidRPr="008B78BB">
        <w:rPr>
          <w:rFonts w:ascii="Arial" w:eastAsia="Times New Roman" w:hAnsi="Arial" w:cs="Arial"/>
          <w:vertAlign w:val="superscript"/>
          <w:lang w:eastAsia="fr-FR"/>
        </w:rPr>
        <w:t>-1</w:t>
      </w:r>
      <w:r w:rsidR="008B78BB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= 0,6</w:t>
      </w:r>
      <w:r w:rsidR="00943C49">
        <w:rPr>
          <w:rFonts w:ascii="Arial" w:eastAsia="Times New Roman" w:hAnsi="Arial" w:cs="Arial"/>
          <w:lang w:eastAsia="fr-FR"/>
        </w:rPr>
        <w:t>0</w:t>
      </w:r>
      <w:r>
        <w:rPr>
          <w:rFonts w:ascii="Arial" w:eastAsia="Times New Roman" w:hAnsi="Arial" w:cs="Arial"/>
          <w:lang w:eastAsia="fr-FR"/>
        </w:rPr>
        <w:t xml:space="preserve"> mol</w:t>
      </w:r>
    </w:p>
    <w:p w14:paraId="6E673F92" w14:textId="28AF5C19" w:rsidR="00B318F9" w:rsidRDefault="00525A75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Exploitation de l’équation de la réaction chimique : pour consommer 1</w:t>
      </w:r>
      <w:r w:rsidR="00B318F9">
        <w:rPr>
          <w:rFonts w:ascii="Arial" w:eastAsia="Times New Roman" w:hAnsi="Arial" w:cs="Arial"/>
          <w:lang w:eastAsia="fr-FR"/>
        </w:rPr>
        <w:t xml:space="preserve"> </w:t>
      </w:r>
      <w:r w:rsidR="00943C49">
        <w:rPr>
          <w:rFonts w:ascii="Arial" w:eastAsia="Times New Roman" w:hAnsi="Arial" w:cs="Arial"/>
          <w:lang w:eastAsia="fr-FR"/>
        </w:rPr>
        <w:t xml:space="preserve">mole </w:t>
      </w:r>
      <w:r w:rsidR="00B318F9">
        <w:rPr>
          <w:rFonts w:ascii="Arial" w:eastAsia="Times New Roman" w:hAnsi="Arial" w:cs="Arial"/>
          <w:lang w:eastAsia="fr-FR"/>
        </w:rPr>
        <w:t xml:space="preserve">de </w:t>
      </w:r>
      <w:r w:rsidR="00943C49">
        <w:rPr>
          <w:rFonts w:ascii="Arial" w:eastAsia="Times New Roman" w:hAnsi="Arial" w:cs="Arial"/>
          <w:lang w:eastAsia="fr-FR"/>
        </w:rPr>
        <w:t xml:space="preserve">carbonate de calcium </w:t>
      </w:r>
      <w:r>
        <w:rPr>
          <w:rFonts w:ascii="Arial" w:eastAsia="Times New Roman" w:hAnsi="Arial" w:cs="Arial"/>
          <w:lang w:eastAsia="fr-FR"/>
        </w:rPr>
        <w:t>CaCO</w:t>
      </w:r>
      <w:r w:rsidRPr="00525A75">
        <w:rPr>
          <w:rFonts w:ascii="Arial" w:eastAsia="Times New Roman" w:hAnsi="Arial" w:cs="Arial"/>
          <w:vertAlign w:val="subscript"/>
          <w:lang w:eastAsia="fr-FR"/>
        </w:rPr>
        <w:t>3</w:t>
      </w:r>
      <w:r>
        <w:rPr>
          <w:rFonts w:ascii="Arial" w:eastAsia="Times New Roman" w:hAnsi="Arial" w:cs="Arial"/>
          <w:lang w:eastAsia="fr-FR"/>
        </w:rPr>
        <w:t xml:space="preserve"> </w:t>
      </w:r>
      <w:r w:rsidR="00943C49">
        <w:rPr>
          <w:rFonts w:ascii="Arial" w:eastAsia="Times New Roman" w:hAnsi="Arial" w:cs="Arial"/>
          <w:lang w:eastAsia="fr-FR"/>
        </w:rPr>
        <w:t xml:space="preserve">(s), </w:t>
      </w:r>
      <w:r>
        <w:rPr>
          <w:rFonts w:ascii="Arial" w:eastAsia="Times New Roman" w:hAnsi="Arial" w:cs="Arial"/>
          <w:lang w:eastAsia="fr-FR"/>
        </w:rPr>
        <w:t xml:space="preserve">2 </w:t>
      </w:r>
      <w:r w:rsidR="00943C49">
        <w:rPr>
          <w:rFonts w:ascii="Arial" w:eastAsia="Times New Roman" w:hAnsi="Arial" w:cs="Arial"/>
          <w:lang w:eastAsia="fr-FR"/>
        </w:rPr>
        <w:t xml:space="preserve">moles </w:t>
      </w:r>
      <w:r w:rsidR="00B318F9">
        <w:rPr>
          <w:rFonts w:ascii="Arial" w:eastAsia="Times New Roman" w:hAnsi="Arial" w:cs="Arial"/>
          <w:lang w:eastAsia="fr-FR"/>
        </w:rPr>
        <w:t>d’acide éthanoïque</w:t>
      </w:r>
      <w:r w:rsidR="00943C49">
        <w:rPr>
          <w:rFonts w:ascii="Arial" w:eastAsia="Times New Roman" w:hAnsi="Arial" w:cs="Arial"/>
          <w:lang w:eastAsia="fr-FR"/>
        </w:rPr>
        <w:t xml:space="preserve"> </w:t>
      </w:r>
      <w:r w:rsidR="00943C49" w:rsidRPr="00525A75">
        <w:rPr>
          <w:rFonts w:ascii="Arial" w:eastAsia="Times New Roman" w:hAnsi="Arial" w:cs="Arial"/>
          <w:lang w:eastAsia="fr-FR"/>
        </w:rPr>
        <w:t>CH</w:t>
      </w:r>
      <w:r w:rsidR="00943C49" w:rsidRPr="00525A75">
        <w:rPr>
          <w:rFonts w:ascii="Arial" w:eastAsia="Times New Roman" w:hAnsi="Arial" w:cs="Arial"/>
          <w:vertAlign w:val="subscript"/>
          <w:lang w:eastAsia="fr-FR"/>
        </w:rPr>
        <w:t>3</w:t>
      </w:r>
      <w:r w:rsidR="00943C49" w:rsidRPr="00525A75">
        <w:rPr>
          <w:rFonts w:ascii="Arial" w:eastAsia="Times New Roman" w:hAnsi="Arial" w:cs="Arial"/>
          <w:lang w:eastAsia="fr-FR"/>
        </w:rPr>
        <w:t>CO</w:t>
      </w:r>
      <w:r w:rsidR="00943C49" w:rsidRPr="00525A75">
        <w:rPr>
          <w:rFonts w:ascii="Arial" w:eastAsia="Times New Roman" w:hAnsi="Arial" w:cs="Arial"/>
          <w:vertAlign w:val="subscript"/>
          <w:lang w:eastAsia="fr-FR"/>
        </w:rPr>
        <w:t>2</w:t>
      </w:r>
      <w:r w:rsidR="00943C49" w:rsidRPr="00525A75">
        <w:rPr>
          <w:rFonts w:ascii="Arial" w:eastAsia="Times New Roman" w:hAnsi="Arial" w:cs="Arial"/>
          <w:lang w:eastAsia="fr-FR"/>
        </w:rPr>
        <w:t xml:space="preserve">H </w:t>
      </w:r>
      <w:r w:rsidR="00943C49">
        <w:rPr>
          <w:rFonts w:ascii="Arial" w:eastAsia="Times New Roman" w:hAnsi="Arial" w:cs="Arial"/>
          <w:lang w:eastAsia="fr-FR"/>
        </w:rPr>
        <w:t>(aq) sont nécessaires</w:t>
      </w:r>
      <w:r w:rsidR="00B318F9">
        <w:rPr>
          <w:rFonts w:ascii="Arial" w:eastAsia="Times New Roman" w:hAnsi="Arial" w:cs="Arial"/>
          <w:lang w:eastAsia="fr-FR"/>
        </w:rPr>
        <w:t xml:space="preserve">. </w:t>
      </w:r>
      <w:r w:rsidR="0013711D">
        <w:rPr>
          <w:rFonts w:ascii="Arial" w:eastAsia="Times New Roman" w:hAnsi="Arial" w:cs="Arial"/>
          <w:lang w:eastAsia="fr-FR"/>
        </w:rPr>
        <w:br/>
      </w:r>
      <w:r w:rsidR="00B318F9">
        <w:rPr>
          <w:rFonts w:ascii="Arial" w:eastAsia="Times New Roman" w:hAnsi="Arial" w:cs="Arial"/>
          <w:lang w:eastAsia="fr-FR"/>
        </w:rPr>
        <w:t>Donc n(acide éthanoïque) = 2 n(calcaire)</w:t>
      </w:r>
    </w:p>
    <w:p w14:paraId="09FEB99B" w14:textId="1184B42E" w:rsidR="00525A75" w:rsidRPr="00525A75" w:rsidRDefault="00B318F9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Résultat : n(</w:t>
      </w:r>
      <w:r w:rsidR="00525A75" w:rsidRPr="00525A75">
        <w:rPr>
          <w:rFonts w:ascii="Arial" w:eastAsia="Times New Roman" w:hAnsi="Arial" w:cs="Arial"/>
          <w:lang w:eastAsia="fr-FR"/>
        </w:rPr>
        <w:t>acide éthanoïque</w:t>
      </w:r>
      <w:r>
        <w:rPr>
          <w:rFonts w:ascii="Arial" w:eastAsia="Times New Roman" w:hAnsi="Arial" w:cs="Arial"/>
          <w:lang w:eastAsia="fr-FR"/>
        </w:rPr>
        <w:t>) = 2 × 0,6</w:t>
      </w:r>
      <w:r w:rsidR="00943C49">
        <w:rPr>
          <w:rFonts w:ascii="Arial" w:eastAsia="Times New Roman" w:hAnsi="Arial" w:cs="Arial"/>
          <w:lang w:eastAsia="fr-FR"/>
        </w:rPr>
        <w:t>0</w:t>
      </w:r>
      <w:r>
        <w:rPr>
          <w:rFonts w:ascii="Arial" w:eastAsia="Times New Roman" w:hAnsi="Arial" w:cs="Arial"/>
          <w:lang w:eastAsia="fr-FR"/>
        </w:rPr>
        <w:t xml:space="preserve"> = 1,2 mol.</w:t>
      </w:r>
    </w:p>
    <w:p w14:paraId="0C2322A3" w14:textId="77777777" w:rsidR="00525A75" w:rsidRDefault="00B318F9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</w:t>
      </w:r>
      <w:r w:rsidR="00525A75" w:rsidRPr="00525A75">
        <w:rPr>
          <w:rFonts w:ascii="Arial" w:eastAsia="Times New Roman" w:hAnsi="Arial" w:cs="Arial"/>
          <w:lang w:eastAsia="fr-FR"/>
        </w:rPr>
        <w:t>asse d’acide éthanoïque nécessaire pour réagir avec le calcaire de la bouilloire</w:t>
      </w:r>
      <w:r>
        <w:rPr>
          <w:rFonts w:ascii="Arial" w:eastAsia="Times New Roman" w:hAnsi="Arial" w:cs="Arial"/>
          <w:lang w:eastAsia="fr-FR"/>
        </w:rPr>
        <w:t> :</w:t>
      </w:r>
    </w:p>
    <w:p w14:paraId="3AF48AF3" w14:textId="159A86F0" w:rsidR="00B318F9" w:rsidRPr="00B318F9" w:rsidRDefault="00B318F9" w:rsidP="00B318F9">
      <w:pPr>
        <w:ind w:left="360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B318F9">
        <w:rPr>
          <w:rFonts w:ascii="Arial" w:eastAsia="Times New Roman" w:hAnsi="Arial" w:cs="Arial"/>
          <w:sz w:val="20"/>
          <w:szCs w:val="20"/>
          <w:lang w:eastAsia="fr-FR"/>
        </w:rPr>
        <w:t xml:space="preserve">m(acide éthanoïque) en g = n(acide éthanoïque) en mol × [masse d’une mole acide </w:t>
      </w:r>
      <w:r w:rsidRPr="008B78BB">
        <w:rPr>
          <w:rFonts w:ascii="Arial" w:eastAsia="Times New Roman" w:hAnsi="Arial" w:cs="Arial"/>
          <w:sz w:val="20"/>
          <w:szCs w:val="20"/>
          <w:lang w:eastAsia="fr-FR"/>
        </w:rPr>
        <w:t xml:space="preserve">éthanoïque] en </w:t>
      </w:r>
      <w:r w:rsidR="008B78BB" w:rsidRPr="008B78BB">
        <w:rPr>
          <w:rFonts w:ascii="Arial" w:eastAsia="Times New Roman" w:hAnsi="Arial" w:cs="Arial"/>
          <w:sz w:val="20"/>
          <w:szCs w:val="20"/>
          <w:lang w:eastAsia="fr-FR"/>
        </w:rPr>
        <w:t>g·mol</w:t>
      </w:r>
      <w:r w:rsidR="008B78BB" w:rsidRPr="008B78BB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-1</w:t>
      </w:r>
    </w:p>
    <w:p w14:paraId="52836DE8" w14:textId="5A06DAF1" w:rsidR="00B318F9" w:rsidRPr="00525A75" w:rsidRDefault="00B318F9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Résultat : m(</w:t>
      </w:r>
      <w:r w:rsidRPr="00525A75">
        <w:rPr>
          <w:rFonts w:ascii="Arial" w:eastAsia="Times New Roman" w:hAnsi="Arial" w:cs="Arial"/>
          <w:lang w:eastAsia="fr-FR"/>
        </w:rPr>
        <w:t>acide éthanoïque</w:t>
      </w:r>
      <w:r>
        <w:rPr>
          <w:rFonts w:ascii="Arial" w:eastAsia="Times New Roman" w:hAnsi="Arial" w:cs="Arial"/>
          <w:lang w:eastAsia="fr-FR"/>
        </w:rPr>
        <w:t>) = 1,2 mol × 60 g</w:t>
      </w:r>
      <w:r w:rsidR="008B78BB">
        <w:rPr>
          <w:rFonts w:ascii="Arial" w:eastAsia="Times New Roman" w:hAnsi="Arial" w:cs="Arial"/>
          <w:lang w:eastAsia="fr-FR"/>
        </w:rPr>
        <w:t>·</w:t>
      </w:r>
      <w:r>
        <w:rPr>
          <w:rFonts w:ascii="Arial" w:eastAsia="Times New Roman" w:hAnsi="Arial" w:cs="Arial"/>
          <w:lang w:eastAsia="fr-FR"/>
        </w:rPr>
        <w:t>mol</w:t>
      </w:r>
      <w:r w:rsidR="008B78BB" w:rsidRPr="008B78BB">
        <w:rPr>
          <w:rFonts w:ascii="Arial" w:eastAsia="Times New Roman" w:hAnsi="Arial" w:cs="Arial"/>
          <w:vertAlign w:val="superscript"/>
          <w:lang w:eastAsia="fr-FR"/>
        </w:rPr>
        <w:t>-1</w:t>
      </w:r>
      <w:r>
        <w:rPr>
          <w:rFonts w:ascii="Arial" w:eastAsia="Times New Roman" w:hAnsi="Arial" w:cs="Arial"/>
          <w:lang w:eastAsia="fr-FR"/>
        </w:rPr>
        <w:t xml:space="preserve"> = 72 g</w:t>
      </w:r>
    </w:p>
    <w:p w14:paraId="171C5120" w14:textId="6A6CF9AE" w:rsidR="00525A75" w:rsidRDefault="00B318F9" w:rsidP="00525A75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Exploitation du doc 2 : 18 g d’acide étha</w:t>
      </w:r>
      <w:r w:rsidR="00943C49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 xml:space="preserve">oïque </w:t>
      </w:r>
      <w:r w:rsidR="00943C49">
        <w:rPr>
          <w:rFonts w:ascii="Arial" w:eastAsia="Times New Roman" w:hAnsi="Arial" w:cs="Arial"/>
          <w:lang w:eastAsia="fr-FR"/>
        </w:rPr>
        <w:t xml:space="preserve">sont contenus </w:t>
      </w:r>
      <w:r>
        <w:rPr>
          <w:rFonts w:ascii="Arial" w:eastAsia="Times New Roman" w:hAnsi="Arial" w:cs="Arial"/>
          <w:lang w:eastAsia="fr-FR"/>
        </w:rPr>
        <w:t>dans 100 mL de vinaire. Pour en avoir 72 g, il faut 100 mL × 72 g / 18 g/mL = 400 mL</w:t>
      </w:r>
      <w:r w:rsidR="00D02865">
        <w:rPr>
          <w:rFonts w:ascii="Arial" w:eastAsia="Times New Roman" w:hAnsi="Arial" w:cs="Arial"/>
          <w:lang w:eastAsia="fr-FR"/>
        </w:rPr>
        <w:t>.</w:t>
      </w:r>
    </w:p>
    <w:p w14:paraId="04403F47" w14:textId="385E5798" w:rsidR="00525A75" w:rsidRPr="0013711D" w:rsidRDefault="00D02865" w:rsidP="00C54BB4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13711D">
        <w:rPr>
          <w:rFonts w:ascii="Arial" w:eastAsia="Times New Roman" w:hAnsi="Arial" w:cs="Arial"/>
          <w:lang w:eastAsia="fr-FR"/>
        </w:rPr>
        <w:t>Conclusion : il y en a assez dans le bidon</w:t>
      </w:r>
      <w:r w:rsidR="0013711D" w:rsidRPr="0013711D">
        <w:rPr>
          <w:rFonts w:ascii="Arial" w:eastAsia="Times New Roman" w:hAnsi="Arial" w:cs="Arial"/>
          <w:lang w:eastAsia="fr-FR"/>
        </w:rPr>
        <w:t xml:space="preserve"> car </w:t>
      </w:r>
      <w:r w:rsidR="0013711D">
        <w:rPr>
          <w:rFonts w:ascii="Arial" w:eastAsia="Times New Roman" w:hAnsi="Arial" w:cs="Arial"/>
          <w:lang w:eastAsia="fr-FR"/>
        </w:rPr>
        <w:t>400 mL &lt; 1 L.</w:t>
      </w:r>
    </w:p>
    <w:p w14:paraId="2DB4A742" w14:textId="77777777" w:rsidR="009D6D5C" w:rsidRDefault="009D6D5C" w:rsidP="008B78BB">
      <w:pPr>
        <w:rPr>
          <w:rFonts w:ascii="Arial" w:eastAsia="Times New Roman" w:hAnsi="Arial" w:cs="Arial"/>
          <w:b/>
          <w:lang w:eastAsia="fr-FR"/>
        </w:rPr>
      </w:pPr>
    </w:p>
    <w:p w14:paraId="6F8F16F2" w14:textId="430EE6AF" w:rsidR="008B78BB" w:rsidRDefault="008B78BB" w:rsidP="008B78BB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Trace écrite décontextualisée :</w:t>
      </w:r>
      <w:r w:rsidRPr="006F6E6F">
        <w:rPr>
          <w:rFonts w:ascii="Arial" w:eastAsia="Times New Roman" w:hAnsi="Arial" w:cs="Arial"/>
          <w:noProof/>
          <w:lang w:eastAsia="fr-FR"/>
        </w:rPr>
        <w:t xml:space="preserve"> </w:t>
      </w:r>
    </w:p>
    <w:p w14:paraId="1D876DE1" w14:textId="4C7EE0C6" w:rsidR="008B78BB" w:rsidRDefault="008B78BB" w:rsidP="008B7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6003">
        <w:rPr>
          <w:rFonts w:ascii="Arial" w:hAnsi="Arial" w:cs="Arial"/>
        </w:rPr>
        <w:t>Une transformation chimique est le passage d’un état initial à un état final avec formation de nouvelles espèces.</w:t>
      </w:r>
    </w:p>
    <w:p w14:paraId="7A6B17AA" w14:textId="77777777" w:rsidR="00876003" w:rsidRDefault="00876003" w:rsidP="0087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5D53B5" w14:textId="304BF7C7" w:rsidR="00876003" w:rsidRDefault="00876003" w:rsidP="0087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 exemple :        </w:t>
      </w:r>
      <w:r w:rsidRPr="00876003">
        <w:rPr>
          <w:rFonts w:ascii="Arial" w:hAnsi="Arial" w:cs="Arial"/>
        </w:rPr>
        <w:t>Réactifs : espèces consommées</w:t>
      </w:r>
      <w:r>
        <w:rPr>
          <w:rFonts w:ascii="Arial" w:hAnsi="Arial" w:cs="Arial"/>
        </w:rPr>
        <w:t xml:space="preserve">        </w:t>
      </w:r>
      <w:r w:rsidRPr="00876003">
        <w:rPr>
          <w:rFonts w:ascii="Arial" w:hAnsi="Arial" w:cs="Arial"/>
        </w:rPr>
        <w:t>Produits : espèces formées</w:t>
      </w:r>
    </w:p>
    <w:p w14:paraId="56E0E7A2" w14:textId="688AEDEF" w:rsidR="00876003" w:rsidRPr="00E13E6A" w:rsidRDefault="00876003" w:rsidP="008760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7030A0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5A3FC9" wp14:editId="67AA3AED">
                <wp:simplePos x="0" y="0"/>
                <wp:positionH relativeFrom="column">
                  <wp:posOffset>2597785</wp:posOffset>
                </wp:positionH>
                <wp:positionV relativeFrom="paragraph">
                  <wp:posOffset>154939</wp:posOffset>
                </wp:positionV>
                <wp:extent cx="2266950" cy="209550"/>
                <wp:effectExtent l="0" t="57150" r="19050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3DFF" id="Connecteur droit avec flèche 23" o:spid="_x0000_s1026" type="#_x0000_t32" style="position:absolute;margin-left:204.55pt;margin-top:12.2pt;width:178.5pt;height:16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0sCgIAAFQEAAAOAAAAZHJzL2Uyb0RvYy54bWysVMuu0zAQ3SPxD5b3NGnQrWjV9C56KRsE&#10;Fa+964wTS45tjX2b9o/4D36MsZMGLogFiC4sTzznzJnjcbf3l96wM2DQztZ8uSg5Aytdo21b88+f&#10;Di9ecRaisI0wzkLNrxD4/e75s+3gN1C5zpkGkBGJDZvB17yL0W+KIsgOehEWzoOlQ+WwF5FCbIsG&#10;xUDsvSmqslwVg8PGo5MQAn19GA/5LvMrBTK+VypAZKbmpC3mFfN6Smux24pNi8J3Wk4yxD+o6IW2&#10;VHSmehBRsEfUv1H1WqILTsWFdH3hlNIScg/UzbL8pZuPnfCQeyFzgp9tCv+PVr47H5HppubVS86s&#10;6OmO9s5aMg4ekTXodGTiDJIp8+0r3QqjPDJt8GFD2L094hQFf8TkwEVhT8naf6F5yJ5Ql+ySLb/O&#10;lsMlMkkfq2q1Wt/RzUg6q8r1He2JsBh5Ep/HEN+A61na1DxEFLrt4iTS4VhDnN+GOAJvgAQ2lg0k&#10;Y10SbYqDM7o5aGNygO1pb5CdBQ3H4VDSb6r9JC0KbV7bhsWrJ3MiamFbA1OmsSQ2mTG2n3fxamAs&#10;/gEUeUttjiLzVMNcUkgJNi5nJspOMEXyZuAkOz2HPwGn/ASFPPF/A54RubKzcQb32jocTXtaPV5u&#10;ktWYf3Ng7DtZcHLNNQ9GtoZGN9/o9MzS2/g5zvAffwa77wAAAP//AwBQSwMEFAAGAAgAAAAhAPJl&#10;7/TeAAAACQEAAA8AAABkcnMvZG93bnJldi54bWxMj8tOwzAQRfdI/IM1ldhRJ5VJaZpJhSpQ2fbx&#10;AW5skij2OMROk/49ZgXLmTm6c26xm61hNz341hFCukyAaaqcaqlGuJw/nl+B+SBJSeNII9y1h135&#10;+FDIXLmJjvp2CjWLIeRzidCE0Oec+6rRVvql6zXF25cbrAxxHGquBjnFcGv4KkkybmVL8UMje71v&#10;dNWdRotQHQ6qm/vp8t2Nwhz5+32Tfu4Rnxbz2xZY0HP4g+FXP6pDGZ2ubiTlmUEQySaNKMJKCGAR&#10;WGdZXFwRXtYCeFnw/w3KHwAAAP//AwBQSwECLQAUAAYACAAAACEAtoM4kv4AAADhAQAAEwAAAAAA&#10;AAAAAAAAAAAAAAAAW0NvbnRlbnRfVHlwZXNdLnhtbFBLAQItABQABgAIAAAAIQA4/SH/1gAAAJQB&#10;AAALAAAAAAAAAAAAAAAAAC8BAABfcmVscy8ucmVsc1BLAQItABQABgAIAAAAIQDyKa0sCgIAAFQE&#10;AAAOAAAAAAAAAAAAAAAAAC4CAABkcnMvZTJvRG9jLnhtbFBLAQItABQABgAIAAAAIQDyZe/03gAA&#10;AAk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010E2" wp14:editId="08A3921C">
                <wp:simplePos x="0" y="0"/>
                <wp:positionH relativeFrom="column">
                  <wp:posOffset>5817234</wp:posOffset>
                </wp:positionH>
                <wp:positionV relativeFrom="paragraph">
                  <wp:posOffset>173989</wp:posOffset>
                </wp:positionV>
                <wp:extent cx="542925" cy="180975"/>
                <wp:effectExtent l="0" t="38100" r="47625" b="285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3A83" id="Connecteur droit avec flèche 25" o:spid="_x0000_s1026" type="#_x0000_t32" style="position:absolute;margin-left:458.05pt;margin-top:13.7pt;width:42.75pt;height:1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f4DwIAAFMEAAAOAAAAZHJzL2Uyb0RvYy54bWysVE2P0zAQvSPxHyzfadJC2W3VdIW6LBcE&#10;Fexyd51xYsmxrbG3af8R/4M/xthJAwviAOLi+GPemzfP42xuTp1hR8Cgna34fFZyBla6Wtum4g/3&#10;dy+uOQtR2FoYZ6HiZwj8Zvv82ab3a1i41pkakBGJDeveV7yN0a+LIsgWOhFmzoOlQ+WwE5GW2BQ1&#10;ip7YO1MsyvJ10TusPToJIdDu7XDIt5lfKZDxo1IBIjMVJ20xj5jHQxqL7UasGxS+1XKUIf5BRSe0&#10;paQT1a2Igj2i/o2q0xJdcCrOpOsKp5SWkGugaublL9V8boWHXAuZE/xkU/h/tPLDcY9M1xVfLDmz&#10;oqM72jlryTh4RFaj05GJI0imzLevdCuM4si03oc1YXd2j+Mq+D0mB04KOwrW/gv1Q/aEqmSnbPl5&#10;shxOkUnaXL5arFJmSUfz63J1ldmLgSbReQzxHbiOpUnFQ0ShmzaOGh0OKcTxfYgkhIAXQAIby3ri&#10;XZXLMisJzuj6ThuTDgM2h51BdhTUG1fly/JNbgeieBIWhTZvbc3i2ZM3EbWwjYHkAUUaS5/kxVB9&#10;nsWzgSH5J1BkLVU5iMxNDVNKISXYOJ+YKDrBFMmbgKPs9Br+BBzjExRyw/8NeELkzM7GCdxp63Aw&#10;7Wn2eLpIVkP8xYGh7mTBwdXn3BfZGurc7NX4ytLT+Hmd4T/+BdvvAAAA//8DAFBLAwQUAAYACAAA&#10;ACEApFJmld8AAAAKAQAADwAAAGRycy9kb3ducmV2LnhtbEyPwW7CMAyG75N4h8hIu42kaO2ga4oQ&#10;0rRdNmnQy26hMW0hcaomQPf2C6dxtPz9vz8Xq9EadsHBd44kJDMBDKl2uqNGQrV7e1oA80GRVsYR&#10;SvhFD6ty8lCoXLsrfeNlGxoWS8jnSkIbQp9z7usWrfIz1yPF3cENVoU4Dg3Xg7rGcmv4XIiMW9VR&#10;vNCqHjct1qft2UYNW4lqEd6/0p+d+RTZR2eOeiPl43RcvwILOIZ/GG76MQNldNq7M2nPjIRlkiUR&#10;lTB/eQZ2A4RIMmB7CWm6BF4W/P6F8g8AAP//AwBQSwECLQAUAAYACAAAACEAtoM4kv4AAADhAQAA&#10;EwAAAAAAAAAAAAAAAAAAAAAAW0NvbnRlbnRfVHlwZXNdLnhtbFBLAQItABQABgAIAAAAIQA4/SH/&#10;1gAAAJQBAAALAAAAAAAAAAAAAAAAAC8BAABfcmVscy8ucmVsc1BLAQItABQABgAIAAAAIQDEqBf4&#10;DwIAAFMEAAAOAAAAAAAAAAAAAAAAAC4CAABkcnMvZTJvRG9jLnhtbFBLAQItABQABgAIAAAAIQCk&#10;UmaV3wAAAAoBAAAPAAAAAAAAAAAAAAAAAGkEAABkcnMvZG93bnJldi54bWxQSwUGAAAAAAQABADz&#10;AAAAdQUAAAAA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144D5" wp14:editId="0628E0E4">
                <wp:simplePos x="0" y="0"/>
                <wp:positionH relativeFrom="column">
                  <wp:posOffset>2054860</wp:posOffset>
                </wp:positionH>
                <wp:positionV relativeFrom="paragraph">
                  <wp:posOffset>164465</wp:posOffset>
                </wp:positionV>
                <wp:extent cx="552450" cy="190500"/>
                <wp:effectExtent l="38100" t="38100" r="19050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2541" id="Connecteur droit avec flèche 22" o:spid="_x0000_s1026" type="#_x0000_t32" style="position:absolute;margin-left:161.8pt;margin-top:12.95pt;width:43.5pt;height: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BpCwIAAF0EAAAOAAAAZHJzL2Uyb0RvYy54bWysVMuu0zAQ3SPxD5b3NGlFEVRN76KXwgLB&#10;FRfYu844seSXxr5N+0f8Bz/G2EnDewGiC8vOzDlz5njc7c3ZGnYCjNq7hi8XNWfgpG+16xr+8cPh&#10;yXPOYhKuFcY7aPgFIr/ZPX60HcIGVr73pgVkROLiZggN71MKm6qKsgcr4sIHcBRUHq1IdMSualEM&#10;xG5NtarrZ9XgsQ3oJcRIX2/HIN8VfqVApndKRUjMNJy0pbJiWY95rXZbselQhF7LSYb4BxVWaEdF&#10;Z6pbkQR7QP0LldUSffQqLaS3lVdKSyg9UDfL+qdu7nsRoPRC5sQw2xT/H618e7pDptuGr1acOWHp&#10;jvbeOTIOHpC16HVi4gSSKfPlM90KozwybQhxQ9i9u8PpFMMdZgfOCi0l6/Ca5oGX3ae8yzHql52L&#10;+ZfZfDgnJunjer16uqYrkhRavqjXdbmcaiTM4IAxvQJvWd40PCYUuuvTpNbjWEKc3sREkgh4BWSw&#10;cWyYeIuS6I1uD9qYHIzYHfcG2UnQlBwONf1yj0TxQ1oS2rx0LUuXQC4l1MJ1BqZM4wiQXRl9KLt0&#10;MTAWfw+KTKYuR5FlvGEuKaQEl5YzE2VnmCJ5M7AeZed38SfglJ+hUEb/b8AzolT2Ls1gq53H31VP&#10;56tkNeZfHRj7zhYcfXspE1KsoRkurk7vLT+S788F/u1fYfcVAAD//wMAUEsDBBQABgAIAAAAIQBp&#10;ZrmM3gAAAAkBAAAPAAAAZHJzL2Rvd25yZXYueG1sTI9NT8MwDIbvSPyHyEjcWPqxblCaTqjS4AJI&#10;dBPnrDFtReNUTbZ1/x5zgqNfP3r9uNjMdhAnnHzvSEG8iEAgNc701CrY77Z39yB80GT04AgVXNDD&#10;pry+KnRu3Jk+8FSHVnAJ+Vwr6EIYcyl906HVfuFGJN59ucnqwOPUSjPpM5fbQSZRtJJW98QXOj1i&#10;1WHzXR+tgvWWXp/by1zVy5e3Ks7W6fD+SUrd3sxPjyACzuEPhl99VoeSnQ7uSMaLQUGapCtGFSTZ&#10;AwgGlnHEwUFBxoEsC/n/g/IHAAD//wMAUEsBAi0AFAAGAAgAAAAhALaDOJL+AAAA4QEAABMAAAAA&#10;AAAAAAAAAAAAAAAAAFtDb250ZW50X1R5cGVzXS54bWxQSwECLQAUAAYACAAAACEAOP0h/9YAAACU&#10;AQAACwAAAAAAAAAAAAAAAAAvAQAAX3JlbHMvLnJlbHNQSwECLQAUAAYACAAAACEA8a5QaQsCAABd&#10;BAAADgAAAAAAAAAAAAAAAAAuAgAAZHJzL2Uyb0RvYy54bWxQSwECLQAUAAYACAAAACEAaWa5jN4A&#10;AAAJAQAADwAAAAAAAAAAAAAAAABl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lang w:eastAsia="fr-FR"/>
        </w:rPr>
        <w:t xml:space="preserve">                              </w:t>
      </w:r>
      <w:r w:rsidRPr="0013711D">
        <w:rPr>
          <w:rFonts w:ascii="Arial" w:eastAsia="Times New Roman" w:hAnsi="Arial" w:cs="Arial"/>
          <w:lang w:eastAsia="fr-FR"/>
        </w:rPr>
        <w:t>CaCO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Pr="00E13E6A">
        <w:rPr>
          <w:rFonts w:ascii="Arial" w:eastAsia="Times New Roman" w:hAnsi="Arial" w:cs="Arial"/>
          <w:color w:val="7030A0"/>
          <w:lang w:eastAsia="fr-FR"/>
        </w:rPr>
        <w:t xml:space="preserve">(s) </w:t>
      </w:r>
      <w:r w:rsidRPr="0013711D">
        <w:rPr>
          <w:rFonts w:ascii="Arial" w:eastAsia="Times New Roman" w:hAnsi="Arial" w:cs="Arial"/>
          <w:lang w:eastAsia="fr-FR"/>
        </w:rPr>
        <w:t xml:space="preserve">+  </w:t>
      </w:r>
      <w:r w:rsidRPr="00876003">
        <w:rPr>
          <w:rFonts w:ascii="Arial" w:eastAsia="Times New Roman" w:hAnsi="Arial" w:cs="Arial"/>
          <w:b/>
          <w:color w:val="FF0000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 CH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>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H </w:t>
      </w:r>
      <w:r w:rsidRPr="00E13E6A">
        <w:rPr>
          <w:rFonts w:ascii="Arial" w:eastAsia="Times New Roman" w:hAnsi="Arial" w:cs="Arial"/>
          <w:color w:val="7030A0"/>
          <w:lang w:eastAsia="fr-FR"/>
        </w:rPr>
        <w:t xml:space="preserve">(aq)      </w:t>
      </w:r>
      <w:r>
        <w:rPr>
          <w:lang w:eastAsia="fr-FR"/>
        </w:rPr>
        <w:sym w:font="Symbol" w:char="F0AE"/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  </w:t>
      </w:r>
      <w:r w:rsidRPr="0013711D">
        <w:rPr>
          <w:rFonts w:ascii="Arial" w:eastAsia="Times New Roman" w:hAnsi="Arial" w:cs="Arial"/>
          <w:lang w:eastAsia="fr-FR"/>
        </w:rPr>
        <w:t>Ca</w:t>
      </w:r>
      <w:r w:rsidRPr="0013711D">
        <w:rPr>
          <w:rFonts w:ascii="Arial" w:eastAsia="Times New Roman" w:hAnsi="Arial" w:cs="Arial"/>
          <w:vertAlign w:val="superscript"/>
          <w:lang w:eastAsia="fr-FR"/>
        </w:rPr>
        <w:t>2+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Pr="00E13E6A">
        <w:rPr>
          <w:rFonts w:ascii="Arial" w:eastAsia="Times New Roman" w:hAnsi="Arial" w:cs="Arial"/>
          <w:color w:val="7030A0"/>
          <w:lang w:eastAsia="fr-FR"/>
        </w:rPr>
        <w:t xml:space="preserve">(aq) </w:t>
      </w:r>
      <w:r w:rsidRPr="0013711D">
        <w:rPr>
          <w:rFonts w:ascii="Arial" w:eastAsia="Times New Roman" w:hAnsi="Arial" w:cs="Arial"/>
          <w:lang w:eastAsia="fr-FR"/>
        </w:rPr>
        <w:t>+ 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Pr="00E13E6A">
        <w:rPr>
          <w:rFonts w:ascii="Arial" w:eastAsia="Times New Roman" w:hAnsi="Arial" w:cs="Arial"/>
          <w:color w:val="7030A0"/>
          <w:lang w:eastAsia="fr-FR"/>
        </w:rPr>
        <w:t xml:space="preserve">(g) </w:t>
      </w:r>
      <w:r w:rsidRPr="0013711D">
        <w:rPr>
          <w:rFonts w:ascii="Arial" w:eastAsia="Times New Roman" w:hAnsi="Arial" w:cs="Arial"/>
          <w:lang w:eastAsia="fr-FR"/>
        </w:rPr>
        <w:t xml:space="preserve">+ </w:t>
      </w:r>
      <w:r w:rsidRPr="00E13E6A">
        <w:rPr>
          <w:rFonts w:ascii="Arial" w:eastAsia="Times New Roman" w:hAnsi="Arial" w:cs="Arial"/>
          <w:b/>
          <w:color w:val="FF0000"/>
          <w:lang w:eastAsia="fr-FR"/>
        </w:rPr>
        <w:t xml:space="preserve">2 </w:t>
      </w:r>
      <w:r w:rsidRPr="0013711D">
        <w:rPr>
          <w:rFonts w:ascii="Arial" w:eastAsia="Times New Roman" w:hAnsi="Arial" w:cs="Arial"/>
          <w:lang w:eastAsia="fr-FR"/>
        </w:rPr>
        <w:t>CH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 w:rsidRPr="0013711D">
        <w:rPr>
          <w:rFonts w:ascii="Arial" w:eastAsia="Times New Roman" w:hAnsi="Arial" w:cs="Arial"/>
          <w:lang w:eastAsia="fr-FR"/>
        </w:rPr>
        <w:t>CO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525A75">
        <w:rPr>
          <w:vertAlign w:val="superscript"/>
          <w:lang w:eastAsia="fr-FR"/>
        </w:rPr>
        <w:sym w:font="Symbol" w:char="F02D"/>
      </w:r>
      <w:r w:rsidRPr="0013711D">
        <w:rPr>
          <w:rFonts w:ascii="Arial" w:eastAsia="Times New Roman" w:hAnsi="Arial" w:cs="Arial"/>
          <w:lang w:eastAsia="fr-FR"/>
        </w:rPr>
        <w:t xml:space="preserve"> </w:t>
      </w:r>
      <w:r w:rsidRPr="00E13E6A">
        <w:rPr>
          <w:rFonts w:ascii="Arial" w:eastAsia="Times New Roman" w:hAnsi="Arial" w:cs="Arial"/>
          <w:color w:val="7030A0"/>
          <w:lang w:eastAsia="fr-FR"/>
        </w:rPr>
        <w:t xml:space="preserve">(aq) </w:t>
      </w:r>
      <w:r w:rsidRPr="0013711D">
        <w:rPr>
          <w:rFonts w:ascii="Arial" w:eastAsia="Times New Roman" w:hAnsi="Arial" w:cs="Arial"/>
          <w:lang w:eastAsia="fr-FR"/>
        </w:rPr>
        <w:t>+ H</w:t>
      </w:r>
      <w:r w:rsidRPr="0013711D">
        <w:rPr>
          <w:rFonts w:ascii="Arial" w:eastAsia="Times New Roman" w:hAnsi="Arial" w:cs="Arial"/>
          <w:vertAlign w:val="subscript"/>
          <w:lang w:eastAsia="fr-FR"/>
        </w:rPr>
        <w:t>2</w:t>
      </w:r>
      <w:r w:rsidRPr="0013711D">
        <w:rPr>
          <w:rFonts w:ascii="Arial" w:eastAsia="Times New Roman" w:hAnsi="Arial" w:cs="Arial"/>
          <w:lang w:eastAsia="fr-FR"/>
        </w:rPr>
        <w:t xml:space="preserve">O </w:t>
      </w:r>
      <w:r w:rsidRPr="00E13E6A">
        <w:rPr>
          <w:rFonts w:ascii="Arial" w:eastAsia="Times New Roman" w:hAnsi="Arial" w:cs="Arial"/>
          <w:color w:val="7030A0"/>
          <w:lang w:eastAsia="fr-FR"/>
        </w:rPr>
        <w:t>(</w:t>
      </w:r>
      <w:r w:rsidRPr="00E13E6A">
        <w:rPr>
          <w:rFonts w:ascii="French Script MT" w:eastAsia="Times New Roman" w:hAnsi="French Script MT" w:cs="Arial"/>
          <w:color w:val="7030A0"/>
          <w:lang w:eastAsia="fr-FR"/>
        </w:rPr>
        <w:t>l</w:t>
      </w:r>
      <w:r w:rsidRPr="00E13E6A">
        <w:rPr>
          <w:rFonts w:ascii="Arial" w:eastAsia="Times New Roman" w:hAnsi="Arial" w:cs="Arial"/>
          <w:color w:val="7030A0"/>
          <w:lang w:eastAsia="fr-FR"/>
        </w:rPr>
        <w:t>)</w:t>
      </w:r>
    </w:p>
    <w:p w14:paraId="5C9C0CB8" w14:textId="34D6DCEA" w:rsidR="00876003" w:rsidRDefault="00E13E6A" w:rsidP="008760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EABC1" wp14:editId="69483E74">
                <wp:simplePos x="0" y="0"/>
                <wp:positionH relativeFrom="column">
                  <wp:posOffset>1750060</wp:posOffset>
                </wp:positionH>
                <wp:positionV relativeFrom="paragraph">
                  <wp:posOffset>19685</wp:posOffset>
                </wp:positionV>
                <wp:extent cx="4067175" cy="152400"/>
                <wp:effectExtent l="19050" t="76200" r="28575" b="190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71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4A1" id="Connecteur droit avec flèche 27" o:spid="_x0000_s1026" type="#_x0000_t32" style="position:absolute;margin-left:137.8pt;margin-top:1.55pt;width:320.25pt;height:1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BoFAIAAF4EAAAOAAAAZHJzL2Uyb0RvYy54bWysVE2P0zAQvSPxHyzfadKy3ULVdIW6LBwQ&#10;W/F1d51xYsmxrbG3af8R/4M/xthJAwviAOLi2pl5b948j7u5OXWGHQGDdrbi81nJGVjpam2bin/+&#10;dPfsBWchClsL4yxU/AyB32yfPtn0fg0L1zpTAzIisWHd+4q3Mfp1UQTZQifCzHmwFFQOOxHpiE1R&#10;o+iJvTPFoiyvi95h7dFJCIG+3g5Bvs38SoGM90oFiMxUnLTFvGJeD2ktthuxblD4VstRhvgHFZ3Q&#10;lopOVLciCvaA+jeqTkt0wak4k64rnFJaQu6BupmXv3TzsRUeci9kTvCTTeH/0cr3xz0yXVd8seLM&#10;io7uaOesJePgAVmNTkcmjiCZMt++0q0wyiPTeh/WhN3ZPY6n4PeYHDgp7ChZ+7c0DzzvvqRdilG/&#10;7JTNP0/mwykySR+vyuvVfLXkTFJsvlxclfl2ioExoT2G+AZcx9Km4iGi0E0bR7kOhxri+C5E0kTA&#10;CyCBjWU98b4sl2WWEpzR9Z02JgUDNoedQXYUNCar8nn56lL7UVoU2ry2NYtnTzZF1MI2BpIdVMxY&#10;+km2DEbkXTwbGIp/AEUuU5uDyDzfMJUUUoKN84mJshNMkbwJOMpOD+NPwDE/QSHP/t+AJ0Su7Gyc&#10;wJ22DgfTHlePp4tkNeRfHBj6ThYcXH3OI5KtoSHOXo0PLr2Sn88Z/uNvYfsdAAD//wMAUEsDBBQA&#10;BgAIAAAAIQCXgIFv3gAAAAgBAAAPAAAAZHJzL2Rvd25yZXYueG1sTI/BTsMwDIbvSLxDZCRuLO2A&#10;spWmE6o0TUjsQJl2zhqvrWicrsnW8vZ4J7jZ+n79/pytJtuJCw6+daQgnkUgkCpnWqoV7L7WDwsQ&#10;PmgyunOECn7Qwyq/vcl0atxIn3gpQy24hHyqFTQh9KmUvmrQaj9zPRKzoxusDrwOtTSDHrncdnIe&#10;RYm0uiW+0Ogeiwar7/JsFez3y1PxHk4jteunzaYYPrZltFDq/m56ewURcAp/Ybjqszrk7HRwZzJe&#10;dArmL88JRxU8xiCYL+OEh8MVxCDzTP5/IP8FAAD//wMAUEsBAi0AFAAGAAgAAAAhALaDOJL+AAAA&#10;4QEAABMAAAAAAAAAAAAAAAAAAAAAAFtDb250ZW50X1R5cGVzXS54bWxQSwECLQAUAAYACAAAACEA&#10;OP0h/9YAAACUAQAACwAAAAAAAAAAAAAAAAAvAQAAX3JlbHMvLnJlbHNQSwECLQAUAAYACAAAACEA&#10;AFuwaBQCAABeBAAADgAAAAAAAAAAAAAAAAAuAgAAZHJzL2Uyb0RvYy54bWxQSwECLQAUAAYACAAA&#10;ACEAl4CBb94AAAAIAQAADwAAAAAAAAAAAAAAAABuBAAAZHJzL2Rvd25yZXYueG1sUEsFBgAAAAAE&#10;AAQA8wAAAHkFAAAAAA==&#10;" strokecolor="#7030a0" strokeweight="1.5pt">
                <v:stroke endarrow="block" joinstyle="miter"/>
              </v:shape>
            </w:pict>
          </mc:Fallback>
        </mc:AlternateContent>
      </w:r>
      <w:r w:rsidR="00876003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3A053" wp14:editId="1390C7C1">
                <wp:simplePos x="0" y="0"/>
                <wp:positionH relativeFrom="column">
                  <wp:posOffset>4617084</wp:posOffset>
                </wp:positionH>
                <wp:positionV relativeFrom="paragraph">
                  <wp:posOffset>48259</wp:posOffset>
                </wp:positionV>
                <wp:extent cx="1209675" cy="123825"/>
                <wp:effectExtent l="0" t="57150" r="28575" b="285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06D2" id="Connecteur droit avec flèche 26" o:spid="_x0000_s1026" type="#_x0000_t32" style="position:absolute;margin-left:363.55pt;margin-top:3.8pt;width:95.25pt;height:9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k9EAIAAF4EAAAOAAAAZHJzL2Uyb0RvYy54bWysVNuO0zAQfUfiHyy/06RZtbtbNV2hLgsP&#10;CCpu764zTi05tjX2Nu0f8R/8GGMnDVchgXixbM+cM2eOJ1nfnTrDjoBBO1vz+azkDKx0jbZtzT9+&#10;eHh2w1mIwjbCOAs1P0Pgd5unT9a9X0HlDs40gIxIbFj1vuaHGP2qKII8QCfCzHmwFFQOOxHpiG3R&#10;oOiJvTNFVZbLonfYeHQSQqDb+yHIN5lfKZDxrVIBIjM1J20xr5jXfVqLzVqsWhT+oOUoQ/yDik5o&#10;S0UnqnsRBXtE/QtVpyW64FScSdcVTiktIfdA3czLn7p5fxAeci9kTvCTTeH/0co3xx0y3dS8WnJm&#10;RUdvtHXWknHwiKxBpyMTR5BMmS+f6VUY5ZFpvQ8rwm7tDsdT8DtMDpwUdpSs/SuaB553n9Iuxahf&#10;dsrmnyfz4RSZpMt5Vd4urxecSYrNq6ubapEKFQNjQnsM8SW4jqVNzUNEodtDHOU6HGqI4+sQB+AF&#10;kMDGsp54b8tFmaUEZ3TzoI1JwYDtfmuQHQWNyXV5VT7Pk0G1f0iLQpsXtmHx7MmmiFrY1sCo0lgS&#10;m2wZjMi7eDYwFH8HilxObQ7V03zDVFJICTbOJybKTjBF8ibgKPtPwDE/QSHP/t+AJ0Su7GycwJ22&#10;Dn8nO54uktWQf3Fg6DtZsHfNOY9ItoaGOL/o+MGlr+T7c4Z/+y1svgIAAP//AwBQSwMEFAAGAAgA&#10;AAAhAJ+Im8/dAAAACAEAAA8AAABkcnMvZG93bnJldi54bWxMj81OwzAQhO9IvIO1SNyokwr1J8Sp&#10;UKSqQoIDAfXsxksSEa9T223C27M5wW12ZzT7bb6bbC+u6EPnSEG6SEAg1c501Cj4/Ng/bECEqMno&#10;3hEq+MEAu+L2JteZcSO947WKjeASCplW0MY4ZFKGukWrw8INSOx9OW915NE30ng9crnt5TJJVtLq&#10;jvhCqwcsW6y/q4tVcDxuz+VLPI/U7R8Ph9K/vlXJRqn7u+n5CUTEKf6FYcZndCiY6eQuZILoFayX&#10;65SjLFYg2N+mszgpmPeyyOX/B4pfAAAA//8DAFBLAQItABQABgAIAAAAIQC2gziS/gAAAOEBAAAT&#10;AAAAAAAAAAAAAAAAAAAAAABbQ29udGVudF9UeXBlc10ueG1sUEsBAi0AFAAGAAgAAAAhADj9If/W&#10;AAAAlAEAAAsAAAAAAAAAAAAAAAAALwEAAF9yZWxzLy5yZWxzUEsBAi0AFAAGAAgAAAAhANIuuT0Q&#10;AgAAXgQAAA4AAAAAAAAAAAAAAAAALgIAAGRycy9lMm9Eb2MueG1sUEsBAi0AFAAGAAgAAAAhAJ+I&#10;m8/dAAAACAEAAA8AAAAAAAAAAAAAAAAAagQAAGRycy9kb3ducmV2LnhtbFBLBQYAAAAABAAEAPMA&#10;AAB0BQAAAAA=&#10;" strokecolor="#7030a0" strokeweight="1.5pt">
                <v:stroke endarrow="block" joinstyle="miter"/>
              </v:shape>
            </w:pict>
          </mc:Fallback>
        </mc:AlternateContent>
      </w:r>
      <w:r w:rsidR="00876003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E411C4" wp14:editId="344BE1E6">
                <wp:simplePos x="0" y="0"/>
                <wp:positionH relativeFrom="column">
                  <wp:posOffset>5712459</wp:posOffset>
                </wp:positionH>
                <wp:positionV relativeFrom="paragraph">
                  <wp:posOffset>10159</wp:posOffset>
                </wp:positionV>
                <wp:extent cx="104775" cy="161925"/>
                <wp:effectExtent l="38100" t="38100" r="28575" b="285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0488" id="Connecteur droit avec flèche 24" o:spid="_x0000_s1026" type="#_x0000_t32" style="position:absolute;margin-left:449.8pt;margin-top:.8pt;width:8.25pt;height:12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9/DwIAAF0EAAAOAAAAZHJzL2Uyb0RvYy54bWysVNuO0zAQfUfiHyy/0yRlu2WrpivUZeEB&#10;QcXt3XXGqSXHtsbepv0j/oMfY+yk4SokEC+W7Zlz5szxJOvbU2fYETBoZ2tezUrOwErXaNvW/OOH&#10;+yfPOAtR2EYYZ6HmZwj8dvP40br3K5i7gzMNICMSG1a9r/khRr8qiiAP0Ikwcx4sBZXDTkQ6Yls0&#10;KHpi70wxL8vronfYeHQSQqDbuyHIN5lfKZDxrVIBIjM1J20xr5jXfVqLzVqsWhT+oOUoQ/yDik5o&#10;S0UnqjsRBXtA/QtVpyW64FScSdcVTiktIfdA3VTlT928PwgPuRcyJ/jJpvD/aOWb4w6Zbmo+v+LM&#10;io7eaOusJePgAVmDTkcmjiCZMl8+06swyiPTeh9WhN3aHY6n4HeYHDgp7ChZ+1c0DzzvPqVdilG/&#10;7JTNP0/mwykySZdVebVcLjiTFKquq5v5ItUpBsIE9hjiS3AdS5uah4hCt4c4qnU4lBDH1yEOwAsg&#10;gY1lPfHelIsyKwnO6OZeG5OCAdv91iA7CpqSZfm0fJ4Hg2r/kBaFNi9sw+LZk0sRtbCtgVGlsSQ2&#10;uTL4kHfxbGAo/g4UmZy6HKqn8YappJASbKwmJspOMEXyJuAo+0/AMT9BIY/+34AnRK7sbJzAnbYO&#10;fyc7ni6S1ZB/cWDoO1mwd805T0i2hmY4v+j4vaWP5Ptzhn/7K2y+AgAA//8DAFBLAwQUAAYACAAA&#10;ACEA6eR9H94AAAAIAQAADwAAAGRycy9kb3ducmV2LnhtbEyPwUrDQBCG74LvsIzgzW5SJCYxmyKB&#10;UgQ9GKXnbXaahGZn0+y2iW/veNLTMHw//3xTbBY7iCtOvnekIF5FIJAaZ3pqFXx9bh9SED5oMnpw&#10;hAq+0cOmvL0pdG7cTB94rUMruIR8rhV0IYy5lL7p0Gq/ciMSs6ObrA68Tq00k5653A5yHUWJtLon&#10;vtDpEasOm1N9sQr2++xcvYbzTP32cberprf3OkqVur9bXp5BBFzCXxh+9VkdSnY6uAsZLwYFaZYl&#10;HGXAg3kWJzGIg4L1UwyyLOT/B8ofAAAA//8DAFBLAQItABQABgAIAAAAIQC2gziS/gAAAOEBAAAT&#10;AAAAAAAAAAAAAAAAAAAAAABbQ29udGVudF9UeXBlc10ueG1sUEsBAi0AFAAGAAgAAAAhADj9If/W&#10;AAAAlAEAAAsAAAAAAAAAAAAAAAAALwEAAF9yZWxzLy5yZWxzUEsBAi0AFAAGAAgAAAAhALAq/38P&#10;AgAAXQQAAA4AAAAAAAAAAAAAAAAALgIAAGRycy9lMm9Eb2MueG1sUEsBAi0AFAAGAAgAAAAhAOnk&#10;fR/eAAAACAEAAA8AAAAAAAAAAAAAAAAAaQQAAGRycy9kb3ducmV2LnhtbFBLBQYAAAAABAAEAPMA&#10;AAB0BQAAAAA=&#10;" strokecolor="#7030a0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8788" w:type="dxa"/>
        <w:tblInd w:w="1413" w:type="dxa"/>
        <w:tblLook w:val="04A0" w:firstRow="1" w:lastRow="0" w:firstColumn="1" w:lastColumn="0" w:noHBand="0" w:noVBand="1"/>
      </w:tblPr>
      <w:tblGrid>
        <w:gridCol w:w="5509"/>
        <w:gridCol w:w="1437"/>
        <w:gridCol w:w="1842"/>
      </w:tblGrid>
      <w:tr w:rsidR="00876003" w14:paraId="0A048BEB" w14:textId="77777777" w:rsidTr="00876003">
        <w:tc>
          <w:tcPr>
            <w:tcW w:w="5509" w:type="dxa"/>
          </w:tcPr>
          <w:p w14:paraId="67BA0856" w14:textId="6BB8EA79" w:rsidR="00876003" w:rsidRPr="002D45D3" w:rsidRDefault="00876003" w:rsidP="0087600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2D45D3">
              <w:rPr>
                <w:rFonts w:ascii="Arial" w:eastAsia="Times New Roman" w:hAnsi="Arial" w:cs="Arial"/>
                <w:color w:val="FF0000"/>
                <w:lang w:eastAsia="fr-FR"/>
              </w:rPr>
              <w:t xml:space="preserve">Nombres stœchiométriques qui permettent d’assurer </w:t>
            </w:r>
            <w:r w:rsidRPr="002D45D3">
              <w:rPr>
                <w:rFonts w:ascii="Arial" w:eastAsia="Times New Roman" w:hAnsi="Arial" w:cs="Arial"/>
                <w:color w:val="FF0000"/>
                <w:lang w:eastAsia="fr-FR"/>
              </w:rPr>
              <w:br/>
              <w:t xml:space="preserve">la conservation des éléments chimiques et/ou </w:t>
            </w:r>
            <w:r w:rsidRPr="002D45D3">
              <w:rPr>
                <w:rFonts w:ascii="Arial" w:eastAsia="Times New Roman" w:hAnsi="Arial" w:cs="Arial"/>
                <w:color w:val="FF0000"/>
                <w:lang w:eastAsia="fr-FR"/>
              </w:rPr>
              <w:br/>
              <w:t>de la charge électrique. Le nombre 1 ne s’écrit pas.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66DEAE4C" w14:textId="6BE5DE3B" w:rsidR="00876003" w:rsidRDefault="00876003" w:rsidP="0087600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14:paraId="175C7ECB" w14:textId="77777777" w:rsidR="002D45D3" w:rsidRPr="002D45D3" w:rsidRDefault="002D45D3" w:rsidP="0087600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7030A0"/>
                <w:lang w:eastAsia="fr-FR"/>
              </w:rPr>
            </w:pPr>
          </w:p>
          <w:p w14:paraId="07D17866" w14:textId="791E3823" w:rsidR="00876003" w:rsidRPr="002D45D3" w:rsidRDefault="00876003" w:rsidP="0087600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7030A0"/>
                <w:lang w:eastAsia="fr-FR"/>
              </w:rPr>
            </w:pPr>
            <w:r w:rsidRPr="002D45D3">
              <w:rPr>
                <w:rFonts w:ascii="Arial" w:eastAsia="Times New Roman" w:hAnsi="Arial" w:cs="Arial"/>
                <w:color w:val="7030A0"/>
                <w:lang w:eastAsia="fr-FR"/>
              </w:rPr>
              <w:t>États physiques</w:t>
            </w:r>
          </w:p>
        </w:tc>
      </w:tr>
    </w:tbl>
    <w:p w14:paraId="57258EB7" w14:textId="3E722357" w:rsidR="00876003" w:rsidRDefault="00876003" w:rsidP="008B78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4163C9C" w14:textId="685DC6CC" w:rsidR="00E13E6A" w:rsidRDefault="00E13E6A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E13E6A">
        <w:rPr>
          <w:rFonts w:ascii="Arial" w:eastAsia="Times New Roman" w:hAnsi="Arial" w:cs="Arial"/>
          <w:lang w:eastAsia="fr-FR"/>
        </w:rPr>
        <w:t>Mélange stœchiométrique</w:t>
      </w:r>
      <w:r>
        <w:rPr>
          <w:rFonts w:ascii="Arial" w:eastAsia="Times New Roman" w:hAnsi="Arial" w:cs="Arial"/>
          <w:lang w:eastAsia="fr-FR"/>
        </w:rPr>
        <w:t xml:space="preserve"> des réactifs</w:t>
      </w:r>
      <w:r w:rsidRPr="00E13E6A">
        <w:rPr>
          <w:rFonts w:ascii="Arial" w:eastAsia="Times New Roman" w:hAnsi="Arial" w:cs="Arial"/>
          <w:lang w:eastAsia="fr-FR"/>
        </w:rPr>
        <w:t xml:space="preserve"> :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n(</m:t>
            </m:r>
            <m:sSub>
              <m:sSubPr>
                <m:ctrl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CaCO</m:t>
                </m:r>
              </m:e>
              <m:sub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1</m:t>
            </m:r>
          </m:den>
        </m:f>
      </m:oMath>
      <w:r w:rsidRPr="00E13E6A">
        <w:rPr>
          <w:rFonts w:ascii="Arial" w:eastAsia="Times New Roman" w:hAnsi="Arial" w:cs="Arial"/>
          <w:sz w:val="32"/>
          <w:szCs w:val="32"/>
          <w:lang w:eastAsia="fr-FR"/>
        </w:rPr>
        <w:t xml:space="preserve"> = 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n(</m:t>
            </m:r>
            <m:sSub>
              <m:sSubPr>
                <m:ctrl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CH</m:t>
                </m:r>
              </m:e>
              <m:sub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CO</m:t>
                </m:r>
              </m:e>
              <m:sub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eastAsia="fr-FR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H)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sz w:val="32"/>
                <w:szCs w:val="32"/>
                <w:lang w:eastAsia="fr-FR"/>
              </w:rPr>
              <m:t>2</m:t>
            </m:r>
          </m:den>
        </m:f>
      </m:oMath>
    </w:p>
    <w:p w14:paraId="70A067E2" w14:textId="54BE38E5" w:rsidR="00E13E6A" w:rsidRDefault="00E13E6A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20998355" w14:textId="3556F6FE" w:rsidR="00E13E6A" w:rsidRDefault="00E13E6A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E13E6A">
        <w:rPr>
          <w:rFonts w:ascii="Arial" w:eastAsia="Times New Roman" w:hAnsi="Arial" w:cs="Arial"/>
          <w:lang w:eastAsia="fr-FR"/>
        </w:rPr>
        <w:t>La masse m(entité) d’une entité est égale à la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13E6A">
        <w:rPr>
          <w:rFonts w:ascii="Arial" w:eastAsia="Times New Roman" w:hAnsi="Arial" w:cs="Arial"/>
          <w:lang w:eastAsia="fr-FR"/>
        </w:rPr>
        <w:t>masse des atomes qui la composent.</w:t>
      </w:r>
      <w:r>
        <w:rPr>
          <w:rFonts w:ascii="Arial" w:eastAsia="Times New Roman" w:hAnsi="Arial" w:cs="Arial"/>
          <w:lang w:eastAsia="fr-FR"/>
        </w:rPr>
        <w:br/>
        <w:t>Exemple : m(</w:t>
      </w:r>
      <w:r w:rsidRPr="0013711D">
        <w:rPr>
          <w:rFonts w:ascii="Arial" w:eastAsia="Times New Roman" w:hAnsi="Arial" w:cs="Arial"/>
          <w:lang w:eastAsia="fr-FR"/>
        </w:rPr>
        <w:t>CaCO</w:t>
      </w:r>
      <w:r w:rsidRPr="0013711D">
        <w:rPr>
          <w:rFonts w:ascii="Arial" w:eastAsia="Times New Roman" w:hAnsi="Arial" w:cs="Arial"/>
          <w:vertAlign w:val="subscript"/>
          <w:lang w:eastAsia="fr-FR"/>
        </w:rPr>
        <w:t>3</w:t>
      </w:r>
      <w:r>
        <w:rPr>
          <w:rFonts w:ascii="Arial" w:eastAsia="Times New Roman" w:hAnsi="Arial" w:cs="Arial"/>
          <w:lang w:eastAsia="fr-FR"/>
        </w:rPr>
        <w:t>) = m(Ca) + m(C) + 3 m(O)</w:t>
      </w:r>
    </w:p>
    <w:p w14:paraId="644E31EF" w14:textId="26DE787D" w:rsidR="00E13E6A" w:rsidRDefault="00E13E6A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FC12502" w14:textId="6EB689BF" w:rsidR="00E13E6A" w:rsidRPr="003F4590" w:rsidRDefault="00E13E6A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E13E6A">
        <w:rPr>
          <w:rFonts w:ascii="Arial" w:eastAsia="Times New Roman" w:hAnsi="Arial" w:cs="Arial"/>
          <w:lang w:eastAsia="fr-FR"/>
        </w:rPr>
        <w:t>Nombre d’entités N</w:t>
      </w:r>
      <w:r w:rsidR="00972EBA">
        <w:rPr>
          <w:rFonts w:ascii="Arial" w:eastAsia="Times New Roman" w:hAnsi="Arial" w:cs="Arial"/>
          <w:lang w:eastAsia="fr-FR"/>
        </w:rPr>
        <w:t xml:space="preserve"> dans un échantillon</w:t>
      </w:r>
      <w:r w:rsidR="003F4590">
        <w:rPr>
          <w:rFonts w:ascii="Arial" w:eastAsia="Times New Roman" w:hAnsi="Arial" w:cs="Arial"/>
          <w:lang w:eastAsia="fr-FR"/>
        </w:rPr>
        <w:t xml:space="preserve"> :  N </w:t>
      </w:r>
      <w:r w:rsidR="00972EBA">
        <w:rPr>
          <w:rFonts w:ascii="Arial" w:eastAsia="Times New Roman" w:hAnsi="Arial" w:cs="Arial"/>
          <w:lang w:eastAsia="fr-FR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m(échantillon)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m(entité)</m:t>
            </m:r>
          </m:den>
        </m:f>
      </m:oMath>
    </w:p>
    <w:p w14:paraId="696B0451" w14:textId="0BEBC7A3" w:rsidR="003F4590" w:rsidRDefault="003F4590" w:rsidP="00E13E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0272E14" w14:textId="77777777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3F4590">
        <w:rPr>
          <w:rFonts w:ascii="Arial" w:eastAsia="Times New Roman" w:hAnsi="Arial" w:cs="Arial"/>
          <w:lang w:eastAsia="fr-FR"/>
        </w:rPr>
        <w:t>Quantité de matière n</w:t>
      </w:r>
      <w:r>
        <w:rPr>
          <w:rFonts w:ascii="Arial" w:eastAsia="Times New Roman" w:hAnsi="Arial" w:cs="Arial"/>
          <w:lang w:eastAsia="fr-FR"/>
        </w:rPr>
        <w:t xml:space="preserve"> dans un échantillon : </w:t>
      </w:r>
    </w:p>
    <w:p w14:paraId="6F5678E0" w14:textId="7A1F6704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3F4590">
        <w:rPr>
          <w:rFonts w:ascii="Arial" w:eastAsia="Times New Roman" w:hAnsi="Arial" w:cs="Arial"/>
          <w:lang w:eastAsia="fr-FR"/>
        </w:rPr>
        <w:t>Une mole d’entités d’une espèce est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3F4590">
        <w:rPr>
          <w:rFonts w:ascii="Arial" w:eastAsia="Times New Roman" w:hAnsi="Arial" w:cs="Arial"/>
          <w:lang w:eastAsia="fr-FR"/>
        </w:rPr>
        <w:t>un « lot » de 6,02 × 10</w:t>
      </w:r>
      <w:r w:rsidRPr="003F4590">
        <w:rPr>
          <w:rFonts w:ascii="Arial" w:eastAsia="Times New Roman" w:hAnsi="Arial" w:cs="Arial"/>
          <w:vertAlign w:val="superscript"/>
          <w:lang w:eastAsia="fr-FR"/>
        </w:rPr>
        <w:t>23</w:t>
      </w:r>
      <w:r w:rsidRPr="003F4590">
        <w:rPr>
          <w:rFonts w:ascii="Arial" w:eastAsia="Times New Roman" w:hAnsi="Arial" w:cs="Arial"/>
          <w:lang w:eastAsia="fr-FR"/>
        </w:rPr>
        <w:t xml:space="preserve"> entités.</w:t>
      </w:r>
    </w:p>
    <w:p w14:paraId="21BFF5AC" w14:textId="10599702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3F4590">
        <w:rPr>
          <w:rFonts w:ascii="Arial" w:eastAsia="Times New Roman" w:hAnsi="Arial" w:cs="Arial"/>
          <w:lang w:eastAsia="fr-FR"/>
        </w:rPr>
        <w:t>N</w:t>
      </w:r>
      <w:r w:rsidRPr="003F4590">
        <w:rPr>
          <w:rFonts w:ascii="Arial" w:eastAsia="Times New Roman" w:hAnsi="Arial" w:cs="Arial"/>
          <w:vertAlign w:val="subscript"/>
          <w:lang w:eastAsia="fr-FR"/>
        </w:rPr>
        <w:t>A</w:t>
      </w:r>
      <w:r w:rsidRPr="003F4590">
        <w:rPr>
          <w:rFonts w:ascii="Arial" w:eastAsia="Times New Roman" w:hAnsi="Arial" w:cs="Arial"/>
          <w:lang w:eastAsia="fr-FR"/>
        </w:rPr>
        <w:t xml:space="preserve"> = 6,02 × 10</w:t>
      </w:r>
      <w:r w:rsidRPr="003F4590">
        <w:rPr>
          <w:rFonts w:ascii="Arial" w:eastAsia="Times New Roman" w:hAnsi="Arial" w:cs="Arial"/>
          <w:vertAlign w:val="superscript"/>
          <w:lang w:eastAsia="fr-FR"/>
        </w:rPr>
        <w:t>23</w:t>
      </w:r>
      <w:r w:rsidRPr="003F4590">
        <w:rPr>
          <w:rFonts w:ascii="Arial" w:eastAsia="Times New Roman" w:hAnsi="Arial" w:cs="Arial"/>
          <w:lang w:eastAsia="fr-FR"/>
        </w:rPr>
        <w:t xml:space="preserve"> mol</w:t>
      </w:r>
      <w:r w:rsidRPr="003F4590">
        <w:rPr>
          <w:rFonts w:ascii="Arial" w:eastAsia="Times New Roman" w:hAnsi="Arial" w:cs="Arial"/>
          <w:vertAlign w:val="superscript"/>
          <w:lang w:eastAsia="fr-FR"/>
        </w:rPr>
        <w:t>–1</w:t>
      </w:r>
      <w:r>
        <w:rPr>
          <w:rFonts w:ascii="Arial" w:eastAsia="Times New Roman" w:hAnsi="Arial" w:cs="Arial"/>
          <w:lang w:eastAsia="fr-FR"/>
        </w:rPr>
        <w:t xml:space="preserve"> est appelée constante d’Avogadro.</w:t>
      </w:r>
    </w:p>
    <w:p w14:paraId="6149A09F" w14:textId="77777777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802E41E" w14:textId="4E966CE8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Masse d’une mole d’entités : m(1 mole de l’entité) = m(entité) × N</w:t>
      </w:r>
      <w:r w:rsidRPr="003F4590">
        <w:rPr>
          <w:rFonts w:ascii="Arial" w:eastAsia="Times New Roman" w:hAnsi="Arial" w:cs="Arial"/>
          <w:vertAlign w:val="subscript"/>
          <w:lang w:eastAsia="fr-FR"/>
        </w:rPr>
        <w:t>A</w:t>
      </w:r>
    </w:p>
    <w:p w14:paraId="1D9A81F5" w14:textId="77777777" w:rsid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4634D7E" w14:textId="39C647AA" w:rsidR="003F4590" w:rsidRPr="003F4590" w:rsidRDefault="003F4590" w:rsidP="003F45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F4590">
        <w:rPr>
          <w:rFonts w:ascii="Arial" w:eastAsia="Times New Roman" w:hAnsi="Arial" w:cs="Arial"/>
          <w:lang w:eastAsia="fr-FR"/>
        </w:rPr>
        <w:t xml:space="preserve">n </w:t>
      </w:r>
      <w:r>
        <w:rPr>
          <w:rFonts w:ascii="Arial" w:eastAsia="Times New Roman" w:hAnsi="Arial" w:cs="Arial"/>
          <w:lang w:eastAsia="fr-FR"/>
        </w:rPr>
        <w:t xml:space="preserve">(en mol) </w:t>
      </w:r>
      <w:r w:rsidRPr="003F4590">
        <w:rPr>
          <w:rFonts w:ascii="Arial" w:eastAsia="Times New Roman" w:hAnsi="Arial" w:cs="Arial"/>
          <w:lang w:eastAsia="fr-FR"/>
        </w:rPr>
        <w:t>=</w:t>
      </w:r>
      <w:r>
        <w:rPr>
          <w:rFonts w:ascii="Arial" w:eastAsia="Times New Roman" w:hAnsi="Arial" w:cs="Arial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N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A</m:t>
                </m:r>
              </m:sub>
            </m:sSub>
          </m:den>
        </m:f>
      </m:oMath>
      <w:r>
        <w:rPr>
          <w:rFonts w:ascii="Arial" w:eastAsia="Times New Roman" w:hAnsi="Arial" w:cs="Arial"/>
          <w:lang w:eastAsia="fr-FR"/>
        </w:rPr>
        <w:t xml:space="preserve"> =</w:t>
      </w:r>
      <w:r w:rsidR="00D668C9">
        <w:rPr>
          <w:rFonts w:ascii="Arial" w:eastAsia="Times New Roman" w:hAnsi="Arial" w:cs="Arial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lang w:eastAsia="fr-FR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Arial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m(échantillon)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m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lang w:eastAsia="fr-F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lang w:eastAsia="fr-FR"/>
                      </w:rPr>
                      <m:t>entité</m:t>
                    </m:r>
                  </m:e>
                </m:d>
              </m:den>
            </m:f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A</m:t>
                </m:r>
              </m:sub>
            </m:sSub>
          </m:den>
        </m:f>
      </m:oMath>
      <w:r>
        <w:rPr>
          <w:rFonts w:ascii="Arial" w:eastAsia="Times New Roman" w:hAnsi="Arial" w:cs="Arial"/>
          <w:lang w:eastAsia="fr-FR"/>
        </w:rPr>
        <w:t xml:space="preserve"> </w:t>
      </w:r>
      <w:r w:rsidR="00D668C9">
        <w:rPr>
          <w:rFonts w:ascii="Arial" w:eastAsia="Times New Roman" w:hAnsi="Arial" w:cs="Arial"/>
          <w:lang w:eastAsia="fr-FR"/>
        </w:rPr>
        <w:t xml:space="preserve">= </w:t>
      </w:r>
      <m:oMath>
        <m:f>
          <m:fPr>
            <m:ctrlPr>
              <w:rPr>
                <w:rFonts w:ascii="Cambria Math" w:eastAsia="Times New Roman" w:hAnsi="Cambria Math" w:cs="Arial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m(échantillon)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</m:t>
            </m:r>
            <m:d>
              <m:dPr>
                <m:ctrlPr>
                  <w:rPr>
                    <w:rFonts w:ascii="Cambria Math" w:eastAsia="Times New Roman" w:hAnsi="Cambria Math" w:cs="Arial"/>
                    <w:lang w:eastAsia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entité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 xml:space="preserve"> × </m:t>
            </m:r>
            <m:sSub>
              <m:sSubPr>
                <m:ctrlPr>
                  <w:rPr>
                    <w:rFonts w:ascii="Cambria Math" w:eastAsia="Times New Roman" w:hAnsi="Cambria Math" w:cs="Arial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fr-FR"/>
                  </w:rPr>
                  <m:t>A</m:t>
                </m:r>
              </m:sub>
            </m:sSub>
          </m:den>
        </m:f>
      </m:oMath>
      <w:r w:rsidR="00D668C9">
        <w:rPr>
          <w:rFonts w:ascii="Arial" w:eastAsia="Times New Roman" w:hAnsi="Arial" w:cs="Arial"/>
          <w:lang w:eastAsia="fr-FR"/>
        </w:rPr>
        <w:t xml:space="preserve"> =  </w:t>
      </w:r>
      <m:oMath>
        <m:f>
          <m:fPr>
            <m:ctrlPr>
              <w:rPr>
                <w:rFonts w:ascii="Cambria Math" w:eastAsia="Times New Roman" w:hAnsi="Cambria Math" w:cs="Arial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m(échantillon)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fr-FR"/>
              </w:rPr>
              <m:t>m(1 mole de l'entité)</m:t>
            </m:r>
          </m:den>
        </m:f>
      </m:oMath>
    </w:p>
    <w:p w14:paraId="130B12CE" w14:textId="7F014D6C" w:rsidR="003F4590" w:rsidRPr="003F4590" w:rsidRDefault="003F4590" w:rsidP="003F45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3F4590" w:rsidRPr="003F4590" w:rsidSect="003E06C1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E166" w14:textId="77777777" w:rsidR="00104001" w:rsidRDefault="00104001" w:rsidP="00956C06">
      <w:pPr>
        <w:spacing w:after="0" w:line="240" w:lineRule="auto"/>
      </w:pPr>
      <w:r>
        <w:separator/>
      </w:r>
    </w:p>
  </w:endnote>
  <w:endnote w:type="continuationSeparator" w:id="0">
    <w:p w14:paraId="75391022" w14:textId="77777777" w:rsidR="00104001" w:rsidRDefault="00104001" w:rsidP="0095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80BE" w14:textId="77777777" w:rsidR="00104001" w:rsidRDefault="00104001" w:rsidP="00956C06">
      <w:pPr>
        <w:spacing w:after="0" w:line="240" w:lineRule="auto"/>
      </w:pPr>
      <w:r>
        <w:separator/>
      </w:r>
    </w:p>
  </w:footnote>
  <w:footnote w:type="continuationSeparator" w:id="0">
    <w:p w14:paraId="071BF785" w14:textId="77777777" w:rsidR="00104001" w:rsidRDefault="00104001" w:rsidP="0095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B27"/>
    <w:multiLevelType w:val="hybridMultilevel"/>
    <w:tmpl w:val="B8D2BE1E"/>
    <w:lvl w:ilvl="0" w:tplc="C430E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0B6"/>
    <w:multiLevelType w:val="multilevel"/>
    <w:tmpl w:val="C9C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1E2AC6"/>
    <w:multiLevelType w:val="hybridMultilevel"/>
    <w:tmpl w:val="5C162170"/>
    <w:lvl w:ilvl="0" w:tplc="C430EC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4408D"/>
    <w:multiLevelType w:val="multilevel"/>
    <w:tmpl w:val="308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D"/>
    <w:rsid w:val="0003584D"/>
    <w:rsid w:val="000466D8"/>
    <w:rsid w:val="000D12B1"/>
    <w:rsid w:val="001036B2"/>
    <w:rsid w:val="00104001"/>
    <w:rsid w:val="0011163C"/>
    <w:rsid w:val="0013711D"/>
    <w:rsid w:val="0018206E"/>
    <w:rsid w:val="00195178"/>
    <w:rsid w:val="00212F1A"/>
    <w:rsid w:val="00253149"/>
    <w:rsid w:val="002D45D3"/>
    <w:rsid w:val="002D7025"/>
    <w:rsid w:val="002F257C"/>
    <w:rsid w:val="002F7E30"/>
    <w:rsid w:val="003057E5"/>
    <w:rsid w:val="00322E59"/>
    <w:rsid w:val="003B13FF"/>
    <w:rsid w:val="003E0223"/>
    <w:rsid w:val="003E06C1"/>
    <w:rsid w:val="003F4590"/>
    <w:rsid w:val="0044425A"/>
    <w:rsid w:val="004544C5"/>
    <w:rsid w:val="00466A92"/>
    <w:rsid w:val="004D5C5B"/>
    <w:rsid w:val="004F0C24"/>
    <w:rsid w:val="00525A75"/>
    <w:rsid w:val="006472DC"/>
    <w:rsid w:val="006601D3"/>
    <w:rsid w:val="006A390A"/>
    <w:rsid w:val="006F6E6F"/>
    <w:rsid w:val="007054F2"/>
    <w:rsid w:val="00756775"/>
    <w:rsid w:val="007E4EFF"/>
    <w:rsid w:val="0086771A"/>
    <w:rsid w:val="00873DE8"/>
    <w:rsid w:val="00876003"/>
    <w:rsid w:val="008A2ECC"/>
    <w:rsid w:val="008B78BB"/>
    <w:rsid w:val="00943C49"/>
    <w:rsid w:val="00956C06"/>
    <w:rsid w:val="00972EBA"/>
    <w:rsid w:val="009D6D5C"/>
    <w:rsid w:val="009E0788"/>
    <w:rsid w:val="009F52C2"/>
    <w:rsid w:val="00A45B9E"/>
    <w:rsid w:val="00A87885"/>
    <w:rsid w:val="00AE111A"/>
    <w:rsid w:val="00B318F9"/>
    <w:rsid w:val="00BB7100"/>
    <w:rsid w:val="00C35C9D"/>
    <w:rsid w:val="00C42DCE"/>
    <w:rsid w:val="00C54940"/>
    <w:rsid w:val="00CF44A3"/>
    <w:rsid w:val="00D02865"/>
    <w:rsid w:val="00D212A2"/>
    <w:rsid w:val="00D21876"/>
    <w:rsid w:val="00D668C9"/>
    <w:rsid w:val="00D95414"/>
    <w:rsid w:val="00DE78CC"/>
    <w:rsid w:val="00E13E6A"/>
    <w:rsid w:val="00E149BD"/>
    <w:rsid w:val="00E64195"/>
    <w:rsid w:val="00EA08AD"/>
    <w:rsid w:val="00FE21D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A844"/>
  <w15:chartTrackingRefBased/>
  <w15:docId w15:val="{1341656C-EA37-4D65-BA0F-656748B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1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D12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ord">
    <w:name w:val="mord"/>
    <w:basedOn w:val="Policepardfaut"/>
    <w:rsid w:val="000D12B1"/>
  </w:style>
  <w:style w:type="character" w:customStyle="1" w:styleId="vlist-s">
    <w:name w:val="vlist-s"/>
    <w:basedOn w:val="Policepardfaut"/>
    <w:rsid w:val="000D12B1"/>
  </w:style>
  <w:style w:type="character" w:styleId="lev">
    <w:name w:val="Strong"/>
    <w:basedOn w:val="Policepardfaut"/>
    <w:uiPriority w:val="22"/>
    <w:qFormat/>
    <w:rsid w:val="000D12B1"/>
    <w:rPr>
      <w:b/>
      <w:bCs/>
    </w:rPr>
  </w:style>
  <w:style w:type="character" w:customStyle="1" w:styleId="sc-bmyxto">
    <w:name w:val="sc-bmyxto"/>
    <w:basedOn w:val="Policepardfaut"/>
    <w:rsid w:val="000D12B1"/>
  </w:style>
  <w:style w:type="character" w:customStyle="1" w:styleId="mbin">
    <w:name w:val="mbin"/>
    <w:basedOn w:val="Policepardfaut"/>
    <w:rsid w:val="000D12B1"/>
  </w:style>
  <w:style w:type="character" w:styleId="Lienhypertexte">
    <w:name w:val="Hyperlink"/>
    <w:basedOn w:val="Policepardfaut"/>
    <w:uiPriority w:val="99"/>
    <w:unhideWhenUsed/>
    <w:rsid w:val="007054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70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C06"/>
  </w:style>
  <w:style w:type="paragraph" w:styleId="Pieddepage">
    <w:name w:val="footer"/>
    <w:basedOn w:val="Normal"/>
    <w:link w:val="PieddepageCar"/>
    <w:uiPriority w:val="99"/>
    <w:unhideWhenUsed/>
    <w:rsid w:val="0095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C06"/>
  </w:style>
  <w:style w:type="paragraph" w:styleId="Textedebulles">
    <w:name w:val="Balloon Text"/>
    <w:basedOn w:val="Normal"/>
    <w:link w:val="TextedebullesCar"/>
    <w:uiPriority w:val="99"/>
    <w:semiHidden/>
    <w:unhideWhenUsed/>
    <w:rsid w:val="0095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C0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6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C0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13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livrescolai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Tarride</dc:creator>
  <cp:keywords/>
  <dc:description/>
  <cp:lastModifiedBy>Isabelle Tarride</cp:lastModifiedBy>
  <cp:revision>5</cp:revision>
  <cp:lastPrinted>2020-03-23T14:09:00Z</cp:lastPrinted>
  <dcterms:created xsi:type="dcterms:W3CDTF">2020-03-23T14:09:00Z</dcterms:created>
  <dcterms:modified xsi:type="dcterms:W3CDTF">2020-03-23T14:13:00Z</dcterms:modified>
</cp:coreProperties>
</file>