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B906B0" w14:textId="2A0AC012" w:rsidR="004B282A" w:rsidRPr="000908FC" w:rsidRDefault="002D2373" w:rsidP="002D2373">
      <w:pPr>
        <w:spacing w:after="0"/>
        <w:rPr>
          <w:rFonts w:cs="TimesNewRomanPS-BoldMT"/>
          <w:bCs/>
          <w:sz w:val="20"/>
          <w:szCs w:val="28"/>
        </w:rPr>
      </w:pPr>
      <w:r w:rsidRPr="000908FC">
        <w:rPr>
          <w:rFonts w:cs="TimesNewRomanPS-BoldMT"/>
          <w:bCs/>
          <w:sz w:val="20"/>
          <w:szCs w:val="28"/>
        </w:rPr>
        <w:t xml:space="preserve">Seconde </w:t>
      </w:r>
      <w:r w:rsidR="006C3F3D">
        <w:rPr>
          <w:rFonts w:cs="TimesNewRomanPS-BoldMT"/>
          <w:bCs/>
          <w:sz w:val="20"/>
          <w:szCs w:val="28"/>
        </w:rPr>
        <w:t xml:space="preserve">programme </w:t>
      </w:r>
      <w:r w:rsidRPr="000908FC">
        <w:rPr>
          <w:rFonts w:cs="TimesNewRomanPS-BoldMT"/>
          <w:bCs/>
          <w:sz w:val="20"/>
          <w:szCs w:val="28"/>
        </w:rPr>
        <w:t>2019</w:t>
      </w:r>
      <w:r w:rsidRPr="000908FC">
        <w:rPr>
          <w:rFonts w:cs="TimesNewRomanPS-BoldMT"/>
          <w:bCs/>
          <w:sz w:val="20"/>
          <w:szCs w:val="28"/>
        </w:rPr>
        <w:tab/>
      </w:r>
      <w:r w:rsidRPr="000908FC">
        <w:rPr>
          <w:rFonts w:cs="TimesNewRomanPS-BoldMT"/>
          <w:bCs/>
          <w:sz w:val="20"/>
          <w:szCs w:val="28"/>
        </w:rPr>
        <w:tab/>
      </w:r>
      <w:r w:rsidRPr="000908FC">
        <w:rPr>
          <w:rFonts w:cs="TimesNewRomanPS-BoldMT"/>
          <w:bCs/>
          <w:sz w:val="20"/>
          <w:szCs w:val="28"/>
        </w:rPr>
        <w:tab/>
      </w:r>
      <w:r w:rsidRPr="000908FC">
        <w:rPr>
          <w:rFonts w:cs="TimesNewRomanPS-BoldMT"/>
          <w:bCs/>
          <w:sz w:val="20"/>
          <w:szCs w:val="28"/>
        </w:rPr>
        <w:tab/>
      </w:r>
      <w:r w:rsidRPr="000908FC">
        <w:rPr>
          <w:rFonts w:cs="TimesNewRomanPS-BoldMT"/>
          <w:bCs/>
          <w:sz w:val="20"/>
          <w:szCs w:val="28"/>
        </w:rPr>
        <w:tab/>
      </w:r>
      <w:r w:rsidRPr="000908FC">
        <w:rPr>
          <w:rFonts w:cs="TimesNewRomanPS-BoldMT"/>
          <w:bCs/>
          <w:sz w:val="20"/>
          <w:szCs w:val="28"/>
        </w:rPr>
        <w:tab/>
        <w:t>Emission et propagation d’un signal sonore</w:t>
      </w:r>
    </w:p>
    <w:p w14:paraId="65D1714F" w14:textId="77777777" w:rsidR="002D2373" w:rsidRPr="000908FC" w:rsidRDefault="002D2373" w:rsidP="006C3F3D">
      <w:pPr>
        <w:spacing w:after="0"/>
        <w:rPr>
          <w:rFonts w:cs="TimesNewRomanPS-BoldMT"/>
          <w:b/>
          <w:bCs/>
          <w:sz w:val="28"/>
          <w:szCs w:val="28"/>
        </w:rPr>
      </w:pPr>
    </w:p>
    <w:p w14:paraId="2EF4C136" w14:textId="77777777" w:rsidR="00BE7D16" w:rsidRPr="000908FC" w:rsidRDefault="00E55B34" w:rsidP="00E55B34">
      <w:pPr>
        <w:spacing w:after="0"/>
        <w:jc w:val="center"/>
        <w:rPr>
          <w:rFonts w:cs="TimesNewRomanPS-BoldMT"/>
          <w:b/>
          <w:bCs/>
          <w:sz w:val="28"/>
          <w:szCs w:val="28"/>
        </w:rPr>
      </w:pPr>
      <w:r w:rsidRPr="000908FC">
        <w:rPr>
          <w:rFonts w:cs="TimesNewRomanPS-BoldMT"/>
          <w:b/>
          <w:bCs/>
          <w:sz w:val="28"/>
          <w:szCs w:val="28"/>
        </w:rPr>
        <w:t xml:space="preserve">ACTIVITE EXPERIMENTALE </w:t>
      </w:r>
    </w:p>
    <w:p w14:paraId="7EA50DEE" w14:textId="42C43EA4" w:rsidR="00E55B34" w:rsidRPr="000908FC" w:rsidRDefault="00D6227A" w:rsidP="00E55B34">
      <w:pPr>
        <w:spacing w:after="0"/>
        <w:jc w:val="center"/>
        <w:rPr>
          <w:rFonts w:cs="TimesNewRomanPS-BoldMT"/>
          <w:b/>
          <w:bCs/>
          <w:sz w:val="28"/>
          <w:szCs w:val="28"/>
        </w:rPr>
      </w:pPr>
      <w:r w:rsidRPr="000908FC">
        <w:rPr>
          <w:rFonts w:cs="TimesNewRomanPS-BoldMT"/>
          <w:b/>
          <w:bCs/>
          <w:sz w:val="28"/>
          <w:szCs w:val="28"/>
        </w:rPr>
        <w:t xml:space="preserve">sur </w:t>
      </w:r>
      <w:r w:rsidR="006C3F3D">
        <w:rPr>
          <w:rFonts w:cs="TimesNewRomanPS-BoldMT"/>
          <w:b/>
          <w:bCs/>
          <w:sz w:val="28"/>
          <w:szCs w:val="28"/>
        </w:rPr>
        <w:t>l’</w:t>
      </w:r>
      <w:r w:rsidRPr="000908FC">
        <w:rPr>
          <w:rFonts w:cs="TimesNewRomanPS-BoldMT"/>
          <w:b/>
          <w:bCs/>
          <w:sz w:val="28"/>
          <w:szCs w:val="28"/>
        </w:rPr>
        <w:t>étude d’objets sonore</w:t>
      </w:r>
      <w:r w:rsidR="00F634C0">
        <w:rPr>
          <w:rFonts w:cs="TimesNewRomanPS-BoldMT"/>
          <w:b/>
          <w:bCs/>
          <w:sz w:val="28"/>
          <w:szCs w:val="28"/>
        </w:rPr>
        <w:t>s</w:t>
      </w:r>
      <w:r w:rsidRPr="000908FC">
        <w:rPr>
          <w:rFonts w:cs="TimesNewRomanPS-BoldMT"/>
          <w:b/>
          <w:bCs/>
          <w:sz w:val="28"/>
          <w:szCs w:val="28"/>
        </w:rPr>
        <w:t xml:space="preserve"> vibrant</w:t>
      </w:r>
      <w:r w:rsidR="00F634C0">
        <w:rPr>
          <w:rFonts w:cs="TimesNewRomanPS-BoldMT"/>
          <w:b/>
          <w:bCs/>
          <w:sz w:val="28"/>
          <w:szCs w:val="28"/>
        </w:rPr>
        <w:t>s</w:t>
      </w:r>
    </w:p>
    <w:p w14:paraId="2F776294" w14:textId="169CD637" w:rsidR="00BE7D16" w:rsidRPr="000908FC" w:rsidRDefault="00D6227A" w:rsidP="006C3F3D">
      <w:pPr>
        <w:spacing w:after="0"/>
        <w:jc w:val="center"/>
        <w:rPr>
          <w:rFonts w:cs="TimesNewRomanPS-BoldMT"/>
          <w:b/>
          <w:bCs/>
          <w:sz w:val="28"/>
          <w:szCs w:val="28"/>
        </w:rPr>
      </w:pPr>
      <w:r w:rsidRPr="000908FC">
        <w:rPr>
          <w:rFonts w:cs="TimesNewRomanPS-BoldMT"/>
          <w:b/>
          <w:bCs/>
          <w:sz w:val="28"/>
          <w:szCs w:val="28"/>
        </w:rPr>
        <w:t>« </w:t>
      </w:r>
      <w:r w:rsidR="00546D1C" w:rsidRPr="000908FC">
        <w:rPr>
          <w:rFonts w:cs="TimesNewRomanPS-BoldMT"/>
          <w:b/>
          <w:bCs/>
          <w:sz w:val="28"/>
          <w:szCs w:val="28"/>
        </w:rPr>
        <w:t>Castafiore, Harry Potter et concert</w:t>
      </w:r>
      <w:r w:rsidR="004B282A" w:rsidRPr="000908FC">
        <w:rPr>
          <w:rFonts w:cs="TimesNewRomanPS-BoldMT"/>
          <w:b/>
          <w:bCs/>
          <w:sz w:val="28"/>
          <w:szCs w:val="28"/>
        </w:rPr>
        <w:t xml:space="preserve"> des élèves</w:t>
      </w:r>
      <w:r w:rsidR="00697FCE" w:rsidRPr="000908FC">
        <w:rPr>
          <w:rFonts w:cs="TimesNewRomanPS-BoldMT"/>
          <w:b/>
          <w:bCs/>
          <w:sz w:val="28"/>
          <w:szCs w:val="28"/>
        </w:rPr>
        <w:t>…</w:t>
      </w:r>
      <w:r w:rsidRPr="000908FC">
        <w:rPr>
          <w:rFonts w:cs="TimesNewRomanPS-BoldMT"/>
          <w:b/>
          <w:bCs/>
          <w:sz w:val="28"/>
          <w:szCs w:val="28"/>
        </w:rPr>
        <w:t> »</w:t>
      </w:r>
    </w:p>
    <w:p w14:paraId="10FD47B0" w14:textId="5654E26F" w:rsidR="005C3640" w:rsidRPr="006C3F3D" w:rsidRDefault="006C3F3D" w:rsidP="006C3F3D">
      <w:pPr>
        <w:spacing w:after="0"/>
        <w:jc w:val="center"/>
        <w:rPr>
          <w:rFonts w:cs="TimesNewRomanPS-BoldMT"/>
          <w:b/>
          <w:bCs/>
          <w:color w:val="0070C0"/>
          <w:sz w:val="28"/>
          <w:szCs w:val="28"/>
        </w:rPr>
      </w:pPr>
      <w:r>
        <w:rPr>
          <w:rFonts w:cs="TimesNewRomanPS-BoldMT"/>
          <w:b/>
          <w:bCs/>
          <w:color w:val="0070C0"/>
          <w:sz w:val="28"/>
          <w:szCs w:val="28"/>
        </w:rPr>
        <w:t>Fi</w:t>
      </w:r>
      <w:r w:rsidR="002D2373" w:rsidRPr="000908FC">
        <w:rPr>
          <w:rFonts w:cs="TimesNewRomanPS-BoldMT"/>
          <w:b/>
          <w:bCs/>
          <w:color w:val="0070C0"/>
          <w:sz w:val="28"/>
          <w:szCs w:val="28"/>
        </w:rPr>
        <w:t xml:space="preserve">che </w:t>
      </w:r>
      <w:r w:rsidR="00AA62DE">
        <w:rPr>
          <w:rFonts w:cs="TimesNewRomanPS-BoldMT"/>
          <w:b/>
          <w:bCs/>
          <w:color w:val="0070C0"/>
          <w:sz w:val="28"/>
          <w:szCs w:val="28"/>
        </w:rPr>
        <w:t>élève</w:t>
      </w:r>
    </w:p>
    <w:p w14:paraId="15BB33E7" w14:textId="2B32150A" w:rsidR="005C3640" w:rsidRPr="000908FC" w:rsidRDefault="005C3640" w:rsidP="00450FC8">
      <w:pPr>
        <w:spacing w:after="0"/>
        <w:jc w:val="center"/>
        <w:rPr>
          <w:rFonts w:cs="TimesNewRomanPS-BoldMT"/>
          <w:b/>
          <w:bCs/>
          <w:color w:val="FF0000"/>
          <w:sz w:val="28"/>
          <w:szCs w:val="28"/>
        </w:rPr>
      </w:pPr>
    </w:p>
    <w:p w14:paraId="3429FB7B" w14:textId="77777777" w:rsidR="004F51DA" w:rsidRPr="000908FC" w:rsidRDefault="004F51DA" w:rsidP="002D2373">
      <w:pPr>
        <w:jc w:val="center"/>
        <w:rPr>
          <w:color w:val="00B050"/>
          <w:sz w:val="24"/>
          <w:szCs w:val="24"/>
          <w:u w:val="single"/>
        </w:rPr>
      </w:pPr>
      <w:r w:rsidRPr="000908FC">
        <w:rPr>
          <w:color w:val="00B050"/>
          <w:sz w:val="24"/>
          <w:szCs w:val="24"/>
          <w:u w:val="single"/>
        </w:rPr>
        <w:t xml:space="preserve">Partie 1 </w:t>
      </w:r>
      <w:r w:rsidR="004B282A" w:rsidRPr="000908FC">
        <w:rPr>
          <w:color w:val="00B050"/>
          <w:sz w:val="24"/>
          <w:szCs w:val="24"/>
          <w:u w:val="single"/>
        </w:rPr>
        <w:t>Appropriation avant le concert des élèves…</w:t>
      </w:r>
      <w:r w:rsidR="00546D1C" w:rsidRPr="000908FC">
        <w:rPr>
          <w:color w:val="00B050"/>
          <w:sz w:val="24"/>
          <w:szCs w:val="24"/>
          <w:u w:val="single"/>
        </w:rPr>
        <w:t> :</w:t>
      </w:r>
    </w:p>
    <w:p w14:paraId="50FEE219" w14:textId="0A75DE08" w:rsidR="00B00A0A" w:rsidRPr="000908FC" w:rsidRDefault="00BE7D16" w:rsidP="004F51DA">
      <w:r w:rsidRPr="000908FC">
        <w:t>Contextualisation</w:t>
      </w:r>
      <w:r w:rsidR="000908FC">
        <w:t xml:space="preserve"> avec une v</w:t>
      </w:r>
      <w:r w:rsidR="00546D1C" w:rsidRPr="000908FC">
        <w:t>id</w:t>
      </w:r>
      <w:r w:rsidR="00310406" w:rsidRPr="000908FC">
        <w:t>é</w:t>
      </w:r>
      <w:r w:rsidR="00546D1C" w:rsidRPr="000908FC">
        <w:t xml:space="preserve">o </w:t>
      </w:r>
      <w:r w:rsidR="00B00A0A" w:rsidRPr="000908FC">
        <w:t xml:space="preserve">d’introduction : </w:t>
      </w:r>
    </w:p>
    <w:p w14:paraId="5D34C248" w14:textId="77777777" w:rsidR="00B31D33" w:rsidRPr="000908FC" w:rsidRDefault="00546D1C" w:rsidP="00BE7D16">
      <w:pPr>
        <w:jc w:val="center"/>
        <w:rPr>
          <w:lang w:val="en-US"/>
        </w:rPr>
      </w:pPr>
      <w:r w:rsidRPr="000908FC">
        <w:rPr>
          <w:lang w:val="en-US"/>
        </w:rPr>
        <w:t>« How to properly break a wine glass with your voice - Harry potter »</w:t>
      </w:r>
      <w:r w:rsidR="00B65AE1" w:rsidRPr="000908FC">
        <w:rPr>
          <w:lang w:val="en-US"/>
        </w:rPr>
        <w:br/>
      </w:r>
      <w:hyperlink r:id="rId7" w:history="1">
        <w:r w:rsidR="00B65AE1" w:rsidRPr="000908FC">
          <w:rPr>
            <w:rStyle w:val="Lienhypertexte"/>
            <w:sz w:val="18"/>
            <w:lang w:val="en-US"/>
          </w:rPr>
          <w:t>https://www.youtube.com/watch</w:t>
        </w:r>
        <w:r w:rsidR="00B65AE1" w:rsidRPr="000908FC">
          <w:rPr>
            <w:rStyle w:val="Lienhypertexte"/>
            <w:sz w:val="18"/>
            <w:lang w:val="en-US"/>
          </w:rPr>
          <w:t>?</w:t>
        </w:r>
        <w:r w:rsidR="00B65AE1" w:rsidRPr="000908FC">
          <w:rPr>
            <w:rStyle w:val="Lienhypertexte"/>
            <w:sz w:val="18"/>
            <w:lang w:val="en-US"/>
          </w:rPr>
          <w:t>time_continue=1&amp;v=cctopL2TIFg</w:t>
        </w:r>
      </w:hyperlink>
    </w:p>
    <w:p w14:paraId="4C0E1EE5" w14:textId="77777777" w:rsidR="00112B6D" w:rsidRPr="000908FC" w:rsidRDefault="00874A4D" w:rsidP="004F51DA">
      <w:r w:rsidRPr="000908FC">
        <w:rPr>
          <w:noProof/>
        </w:rPr>
        <w:drawing>
          <wp:inline distT="0" distB="0" distL="0" distR="0" wp14:anchorId="4365E03B" wp14:editId="3657FFE4">
            <wp:extent cx="300881" cy="287655"/>
            <wp:effectExtent l="0" t="0" r="4445" b="0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50" cy="2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2B6D" w:rsidRPr="000908FC">
        <w:t>Peut-on</w:t>
      </w:r>
      <w:r w:rsidR="00546D1C" w:rsidRPr="000908FC">
        <w:t xml:space="preserve"> vraiment casser un verre avec sa voix ? Proposer une explication possible. </w:t>
      </w:r>
    </w:p>
    <w:p w14:paraId="5CD67D4F" w14:textId="77777777" w:rsidR="00112B6D" w:rsidRPr="000908FC" w:rsidRDefault="00112B6D" w:rsidP="00112B6D">
      <w:pPr>
        <w:pStyle w:val="Paragraphedeliste"/>
      </w:pPr>
    </w:p>
    <w:p w14:paraId="2B922C76" w14:textId="77777777" w:rsidR="00B65AE1" w:rsidRPr="000908FC" w:rsidRDefault="00112B6D" w:rsidP="00112B6D">
      <w:pPr>
        <w:pStyle w:val="Paragraphedeliste"/>
        <w:ind w:left="0"/>
      </w:pPr>
      <w:r w:rsidRPr="000908FC">
        <w:t>On se propose de mettre en vibration</w:t>
      </w:r>
      <w:r w:rsidR="00B00A0A" w:rsidRPr="000908FC">
        <w:t xml:space="preserve"> le verre, non pas par la voix </w:t>
      </w:r>
      <w:r w:rsidRPr="000908FC">
        <w:t>mais par une</w:t>
      </w:r>
      <w:r w:rsidR="00B65AE1" w:rsidRPr="000908FC">
        <w:t xml:space="preserve"> </w:t>
      </w:r>
      <w:r w:rsidRPr="000908FC">
        <w:t>autre méthode</w:t>
      </w:r>
      <w:r w:rsidR="00B65AE1" w:rsidRPr="000908FC">
        <w:t xml:space="preserve"> : </w:t>
      </w:r>
      <w:r w:rsidR="008F2340" w:rsidRPr="000908FC">
        <w:t xml:space="preserve">on va regarder les 20 premières secondes de </w:t>
      </w:r>
      <w:r w:rsidR="00874A4D" w:rsidRPr="000908FC">
        <w:t xml:space="preserve">la </w:t>
      </w:r>
      <w:r w:rsidRPr="000908FC">
        <w:t xml:space="preserve">Vidéo </w:t>
      </w:r>
      <w:r w:rsidR="00B65AE1" w:rsidRPr="000908FC">
        <w:t>« </w:t>
      </w:r>
      <w:r w:rsidRPr="000908FC">
        <w:t xml:space="preserve">MUSICAL GLASSES - Harry Potter Theme </w:t>
      </w:r>
      <w:r w:rsidR="00B65AE1" w:rsidRPr="000908FC">
        <w:t>–</w:t>
      </w:r>
      <w:r w:rsidRPr="000908FC">
        <w:t xml:space="preserve"> LIVE</w:t>
      </w:r>
      <w:r w:rsidR="00B65AE1" w:rsidRPr="000908FC">
        <w:t> »</w:t>
      </w:r>
      <w:r w:rsidR="00874A4D" w:rsidRPr="000908FC">
        <w:t xml:space="preserve"> dont </w:t>
      </w:r>
      <w:r w:rsidR="00874A4D" w:rsidRPr="000908FC">
        <w:rPr>
          <w:b/>
          <w:bCs/>
        </w:rPr>
        <w:t>notre objectif sera de reproduire le début </w:t>
      </w:r>
      <w:r w:rsidR="00874A4D" w:rsidRPr="000908FC">
        <w:t xml:space="preserve">:  </w:t>
      </w:r>
    </w:p>
    <w:p w14:paraId="21C0641D" w14:textId="77777777" w:rsidR="00112B6D" w:rsidRPr="000908FC" w:rsidRDefault="00CA2361" w:rsidP="00112B6D">
      <w:pPr>
        <w:pStyle w:val="Paragraphedeliste"/>
        <w:ind w:left="0"/>
      </w:pPr>
      <w:hyperlink r:id="rId9" w:history="1">
        <w:r w:rsidR="00B65AE1" w:rsidRPr="000908FC">
          <w:rPr>
            <w:rStyle w:val="Lienhypertexte"/>
          </w:rPr>
          <w:t>https://www.youtube.com/watch?time_continue=19&amp;v=7hOar8dXNbA</w:t>
        </w:r>
      </w:hyperlink>
    </w:p>
    <w:p w14:paraId="73D22B23" w14:textId="5B561550" w:rsidR="00580A71" w:rsidRPr="006C3F3D" w:rsidRDefault="00874A4D" w:rsidP="006C3F3D">
      <w:r w:rsidRPr="000908FC">
        <w:rPr>
          <w:noProof/>
        </w:rPr>
        <w:drawing>
          <wp:inline distT="0" distB="0" distL="0" distR="0" wp14:anchorId="69009A1A" wp14:editId="5724D433">
            <wp:extent cx="300881" cy="287655"/>
            <wp:effectExtent l="0" t="0" r="4445" b="0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50" cy="2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65E3" w:rsidRPr="000908FC">
        <w:t xml:space="preserve">Comment </w:t>
      </w:r>
      <w:r w:rsidR="00BE7D16" w:rsidRPr="000908FC">
        <w:t>le fait de frotter le bord du verre peut-il produire un son</w:t>
      </w:r>
      <w:r w:rsidR="006A65E3" w:rsidRPr="000908FC">
        <w:t xml:space="preserve"> ? </w:t>
      </w:r>
    </w:p>
    <w:p w14:paraId="60CDC471" w14:textId="77777777" w:rsidR="00840442" w:rsidRPr="000908FC" w:rsidRDefault="00E24517" w:rsidP="00840442">
      <w:pPr>
        <w:pStyle w:val="Paragraphedeliste"/>
        <w:ind w:left="142"/>
        <w:rPr>
          <w:color w:val="0070C0"/>
        </w:rPr>
      </w:pPr>
      <w:r w:rsidRPr="000908FC">
        <w:t xml:space="preserve">En utilisant le verre devant vous, </w:t>
      </w:r>
      <w:r w:rsidR="00F72292" w:rsidRPr="000908FC">
        <w:t xml:space="preserve">entrainez-vous à obtenir un son en faisant tourner votre doigt </w:t>
      </w:r>
      <w:r w:rsidR="00BE7D16" w:rsidRPr="000908FC">
        <w:t xml:space="preserve">humidifié </w:t>
      </w:r>
      <w:r w:rsidR="00F72292" w:rsidRPr="000908FC">
        <w:t xml:space="preserve">sur le rebord du verre, puis </w:t>
      </w:r>
      <w:r w:rsidRPr="000908FC">
        <w:t>c</w:t>
      </w:r>
      <w:r w:rsidR="00F72292" w:rsidRPr="000908FC">
        <w:t>omparez</w:t>
      </w:r>
      <w:r w:rsidR="00C43817" w:rsidRPr="000908FC">
        <w:t>, à l’oreille le son obtenu en frottant le verre et en le frappant</w:t>
      </w:r>
      <w:r w:rsidR="00F72292" w:rsidRPr="000908FC">
        <w:t xml:space="preserve"> (délicatement…) avec le bâtonnet en bois</w:t>
      </w:r>
      <w:r w:rsidR="00C43817" w:rsidRPr="000908FC">
        <w:rPr>
          <w:color w:val="0070C0"/>
        </w:rPr>
        <w:t xml:space="preserve">.  </w:t>
      </w:r>
    </w:p>
    <w:p w14:paraId="0821866F" w14:textId="77777777" w:rsidR="00D42BEE" w:rsidRPr="000908FC" w:rsidRDefault="00D42BEE" w:rsidP="00F72292">
      <w:pPr>
        <w:pStyle w:val="Paragraphedeliste"/>
        <w:ind w:left="709"/>
        <w:rPr>
          <w:color w:val="0070C0"/>
        </w:rPr>
      </w:pPr>
    </w:p>
    <w:p w14:paraId="6D3E4F4C" w14:textId="107C9640" w:rsidR="004F51DA" w:rsidRPr="006C3F3D" w:rsidRDefault="004F51DA" w:rsidP="006C3F3D">
      <w:pPr>
        <w:jc w:val="center"/>
        <w:rPr>
          <w:color w:val="00B050"/>
          <w:sz w:val="24"/>
          <w:szCs w:val="24"/>
          <w:u w:val="single"/>
        </w:rPr>
      </w:pPr>
      <w:r w:rsidRPr="000908FC">
        <w:rPr>
          <w:color w:val="00B050"/>
          <w:sz w:val="24"/>
          <w:szCs w:val="24"/>
          <w:u w:val="single"/>
        </w:rPr>
        <w:t>Partie 2 : A vous de jouer….</w:t>
      </w:r>
    </w:p>
    <w:p w14:paraId="0A74F6BF" w14:textId="2A3987F6" w:rsidR="006702B0" w:rsidRPr="000908FC" w:rsidRDefault="006702B0" w:rsidP="006702B0">
      <w:pPr>
        <w:pStyle w:val="Paragraphedeliste"/>
        <w:ind w:left="0"/>
      </w:pPr>
      <w:r w:rsidRPr="000908FC">
        <w:t xml:space="preserve">Votre </w:t>
      </w:r>
      <w:r w:rsidR="002B54DE" w:rsidRPr="000908FC">
        <w:t xml:space="preserve">objectif est de </w:t>
      </w:r>
      <w:r w:rsidR="00B743C6" w:rsidRPr="000908FC">
        <w:t>re</w:t>
      </w:r>
      <w:r w:rsidR="002B54DE" w:rsidRPr="000908FC">
        <w:t>jouer</w:t>
      </w:r>
      <w:r w:rsidR="00B743C6" w:rsidRPr="000908FC">
        <w:t>, sur vos verres,</w:t>
      </w:r>
      <w:r w:rsidR="002B54DE" w:rsidRPr="000908FC">
        <w:t xml:space="preserve"> les </w:t>
      </w:r>
      <w:r w:rsidRPr="000908FC">
        <w:t>8</w:t>
      </w:r>
      <w:r w:rsidR="00F72292" w:rsidRPr="000908FC">
        <w:t xml:space="preserve"> ou 9</w:t>
      </w:r>
      <w:r w:rsidRPr="000908FC">
        <w:t xml:space="preserve"> premièr</w:t>
      </w:r>
      <w:r w:rsidR="002B54DE" w:rsidRPr="000908FC">
        <w:t>e</w:t>
      </w:r>
      <w:r w:rsidRPr="000908FC">
        <w:t xml:space="preserve">s notes de la mélodie </w:t>
      </w:r>
      <w:r w:rsidR="002B54DE" w:rsidRPr="000908FC">
        <w:t xml:space="preserve">du thème </w:t>
      </w:r>
      <w:r w:rsidR="00B743C6" w:rsidRPr="000908FC">
        <w:t>d’Hedwig</w:t>
      </w:r>
      <w:r w:rsidR="000908FC">
        <w:t>e</w:t>
      </w:r>
      <w:r w:rsidR="00B743C6" w:rsidRPr="000908FC">
        <w:t xml:space="preserve"> dans </w:t>
      </w:r>
      <w:r w:rsidR="002B54DE" w:rsidRPr="000908FC">
        <w:t>Harry Potter, chaque groupe jouant une note.</w:t>
      </w:r>
      <w:r w:rsidR="002C11E7" w:rsidRPr="000908FC">
        <w:t xml:space="preserve"> </w:t>
      </w:r>
      <w:r w:rsidR="00F46813" w:rsidRPr="000908FC">
        <w:t>Aucune connaissance des noms de notes n’est nécessaire</w:t>
      </w:r>
      <w:r w:rsidR="00910BE9" w:rsidRPr="000908FC">
        <w:t xml:space="preserve">, on parlera dans la suite de « son » </w:t>
      </w:r>
      <w:r w:rsidR="00EC7053" w:rsidRPr="000908FC">
        <w:t>ou de</w:t>
      </w:r>
      <w:r w:rsidR="00910BE9" w:rsidRPr="000908FC">
        <w:t xml:space="preserve"> « note »</w:t>
      </w:r>
      <w:r w:rsidR="00F46813" w:rsidRPr="000908FC">
        <w:t>.</w:t>
      </w:r>
    </w:p>
    <w:p w14:paraId="442AB2A9" w14:textId="77777777" w:rsidR="001632A1" w:rsidRPr="000908FC" w:rsidRDefault="001632A1" w:rsidP="006702B0">
      <w:pPr>
        <w:pStyle w:val="Paragraphedeliste"/>
        <w:ind w:left="0"/>
      </w:pPr>
    </w:p>
    <w:p w14:paraId="558BCEFA" w14:textId="59FD90C8" w:rsidR="004B282A" w:rsidRPr="000908FC" w:rsidRDefault="002C11E7" w:rsidP="000908FC">
      <w:pPr>
        <w:pStyle w:val="Paragraphedeliste"/>
        <w:ind w:left="0"/>
        <w:rPr>
          <w:color w:val="FF0000"/>
        </w:rPr>
      </w:pPr>
      <w:r w:rsidRPr="000908FC">
        <w:t xml:space="preserve">L’exploitation </w:t>
      </w:r>
      <w:r w:rsidR="004F51DA" w:rsidRPr="000908FC">
        <w:t xml:space="preserve">directe </w:t>
      </w:r>
      <w:r w:rsidRPr="000908FC">
        <w:t xml:space="preserve">de l’enregistrement </w:t>
      </w:r>
      <w:r w:rsidR="004B282A" w:rsidRPr="000908FC">
        <w:t xml:space="preserve">du thème d’Harry Potter </w:t>
      </w:r>
      <w:r w:rsidR="004F51DA" w:rsidRPr="000908FC">
        <w:t xml:space="preserve">n’est pas facile, car </w:t>
      </w:r>
      <w:r w:rsidR="00F72292" w:rsidRPr="000908FC">
        <w:t xml:space="preserve">la prise de son </w:t>
      </w:r>
      <w:r w:rsidR="00632A3E" w:rsidRPr="000908FC">
        <w:t xml:space="preserve">en concert </w:t>
      </w:r>
      <w:r w:rsidR="00F72292" w:rsidRPr="000908FC">
        <w:t xml:space="preserve">n’était pas très bonne et </w:t>
      </w:r>
      <w:r w:rsidR="004F51DA" w:rsidRPr="000908FC">
        <w:t xml:space="preserve">il y plusieurs </w:t>
      </w:r>
      <w:r w:rsidR="00632A3E" w:rsidRPr="000908FC">
        <w:t xml:space="preserve">parfois plusieurs </w:t>
      </w:r>
      <w:r w:rsidR="004F51DA" w:rsidRPr="000908FC">
        <w:t xml:space="preserve">notes </w:t>
      </w:r>
      <w:r w:rsidR="00632A3E" w:rsidRPr="000908FC">
        <w:t xml:space="preserve">en simultanée. L’astuce est de faire un nouvel enregistrement en chantonnant à l’identique la mélodie, mais en séparant bien les notes. Cet </w:t>
      </w:r>
      <w:r w:rsidR="001632A1" w:rsidRPr="000908FC">
        <w:t>enregistrement</w:t>
      </w:r>
      <w:r w:rsidR="00632A3E" w:rsidRPr="000908FC">
        <w:t xml:space="preserve"> sonore</w:t>
      </w:r>
      <w:r w:rsidR="004B282A" w:rsidRPr="000908FC">
        <w:t>,</w:t>
      </w:r>
      <w:r w:rsidR="001632A1" w:rsidRPr="000908FC">
        <w:t xml:space="preserve"> </w:t>
      </w:r>
      <w:r w:rsidR="004B282A" w:rsidRPr="000908FC">
        <w:t>fait avec le logiciel Audacity,</w:t>
      </w:r>
      <w:r w:rsidR="00632A3E" w:rsidRPr="000908FC">
        <w:t xml:space="preserve"> vous est fourni : c’est le fichier </w:t>
      </w:r>
      <w:r w:rsidR="00EC7053" w:rsidRPr="000908FC">
        <w:t>« </w:t>
      </w:r>
      <w:r w:rsidR="00D42BEE" w:rsidRPr="000908FC">
        <w:t>theme Edwige chanté Si</w:t>
      </w:r>
      <w:r w:rsidR="00EC7053" w:rsidRPr="000908FC">
        <w:t>.mp3 »</w:t>
      </w:r>
      <w:r w:rsidR="004F51DA" w:rsidRPr="000908FC">
        <w:t xml:space="preserve">. </w:t>
      </w:r>
      <w:r w:rsidR="0093014D" w:rsidRPr="000908FC">
        <w:rPr>
          <w:color w:val="FF0000"/>
        </w:rPr>
        <w:t xml:space="preserve">La première </w:t>
      </w:r>
      <w:r w:rsidR="00EC7053" w:rsidRPr="000908FC">
        <w:rPr>
          <w:color w:val="FF0000"/>
        </w:rPr>
        <w:t xml:space="preserve">note </w:t>
      </w:r>
      <w:r w:rsidR="0093014D" w:rsidRPr="000908FC">
        <w:rPr>
          <w:color w:val="FF0000"/>
        </w:rPr>
        <w:t>est chantée à l’octave afin de pouvoir réaliser toutes les notes de la mélodie avec un seul type de verre.</w:t>
      </w:r>
      <w:r w:rsidR="004F51DA" w:rsidRPr="000908FC">
        <w:rPr>
          <w:color w:val="0070C0"/>
        </w:rPr>
        <w:t xml:space="preserve">       </w:t>
      </w:r>
    </w:p>
    <w:p w14:paraId="6F90436E" w14:textId="31246791" w:rsidR="004F51DA" w:rsidRPr="000908FC" w:rsidRDefault="004B282A" w:rsidP="006A65E3">
      <w:pPr>
        <w:pStyle w:val="Paragraphedeliste"/>
        <w:rPr>
          <w:color w:val="0070C0"/>
        </w:rPr>
      </w:pPr>
      <w:r w:rsidRPr="000908FC">
        <w:rPr>
          <w:color w:val="0070C0"/>
        </w:rPr>
        <w:t xml:space="preserve">  </w:t>
      </w:r>
      <w:r w:rsidR="00F72292" w:rsidRPr="000908FC">
        <w:rPr>
          <w:color w:val="0070C0"/>
        </w:rPr>
        <w:t xml:space="preserve">     </w:t>
      </w:r>
      <w:r w:rsidR="004F51DA" w:rsidRPr="000908FC">
        <w:rPr>
          <w:color w:val="0070C0"/>
        </w:rPr>
        <w:t xml:space="preserve"> </w:t>
      </w:r>
      <w:r w:rsidR="004F51DA" w:rsidRPr="000908FC">
        <w:rPr>
          <w:color w:val="0070C0"/>
          <w:shd w:val="clear" w:color="auto" w:fill="FFFF00"/>
        </w:rPr>
        <w:t xml:space="preserve">  Son 1</w:t>
      </w:r>
      <w:r w:rsidR="0059751F" w:rsidRPr="000908FC">
        <w:rPr>
          <w:color w:val="0070C0"/>
        </w:rPr>
        <w:t xml:space="preserve"> </w:t>
      </w:r>
      <w:r w:rsidR="00F72292" w:rsidRPr="000908FC">
        <w:rPr>
          <w:color w:val="0070C0"/>
          <w:shd w:val="clear" w:color="auto" w:fill="FFC000"/>
        </w:rPr>
        <w:t>Son</w:t>
      </w:r>
      <w:r w:rsidR="000D5AAE">
        <w:rPr>
          <w:color w:val="0070C0"/>
          <w:shd w:val="clear" w:color="auto" w:fill="FFC000"/>
        </w:rPr>
        <w:t xml:space="preserve"> 2</w:t>
      </w:r>
      <w:r w:rsidR="00F72292" w:rsidRPr="000908FC">
        <w:rPr>
          <w:color w:val="0070C0"/>
          <w:shd w:val="clear" w:color="auto" w:fill="FFC000"/>
        </w:rPr>
        <w:t xml:space="preserve">   </w:t>
      </w:r>
      <w:r w:rsidR="004F51DA" w:rsidRPr="000908FC">
        <w:rPr>
          <w:color w:val="0070C0"/>
        </w:rPr>
        <w:t xml:space="preserve">Son3  </w:t>
      </w:r>
      <w:r w:rsidR="004F51DA" w:rsidRPr="000908FC">
        <w:rPr>
          <w:color w:val="0070C0"/>
          <w:shd w:val="clear" w:color="auto" w:fill="92CDDC" w:themeFill="accent5" w:themeFillTint="99"/>
        </w:rPr>
        <w:t>Son 4</w:t>
      </w:r>
      <w:r w:rsidR="004F51DA" w:rsidRPr="000908FC">
        <w:rPr>
          <w:color w:val="0070C0"/>
          <w:shd w:val="clear" w:color="auto" w:fill="FFC000"/>
        </w:rPr>
        <w:t>Son 5</w:t>
      </w:r>
      <w:r w:rsidR="004F51DA" w:rsidRPr="000908FC">
        <w:rPr>
          <w:color w:val="0070C0"/>
        </w:rPr>
        <w:tab/>
        <w:t xml:space="preserve">  </w:t>
      </w:r>
      <w:r w:rsidR="004F51DA" w:rsidRPr="000908FC">
        <w:rPr>
          <w:color w:val="0070C0"/>
          <w:shd w:val="clear" w:color="auto" w:fill="FFFF00"/>
        </w:rPr>
        <w:t xml:space="preserve"> son 6</w:t>
      </w:r>
      <w:r w:rsidR="004F51DA" w:rsidRPr="000908FC">
        <w:rPr>
          <w:color w:val="0070C0"/>
        </w:rPr>
        <w:t xml:space="preserve"> </w:t>
      </w:r>
      <w:r w:rsidR="00F72292" w:rsidRPr="000908FC">
        <w:rPr>
          <w:color w:val="0070C0"/>
        </w:rPr>
        <w:t xml:space="preserve">  Son 7 </w:t>
      </w:r>
      <w:r w:rsidR="00F72292" w:rsidRPr="000908FC">
        <w:rPr>
          <w:color w:val="0070C0"/>
        </w:rPr>
        <w:tab/>
        <w:t xml:space="preserve"> </w:t>
      </w:r>
      <w:r w:rsidR="004F51DA" w:rsidRPr="000908FC">
        <w:rPr>
          <w:color w:val="0070C0"/>
          <w:shd w:val="clear" w:color="auto" w:fill="92CDDC" w:themeFill="accent5" w:themeFillTint="99"/>
        </w:rPr>
        <w:t>Son 8</w:t>
      </w:r>
      <w:r w:rsidR="0059751F" w:rsidRPr="000908FC">
        <w:rPr>
          <w:color w:val="0070C0"/>
          <w:shd w:val="clear" w:color="auto" w:fill="92CDDC" w:themeFill="accent5" w:themeFillTint="99"/>
        </w:rPr>
        <w:t xml:space="preserve">  </w:t>
      </w:r>
      <w:r w:rsidR="0059751F" w:rsidRPr="000908FC">
        <w:rPr>
          <w:color w:val="0070C0"/>
        </w:rPr>
        <w:t xml:space="preserve">          </w:t>
      </w:r>
      <w:r w:rsidR="0059751F" w:rsidRPr="000908FC">
        <w:rPr>
          <w:color w:val="0070C0"/>
          <w:shd w:val="clear" w:color="auto" w:fill="FFC000"/>
        </w:rPr>
        <w:t xml:space="preserve"> Son 9</w:t>
      </w:r>
      <w:r w:rsidR="004F51DA" w:rsidRPr="000908FC">
        <w:rPr>
          <w:color w:val="0070C0"/>
        </w:rPr>
        <w:tab/>
      </w:r>
      <w:r w:rsidR="004F51DA" w:rsidRPr="000908FC">
        <w:rPr>
          <w:color w:val="0070C0"/>
        </w:rPr>
        <w:tab/>
        <w:t xml:space="preserve">    </w:t>
      </w:r>
    </w:p>
    <w:p w14:paraId="694382BA" w14:textId="43E62416" w:rsidR="00F46813" w:rsidRPr="000908FC" w:rsidRDefault="0059751F" w:rsidP="000908FC">
      <w:pPr>
        <w:pStyle w:val="Paragraphedeliste"/>
        <w:rPr>
          <w:color w:val="0070C0"/>
        </w:rPr>
      </w:pPr>
      <w:r w:rsidRPr="000908FC">
        <w:rPr>
          <w:noProof/>
        </w:rPr>
        <w:drawing>
          <wp:anchor distT="0" distB="0" distL="114300" distR="114300" simplePos="0" relativeHeight="251655680" behindDoc="0" locked="0" layoutInCell="1" allowOverlap="1" wp14:anchorId="4F497BFD" wp14:editId="5126705A">
            <wp:simplePos x="914400" y="4099560"/>
            <wp:positionH relativeFrom="column">
              <wp:align>left</wp:align>
            </wp:positionH>
            <wp:positionV relativeFrom="paragraph">
              <wp:align>top</wp:align>
            </wp:positionV>
            <wp:extent cx="6035040" cy="723265"/>
            <wp:effectExtent l="0" t="0" r="3810" b="635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5040" cy="723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8FC">
        <w:rPr>
          <w:color w:val="0070C0"/>
        </w:rPr>
        <w:br w:type="textWrapping" w:clear="all"/>
      </w:r>
    </w:p>
    <w:p w14:paraId="5DFB1281" w14:textId="77777777" w:rsidR="00F46813" w:rsidRPr="000908FC" w:rsidRDefault="00F46813" w:rsidP="006A65E3">
      <w:pPr>
        <w:pStyle w:val="Paragraphedeliste"/>
      </w:pPr>
    </w:p>
    <w:p w14:paraId="1B57F790" w14:textId="4F72DE36" w:rsidR="00C43817" w:rsidRPr="006C3F3D" w:rsidRDefault="00874A4D" w:rsidP="006C3F3D">
      <w:pPr>
        <w:pStyle w:val="Paragraphedeliste"/>
      </w:pPr>
      <w:r w:rsidRPr="000908FC">
        <w:rPr>
          <w:noProof/>
        </w:rPr>
        <w:drawing>
          <wp:inline distT="0" distB="0" distL="0" distR="0" wp14:anchorId="4AB1058F" wp14:editId="042F2920">
            <wp:extent cx="300881" cy="287655"/>
            <wp:effectExtent l="0" t="0" r="4445" b="0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50" cy="2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632A1" w:rsidRPr="000908FC">
        <w:t>Proposer une stratégie collective et trouver la problématique.</w:t>
      </w:r>
    </w:p>
    <w:p w14:paraId="18C1003E" w14:textId="77777777" w:rsidR="006702B0" w:rsidRPr="000908FC" w:rsidRDefault="006702B0" w:rsidP="006702B0">
      <w:pPr>
        <w:shd w:val="clear" w:color="auto" w:fill="E0E0E0"/>
        <w:spacing w:after="60"/>
        <w:jc w:val="both"/>
        <w:rPr>
          <w:b/>
        </w:rPr>
      </w:pPr>
      <w:r w:rsidRPr="000908FC">
        <w:rPr>
          <w:b/>
        </w:rPr>
        <w:lastRenderedPageBreak/>
        <w:t xml:space="preserve">1. Analyser – raisonner </w:t>
      </w:r>
    </w:p>
    <w:p w14:paraId="3F331574" w14:textId="77777777" w:rsidR="001A2CD7" w:rsidRPr="000908FC" w:rsidRDefault="001A2CD7" w:rsidP="006702B0">
      <w:pPr>
        <w:spacing w:after="0"/>
        <w:jc w:val="both"/>
      </w:pPr>
    </w:p>
    <w:p w14:paraId="25CACF32" w14:textId="77777777" w:rsidR="001A2CD7" w:rsidRPr="000908FC" w:rsidRDefault="001A2CD7" w:rsidP="001A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08FC">
        <w:rPr>
          <w:rFonts w:cs="TimesNewRomanPS-BoldMT"/>
          <w:b/>
          <w:bCs/>
        </w:rPr>
        <w:t xml:space="preserve">Document </w:t>
      </w:r>
      <w:r w:rsidRPr="000908FC">
        <w:t xml:space="preserve">Matériel disponible par binôme : </w:t>
      </w:r>
    </w:p>
    <w:p w14:paraId="707B72A6" w14:textId="6B012B97" w:rsidR="001A2CD7" w:rsidRPr="000908FC" w:rsidRDefault="00D250EC" w:rsidP="001A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- </w:t>
      </w:r>
      <w:r w:rsidR="001A2CD7" w:rsidRPr="000908FC">
        <w:t xml:space="preserve">Ordinateur avec Logiciel </w:t>
      </w:r>
      <w:r>
        <w:t>A</w:t>
      </w:r>
      <w:r w:rsidR="001A2CD7" w:rsidRPr="000908FC">
        <w:t>udacity et sa fiche d’utilisation, micro de casque-micro</w:t>
      </w:r>
      <w:r>
        <w:t> ;</w:t>
      </w:r>
      <w:r w:rsidR="001A2CD7" w:rsidRPr="000908FC">
        <w:br/>
      </w:r>
      <w:r>
        <w:t>- v</w:t>
      </w:r>
      <w:r w:rsidR="000908FC">
        <w:t>erre à vin à pied assez grand avec des bords le plus inclinés possible sur la partie haute</w:t>
      </w:r>
      <w:r>
        <w:t> ;</w:t>
      </w:r>
    </w:p>
    <w:p w14:paraId="4AEA4111" w14:textId="1DB9199B" w:rsidR="001A2CD7" w:rsidRPr="000908FC" w:rsidRDefault="00D250EC" w:rsidP="001A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- d</w:t>
      </w:r>
      <w:r w:rsidR="001A2CD7" w:rsidRPr="000908FC">
        <w:t xml:space="preserve">eux béchers de 100 mL ou plus, </w:t>
      </w:r>
      <w:r>
        <w:t>e</w:t>
      </w:r>
      <w:r w:rsidR="001A2CD7" w:rsidRPr="000908FC">
        <w:t>au du robinet (100 mL max) et pipette pasteur pour enlever</w:t>
      </w:r>
      <w:r w:rsidR="000908FC">
        <w:t xml:space="preserve"> un surplus</w:t>
      </w:r>
      <w:r>
        <w:t>.</w:t>
      </w:r>
      <w:r w:rsidR="001A2CD7" w:rsidRPr="000908FC">
        <w:t xml:space="preserve"> </w:t>
      </w:r>
    </w:p>
    <w:p w14:paraId="17CEFF45" w14:textId="09A841C2" w:rsidR="001A2CD7" w:rsidRPr="000908FC" w:rsidRDefault="001A2CD7" w:rsidP="001A2C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D250EC">
        <w:rPr>
          <w:u w:val="single"/>
        </w:rPr>
        <w:t>Facultatif</w:t>
      </w:r>
      <w:r w:rsidRPr="000908FC">
        <w:t xml:space="preserve"> : application phyphox sur les tablettes ou smartphones, menu </w:t>
      </w:r>
      <w:r w:rsidR="00984530">
        <w:t>« A</w:t>
      </w:r>
      <w:r w:rsidRPr="000908FC">
        <w:t>cousti</w:t>
      </w:r>
      <w:r w:rsidR="00984530">
        <w:t>cs »</w:t>
      </w:r>
      <w:r w:rsidRPr="000908FC">
        <w:t xml:space="preserve"> puis « </w:t>
      </w:r>
      <w:r w:rsidR="008B7FF9" w:rsidRPr="000908FC">
        <w:t xml:space="preserve">Audio </w:t>
      </w:r>
      <w:r w:rsidR="00984530">
        <w:t>A</w:t>
      </w:r>
      <w:r w:rsidRPr="000908FC">
        <w:t>utocorrelation ».</w:t>
      </w:r>
    </w:p>
    <w:p w14:paraId="26D3307C" w14:textId="04C3A0D4" w:rsidR="001A2CD7" w:rsidRPr="000908FC" w:rsidRDefault="008B7FF9" w:rsidP="006C3F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0908FC">
        <w:rPr>
          <w:noProof/>
        </w:rPr>
        <w:drawing>
          <wp:inline distT="0" distB="0" distL="0" distR="0" wp14:anchorId="204972DD" wp14:editId="3CC851A4">
            <wp:extent cx="2468880" cy="667641"/>
            <wp:effectExtent l="0" t="0" r="762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03728" cy="677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8FC">
        <w:rPr>
          <w:noProof/>
        </w:rPr>
        <w:t xml:space="preserve"> </w:t>
      </w:r>
      <w:r w:rsidRPr="000908FC">
        <w:rPr>
          <w:noProof/>
        </w:rPr>
        <w:drawing>
          <wp:inline distT="0" distB="0" distL="0" distR="0" wp14:anchorId="6BF0D3BF" wp14:editId="10F8380E">
            <wp:extent cx="3663935" cy="798195"/>
            <wp:effectExtent l="0" t="0" r="0" b="190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28167" cy="8339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7C09E" w14:textId="7A8B671A" w:rsidR="006702B0" w:rsidRPr="000908FC" w:rsidRDefault="006702B0" w:rsidP="006702B0">
      <w:pPr>
        <w:spacing w:after="0"/>
        <w:jc w:val="both"/>
      </w:pPr>
      <w:r w:rsidRPr="000908FC">
        <w:t xml:space="preserve"> </w:t>
      </w:r>
      <w:r w:rsidR="00874A4D" w:rsidRPr="000908FC">
        <w:rPr>
          <w:noProof/>
        </w:rPr>
        <w:drawing>
          <wp:inline distT="0" distB="0" distL="0" distR="0" wp14:anchorId="1D8B39B2" wp14:editId="01311585">
            <wp:extent cx="300881" cy="287655"/>
            <wp:effectExtent l="0" t="0" r="4445" b="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8250" cy="29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908FC">
        <w:t xml:space="preserve"> </w:t>
      </w:r>
      <w:r w:rsidR="000908FC" w:rsidRPr="000908FC">
        <w:t>A l’aide du matériel disponible, p</w:t>
      </w:r>
      <w:r w:rsidR="00310406" w:rsidRPr="000908FC">
        <w:t>roposer un protocole</w:t>
      </w:r>
      <w:r w:rsidR="001632A1" w:rsidRPr="000908FC">
        <w:t xml:space="preserve"> pour répondre </w:t>
      </w:r>
      <w:r w:rsidR="004B282A" w:rsidRPr="000908FC">
        <w:t>à la problématique</w:t>
      </w:r>
      <w:r w:rsidRPr="000908FC">
        <w:t>, puis appele</w:t>
      </w:r>
      <w:r w:rsidR="00984530">
        <w:t>r</w:t>
      </w:r>
      <w:r w:rsidRPr="000908FC">
        <w:t xml:space="preserve"> votre professeur pour qu’il valide ce protocole.</w:t>
      </w:r>
    </w:p>
    <w:p w14:paraId="3C1DAA63" w14:textId="77777777" w:rsidR="00522FFE" w:rsidRPr="000908FC" w:rsidRDefault="00522FFE" w:rsidP="006702B0">
      <w:pPr>
        <w:spacing w:after="0"/>
        <w:jc w:val="both"/>
        <w:rPr>
          <w:color w:val="0070C0"/>
        </w:rPr>
      </w:pPr>
    </w:p>
    <w:p w14:paraId="591E6D62" w14:textId="77777777" w:rsidR="006702B0" w:rsidRPr="000908FC" w:rsidRDefault="006702B0" w:rsidP="006702B0">
      <w:pPr>
        <w:spacing w:after="0"/>
        <w:jc w:val="both"/>
      </w:pPr>
    </w:p>
    <w:p w14:paraId="7F572522" w14:textId="259C016E" w:rsidR="006702B0" w:rsidRPr="000908FC" w:rsidRDefault="006702B0" w:rsidP="006702B0">
      <w:pPr>
        <w:shd w:val="clear" w:color="auto" w:fill="E0E0E0"/>
        <w:spacing w:after="60"/>
        <w:jc w:val="both"/>
        <w:rPr>
          <w:b/>
        </w:rPr>
      </w:pPr>
      <w:r w:rsidRPr="000908FC">
        <w:rPr>
          <w:b/>
        </w:rPr>
        <w:t>2. Réaliser</w:t>
      </w:r>
      <w:r w:rsidR="002C11E7" w:rsidRPr="000908FC">
        <w:rPr>
          <w:b/>
        </w:rPr>
        <w:t xml:space="preserve"> </w:t>
      </w:r>
    </w:p>
    <w:p w14:paraId="7C7813C9" w14:textId="5FFD9365" w:rsidR="007B05AC" w:rsidRPr="006C3F3D" w:rsidRDefault="00874A4D" w:rsidP="004B282A">
      <w:pPr>
        <w:spacing w:after="0"/>
        <w:jc w:val="both"/>
        <w:rPr>
          <w:i/>
          <w:color w:val="808080"/>
          <w:sz w:val="20"/>
          <w:szCs w:val="20"/>
        </w:rPr>
      </w:pPr>
      <w:r w:rsidRPr="000908FC">
        <w:rPr>
          <w:noProof/>
        </w:rPr>
        <w:drawing>
          <wp:inline distT="0" distB="0" distL="0" distR="0" wp14:anchorId="61D061C8" wp14:editId="12440E26">
            <wp:extent cx="404495" cy="386715"/>
            <wp:effectExtent l="0" t="0" r="0" b="0"/>
            <wp:docPr id="32" name="Imag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2880" cy="394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2B0" w:rsidRPr="000908FC">
        <w:t>Réaliser le protocole proposé</w:t>
      </w:r>
      <w:r w:rsidR="002B54DE" w:rsidRPr="000908FC">
        <w:t xml:space="preserve">. </w:t>
      </w:r>
      <w:r w:rsidR="006702B0" w:rsidRPr="000908FC">
        <w:t>Justifier que les vibrations obtenues sont périodiques et donner les périodes et les fréquences de ces vibrations.</w:t>
      </w:r>
    </w:p>
    <w:p w14:paraId="0BAD36DA" w14:textId="32979691" w:rsidR="004B282A" w:rsidRPr="000908FC" w:rsidRDefault="004B282A" w:rsidP="004B282A">
      <w:pPr>
        <w:spacing w:after="0"/>
        <w:jc w:val="both"/>
        <w:rPr>
          <w:i/>
          <w:color w:val="808080"/>
          <w:sz w:val="20"/>
          <w:szCs w:val="20"/>
        </w:rPr>
      </w:pPr>
      <w:r w:rsidRPr="000908FC">
        <w:rPr>
          <w:i/>
          <w:color w:val="808080"/>
          <w:sz w:val="20"/>
          <w:szCs w:val="20"/>
        </w:rPr>
        <w:t>En cas de difficulté, faites appel à votre professeur</w:t>
      </w:r>
    </w:p>
    <w:p w14:paraId="0F1E0105" w14:textId="77777777" w:rsidR="00522FFE" w:rsidRPr="000908FC" w:rsidRDefault="00522FFE" w:rsidP="004B282A">
      <w:pPr>
        <w:spacing w:after="0"/>
        <w:jc w:val="both"/>
        <w:rPr>
          <w:i/>
          <w:color w:val="808080"/>
          <w:sz w:val="20"/>
          <w:szCs w:val="20"/>
        </w:rPr>
      </w:pPr>
    </w:p>
    <w:p w14:paraId="62DA7DB0" w14:textId="77777777" w:rsidR="007B05AC" w:rsidRPr="000908FC" w:rsidRDefault="007B05AC" w:rsidP="006702B0">
      <w:pPr>
        <w:spacing w:after="0"/>
        <w:jc w:val="both"/>
        <w:rPr>
          <w:i/>
          <w:color w:val="808080"/>
          <w:sz w:val="20"/>
          <w:szCs w:val="20"/>
        </w:rPr>
      </w:pPr>
    </w:p>
    <w:p w14:paraId="4AB278A5" w14:textId="77777777" w:rsidR="006702B0" w:rsidRPr="000908FC" w:rsidRDefault="006702B0" w:rsidP="006702B0">
      <w:pPr>
        <w:shd w:val="clear" w:color="auto" w:fill="E0E0E0"/>
        <w:spacing w:after="60"/>
        <w:jc w:val="both"/>
        <w:rPr>
          <w:b/>
        </w:rPr>
      </w:pPr>
      <w:r w:rsidRPr="000908FC">
        <w:rPr>
          <w:b/>
        </w:rPr>
        <w:t>3. Valider</w:t>
      </w:r>
    </w:p>
    <w:p w14:paraId="5A22CF1E" w14:textId="1E0C743E" w:rsidR="00C95BAE" w:rsidRPr="006C3F3D" w:rsidRDefault="00874A4D" w:rsidP="006702B0">
      <w:pPr>
        <w:spacing w:after="0"/>
        <w:jc w:val="both"/>
      </w:pPr>
      <w:r w:rsidRPr="000908FC">
        <w:rPr>
          <w:noProof/>
        </w:rPr>
        <w:drawing>
          <wp:inline distT="0" distB="0" distL="0" distR="0" wp14:anchorId="73BFD6C3" wp14:editId="219EF7A5">
            <wp:extent cx="388554" cy="371475"/>
            <wp:effectExtent l="0" t="0" r="0" b="0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455" cy="3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11E7" w:rsidRPr="000908FC">
        <w:t xml:space="preserve">A vous de </w:t>
      </w:r>
      <w:r w:rsidR="006979C4" w:rsidRPr="000908FC">
        <w:t xml:space="preserve">valider votre résultat et de </w:t>
      </w:r>
      <w:r w:rsidR="002C11E7" w:rsidRPr="000908FC">
        <w:t>jouer la mélodie</w:t>
      </w:r>
      <w:r w:rsidR="006979C4" w:rsidRPr="000908FC">
        <w:t>, en suivant le chef d’orchestre</w:t>
      </w:r>
      <w:r w:rsidR="002C11E7" w:rsidRPr="000908FC">
        <w:t> !</w:t>
      </w:r>
    </w:p>
    <w:p w14:paraId="04709C3A" w14:textId="0CC7E812" w:rsidR="00C95BAE" w:rsidRPr="000908FC" w:rsidRDefault="00874A4D" w:rsidP="006702B0">
      <w:pPr>
        <w:spacing w:after="0"/>
        <w:jc w:val="both"/>
      </w:pPr>
      <w:r w:rsidRPr="000908FC">
        <w:rPr>
          <w:noProof/>
        </w:rPr>
        <w:drawing>
          <wp:inline distT="0" distB="0" distL="0" distR="0" wp14:anchorId="6A8F31B5" wp14:editId="1272D282">
            <wp:extent cx="388554" cy="371475"/>
            <wp:effectExtent l="0" t="0" r="0" b="0"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455" cy="3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A1F32" w:rsidRPr="000908FC">
        <w:t xml:space="preserve">Bonus : </w:t>
      </w:r>
      <w:r w:rsidR="00C95BAE" w:rsidRPr="000908FC">
        <w:t>Compare</w:t>
      </w:r>
      <w:r w:rsidR="00C869B1">
        <w:t>r</w:t>
      </w:r>
      <w:r w:rsidR="00C95BAE" w:rsidRPr="000908FC">
        <w:t xml:space="preserve"> la précision sur la période </w:t>
      </w:r>
      <w:r w:rsidR="006A1F32" w:rsidRPr="000908FC">
        <w:t>T</w:t>
      </w:r>
      <w:r w:rsidR="006A1F32" w:rsidRPr="000908FC">
        <w:rPr>
          <w:vertAlign w:val="subscript"/>
        </w:rPr>
        <w:t>son</w:t>
      </w:r>
      <w:r w:rsidR="006A1F32" w:rsidRPr="000908FC">
        <w:t xml:space="preserve"> </w:t>
      </w:r>
      <w:r w:rsidR="00C95BAE" w:rsidRPr="000908FC">
        <w:t>que vous avez obtenue avec Audacity et celle proposée par Phyphox. Proposer une amélioration à votre protocole.</w:t>
      </w:r>
    </w:p>
    <w:p w14:paraId="5BE240B4" w14:textId="77777777" w:rsidR="002B54DE" w:rsidRPr="000908FC" w:rsidRDefault="002B54DE" w:rsidP="006702B0">
      <w:pPr>
        <w:spacing w:after="0"/>
        <w:jc w:val="both"/>
        <w:rPr>
          <w:i/>
          <w:color w:val="808080"/>
          <w:sz w:val="20"/>
          <w:szCs w:val="20"/>
        </w:rPr>
      </w:pPr>
    </w:p>
    <w:p w14:paraId="11D92CA2" w14:textId="77777777" w:rsidR="002C11E7" w:rsidRPr="000908FC" w:rsidRDefault="002C11E7" w:rsidP="002C11E7">
      <w:pPr>
        <w:shd w:val="clear" w:color="auto" w:fill="E0E0E0"/>
        <w:spacing w:after="60"/>
        <w:jc w:val="both"/>
        <w:rPr>
          <w:b/>
        </w:rPr>
      </w:pPr>
      <w:r w:rsidRPr="000908FC">
        <w:rPr>
          <w:b/>
        </w:rPr>
        <w:t>4. Analyser Communiquer</w:t>
      </w:r>
    </w:p>
    <w:p w14:paraId="53920443" w14:textId="77777777" w:rsidR="006702B0" w:rsidRPr="000908FC" w:rsidRDefault="006702B0" w:rsidP="006702B0">
      <w:pPr>
        <w:spacing w:after="0"/>
        <w:jc w:val="both"/>
      </w:pPr>
    </w:p>
    <w:p w14:paraId="23BA6E23" w14:textId="77777777" w:rsidR="00AC5916" w:rsidRPr="000908FC" w:rsidRDefault="00AC5916" w:rsidP="008949C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0908FC">
        <w:rPr>
          <w:rFonts w:cs="TimesNewRomanPS-BoldMT"/>
          <w:b/>
          <w:bCs/>
        </w:rPr>
        <w:t>Document</w:t>
      </w:r>
      <w:r w:rsidR="00D42BEE" w:rsidRPr="000908FC">
        <w:rPr>
          <w:rFonts w:cs="TimesNewRomanPS-BoldMT"/>
          <w:b/>
          <w:bCs/>
        </w:rPr>
        <w:t xml:space="preserve"> : </w:t>
      </w:r>
      <w:r w:rsidRPr="000908FC">
        <w:rPr>
          <w:b/>
        </w:rPr>
        <w:t>Définition d’un capteur et chaine de mesure</w:t>
      </w:r>
      <w:r w:rsidRPr="000908FC">
        <w:t xml:space="preserve"> </w:t>
      </w:r>
    </w:p>
    <w:p w14:paraId="421FE87E" w14:textId="1B09EF3B" w:rsidR="00AC5916" w:rsidRPr="000908FC" w:rsidRDefault="0085617D" w:rsidP="0085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  <w:jc w:val="both"/>
      </w:pPr>
      <w:r w:rsidRPr="000908FC">
        <w:t xml:space="preserve">- </w:t>
      </w:r>
      <w:r w:rsidR="00AC5916" w:rsidRPr="000908FC">
        <w:t xml:space="preserve">Un </w:t>
      </w:r>
      <w:r w:rsidR="00AC5916" w:rsidRPr="000908FC">
        <w:rPr>
          <w:b/>
          <w:bCs/>
        </w:rPr>
        <w:t>capteur</w:t>
      </w:r>
      <w:r w:rsidR="00AC5916" w:rsidRPr="000908FC">
        <w:t xml:space="preserve"> est un dispositif convertissant une grandeur physique analogique (pression, température, déplacement, débit,</w:t>
      </w:r>
      <w:r w:rsidR="000D5AAE">
        <w:t xml:space="preserve"> </w:t>
      </w:r>
      <w:r w:rsidR="00AC5916" w:rsidRPr="000908FC">
        <w:t>...) en un signal analogique (courant électrique, radiation lumineuse, radiofréquence,</w:t>
      </w:r>
      <w:r w:rsidR="000D5AAE">
        <w:t xml:space="preserve"> </w:t>
      </w:r>
      <w:r w:rsidR="00AC5916" w:rsidRPr="000908FC">
        <w:t>…) rendu transmissible et exploitable par un système de conditionnement. Le capteur est la partie d'une chaine de mesure qui se trouve au contact direct de la grandeur à mesurer.</w:t>
      </w:r>
    </w:p>
    <w:p w14:paraId="5D26F0F4" w14:textId="77777777" w:rsidR="00AC5916" w:rsidRPr="000908FC" w:rsidRDefault="0085617D" w:rsidP="008561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567"/>
      </w:pPr>
      <w:r w:rsidRPr="000908FC">
        <w:t xml:space="preserve">- </w:t>
      </w:r>
      <w:r w:rsidR="00AC5916" w:rsidRPr="000908FC">
        <w:t>Schéma</w:t>
      </w:r>
      <w:r w:rsidR="00D42BEE" w:rsidRPr="000908FC">
        <w:t xml:space="preserve"> d’une</w:t>
      </w:r>
      <w:r w:rsidR="00AC5916" w:rsidRPr="000908FC">
        <w:t xml:space="preserve"> </w:t>
      </w:r>
      <w:r w:rsidR="00AC5916" w:rsidRPr="000908FC">
        <w:rPr>
          <w:b/>
        </w:rPr>
        <w:t>chaine de mesure</w:t>
      </w:r>
      <w:r w:rsidR="00AC5916" w:rsidRPr="000908FC">
        <w:t xml:space="preserve"> : </w:t>
      </w:r>
    </w:p>
    <w:p w14:paraId="47C74D5E" w14:textId="39C70C23" w:rsidR="005A5F55" w:rsidRPr="006C3F3D" w:rsidRDefault="00AC5916" w:rsidP="006C3F3D">
      <w:pPr>
        <w:pStyle w:val="Paragraphedelis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</w:pPr>
      <w:r w:rsidRPr="000908FC">
        <w:t>Grandeur</w:t>
      </w:r>
      <w:r w:rsidR="000D5AAE">
        <w:t xml:space="preserve">    </w:t>
      </w:r>
      <w:r w:rsidRPr="000908FC">
        <w:t xml:space="preserve"> </w:t>
      </w:r>
      <w:r w:rsidR="008949CD" w:rsidRPr="000908FC">
        <w:sym w:font="Wingdings" w:char="F0E0"/>
      </w:r>
      <w:r w:rsidR="008949CD" w:rsidRPr="000908FC">
        <w:t xml:space="preserve">   </w:t>
      </w:r>
      <w:r w:rsidR="000D5AAE">
        <w:t xml:space="preserve">   </w:t>
      </w:r>
      <w:r w:rsidR="008949CD" w:rsidRPr="000908FC">
        <w:t xml:space="preserve"> </w:t>
      </w:r>
      <w:r w:rsidR="008949CD" w:rsidRPr="000908FC">
        <w:rPr>
          <w:bdr w:val="single" w:sz="4" w:space="0" w:color="auto"/>
        </w:rPr>
        <w:t>capteur</w:t>
      </w:r>
      <w:r w:rsidR="008949CD" w:rsidRPr="000908FC">
        <w:t xml:space="preserve">  </w:t>
      </w:r>
      <w:r w:rsidR="000D5AAE">
        <w:t xml:space="preserve">          </w:t>
      </w:r>
      <w:r w:rsidR="008949CD" w:rsidRPr="000908FC">
        <w:sym w:font="Wingdings" w:char="F0E0"/>
      </w:r>
      <w:r w:rsidR="008949CD" w:rsidRPr="000908FC">
        <w:t xml:space="preserve">    </w:t>
      </w:r>
      <w:r w:rsidR="008949CD" w:rsidRPr="000908FC">
        <w:rPr>
          <w:bdr w:val="single" w:sz="4" w:space="0" w:color="auto"/>
        </w:rPr>
        <w:t>système de conditionnement</w:t>
      </w:r>
      <w:r w:rsidR="0085617D" w:rsidRPr="000908FC">
        <w:tab/>
      </w:r>
      <w:r w:rsidR="000D5AAE">
        <w:t xml:space="preserve">    </w:t>
      </w:r>
      <w:r w:rsidR="008949CD" w:rsidRPr="000908FC">
        <w:sym w:font="Wingdings" w:char="F0E0"/>
      </w:r>
      <w:r w:rsidR="0085617D" w:rsidRPr="000908FC">
        <w:tab/>
        <w:t>informations</w:t>
      </w:r>
      <w:r w:rsidR="000D5AAE">
        <w:t xml:space="preserve"> </w:t>
      </w:r>
      <w:r w:rsidR="000D5AAE" w:rsidRPr="000908FC">
        <w:t xml:space="preserve">exploitables   </w:t>
      </w:r>
      <w:r w:rsidR="0085617D" w:rsidRPr="000908FC">
        <w:br/>
        <w:t xml:space="preserve">à mesurer   </w:t>
      </w:r>
      <w:r w:rsidR="0085617D" w:rsidRPr="000908FC">
        <w:tab/>
      </w:r>
      <w:r w:rsidR="0085617D" w:rsidRPr="000908FC">
        <w:tab/>
      </w:r>
      <w:r w:rsidR="0085617D" w:rsidRPr="000908FC">
        <w:tab/>
      </w:r>
      <w:r w:rsidR="0085617D" w:rsidRPr="000908FC">
        <w:tab/>
      </w:r>
      <w:r w:rsidRPr="000908FC">
        <w:t xml:space="preserve"> </w:t>
      </w:r>
    </w:p>
    <w:p w14:paraId="6750F1FE" w14:textId="2077BA63" w:rsidR="005A5F55" w:rsidRPr="006C3F3D" w:rsidRDefault="00874A4D" w:rsidP="00E55B34">
      <w:pPr>
        <w:spacing w:after="0"/>
        <w:rPr>
          <w:rFonts w:cs="TimesNewRomanPS-BoldMT"/>
        </w:rPr>
      </w:pPr>
      <w:r w:rsidRPr="000908FC">
        <w:rPr>
          <w:noProof/>
        </w:rPr>
        <w:drawing>
          <wp:inline distT="0" distB="0" distL="0" distR="0" wp14:anchorId="393FACCF" wp14:editId="5AD55C76">
            <wp:extent cx="388554" cy="371475"/>
            <wp:effectExtent l="0" t="0" r="0" b="0"/>
            <wp:docPr id="36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06455" cy="388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949CD" w:rsidRPr="000908FC">
        <w:rPr>
          <w:rFonts w:cs="TimesNewRomanPS-BoldMT"/>
        </w:rPr>
        <w:t>Détailler les éléments de la chaine de mesure appliquée dans le cas précis de cette activité</w:t>
      </w:r>
      <w:r w:rsidR="006C3F3D">
        <w:rPr>
          <w:rFonts w:cs="TimesNewRomanPS-BoldMT"/>
        </w:rPr>
        <w:t>.</w:t>
      </w:r>
    </w:p>
    <w:sectPr w:rsidR="005A5F55" w:rsidRPr="006C3F3D" w:rsidSect="00993189">
      <w:footerReference w:type="default" r:id="rId14"/>
      <w:pgSz w:w="11906" w:h="16838"/>
      <w:pgMar w:top="720" w:right="720" w:bottom="720" w:left="720" w:header="708" w:footer="136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1A16B" w16cex:dateUtc="2020-04-03T09:50:00Z"/>
  <w16cex:commentExtensible w16cex:durableId="2231A22A" w16cex:dateUtc="2020-04-03T09:53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DABFC6" w14:textId="77777777" w:rsidR="00CA2361" w:rsidRDefault="00CA2361" w:rsidP="00993189">
      <w:pPr>
        <w:spacing w:after="0" w:line="240" w:lineRule="auto"/>
      </w:pPr>
      <w:r>
        <w:separator/>
      </w:r>
    </w:p>
  </w:endnote>
  <w:endnote w:type="continuationSeparator" w:id="0">
    <w:p w14:paraId="20EA3897" w14:textId="77777777" w:rsidR="00CA2361" w:rsidRDefault="00CA2361" w:rsidP="00993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4115565"/>
      <w:docPartObj>
        <w:docPartGallery w:val="Page Numbers (Bottom of Page)"/>
        <w:docPartUnique/>
      </w:docPartObj>
    </w:sdtPr>
    <w:sdtEndPr/>
    <w:sdtContent>
      <w:p w14:paraId="13CF0E67" w14:textId="004FA45D" w:rsidR="00993189" w:rsidRDefault="00993189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ABFF7D" w14:textId="77777777" w:rsidR="00993189" w:rsidRDefault="0099318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D287EF" w14:textId="77777777" w:rsidR="00CA2361" w:rsidRDefault="00CA2361" w:rsidP="00993189">
      <w:pPr>
        <w:spacing w:after="0" w:line="240" w:lineRule="auto"/>
      </w:pPr>
      <w:r>
        <w:separator/>
      </w:r>
    </w:p>
  </w:footnote>
  <w:footnote w:type="continuationSeparator" w:id="0">
    <w:p w14:paraId="68446EC6" w14:textId="77777777" w:rsidR="00CA2361" w:rsidRDefault="00CA2361" w:rsidP="009931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57C83"/>
    <w:multiLevelType w:val="hybridMultilevel"/>
    <w:tmpl w:val="5A62E03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22116"/>
    <w:multiLevelType w:val="hybridMultilevel"/>
    <w:tmpl w:val="56D0C21C"/>
    <w:lvl w:ilvl="0" w:tplc="1AB294BC">
      <w:numFmt w:val="bullet"/>
      <w:lvlText w:val="-"/>
      <w:lvlJc w:val="left"/>
      <w:pPr>
        <w:ind w:left="720" w:hanging="360"/>
      </w:pPr>
      <w:rPr>
        <w:rFonts w:ascii="TimesNewRomanPS-BoldMT" w:eastAsiaTheme="minorHAnsi" w:hAnsiTheme="minorHAnsi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04E64"/>
    <w:multiLevelType w:val="hybridMultilevel"/>
    <w:tmpl w:val="12187C8A"/>
    <w:lvl w:ilvl="0" w:tplc="489E5E82">
      <w:numFmt w:val="bullet"/>
      <w:lvlText w:val="-"/>
      <w:lvlJc w:val="left"/>
      <w:pPr>
        <w:ind w:left="720" w:hanging="360"/>
      </w:pPr>
      <w:rPr>
        <w:rFonts w:ascii="TimesNewRomanPS-BoldMT" w:eastAsiaTheme="minorHAnsi" w:hAnsiTheme="minorHAnsi" w:cs="TimesNewRomanPS-Bold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B56B4"/>
    <w:multiLevelType w:val="hybridMultilevel"/>
    <w:tmpl w:val="4FA86E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D42FC"/>
    <w:multiLevelType w:val="hybridMultilevel"/>
    <w:tmpl w:val="BEEE2D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EE61D2"/>
    <w:multiLevelType w:val="hybridMultilevel"/>
    <w:tmpl w:val="7B722B12"/>
    <w:lvl w:ilvl="0" w:tplc="5E8C8A62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B34"/>
    <w:rsid w:val="00006A91"/>
    <w:rsid w:val="00035060"/>
    <w:rsid w:val="000562D5"/>
    <w:rsid w:val="00057513"/>
    <w:rsid w:val="000908FC"/>
    <w:rsid w:val="000928E1"/>
    <w:rsid w:val="000B4402"/>
    <w:rsid w:val="000D5AAE"/>
    <w:rsid w:val="000F3F15"/>
    <w:rsid w:val="00107AB0"/>
    <w:rsid w:val="00112B6D"/>
    <w:rsid w:val="00121524"/>
    <w:rsid w:val="001632A1"/>
    <w:rsid w:val="001701CE"/>
    <w:rsid w:val="00175C71"/>
    <w:rsid w:val="001A2CD7"/>
    <w:rsid w:val="001A313B"/>
    <w:rsid w:val="001A4678"/>
    <w:rsid w:val="00220204"/>
    <w:rsid w:val="00221E1B"/>
    <w:rsid w:val="0024784A"/>
    <w:rsid w:val="002812B2"/>
    <w:rsid w:val="002A2047"/>
    <w:rsid w:val="002B54DE"/>
    <w:rsid w:val="002C11E7"/>
    <w:rsid w:val="002D2373"/>
    <w:rsid w:val="002E6226"/>
    <w:rsid w:val="00301FE8"/>
    <w:rsid w:val="00305A27"/>
    <w:rsid w:val="00310406"/>
    <w:rsid w:val="003D4605"/>
    <w:rsid w:val="003F6B8B"/>
    <w:rsid w:val="004178A5"/>
    <w:rsid w:val="0042796F"/>
    <w:rsid w:val="00447048"/>
    <w:rsid w:val="00450FC8"/>
    <w:rsid w:val="004511DD"/>
    <w:rsid w:val="00462782"/>
    <w:rsid w:val="00471532"/>
    <w:rsid w:val="0047398E"/>
    <w:rsid w:val="004913DB"/>
    <w:rsid w:val="00495E9B"/>
    <w:rsid w:val="004B051A"/>
    <w:rsid w:val="004B282A"/>
    <w:rsid w:val="004F2C0C"/>
    <w:rsid w:val="004F51DA"/>
    <w:rsid w:val="00513055"/>
    <w:rsid w:val="00522FFE"/>
    <w:rsid w:val="00546D1C"/>
    <w:rsid w:val="00580A71"/>
    <w:rsid w:val="0059751F"/>
    <w:rsid w:val="005A5F55"/>
    <w:rsid w:val="005C3640"/>
    <w:rsid w:val="005C64F1"/>
    <w:rsid w:val="005F7CC8"/>
    <w:rsid w:val="0061333F"/>
    <w:rsid w:val="00632A3E"/>
    <w:rsid w:val="006341B9"/>
    <w:rsid w:val="00663BA1"/>
    <w:rsid w:val="006702B0"/>
    <w:rsid w:val="00682489"/>
    <w:rsid w:val="00683C68"/>
    <w:rsid w:val="0068606D"/>
    <w:rsid w:val="006979C4"/>
    <w:rsid w:val="00697FCE"/>
    <w:rsid w:val="006A1F32"/>
    <w:rsid w:val="006A65E3"/>
    <w:rsid w:val="006A7E4B"/>
    <w:rsid w:val="006B2FFC"/>
    <w:rsid w:val="006C3F3D"/>
    <w:rsid w:val="0072120D"/>
    <w:rsid w:val="00726672"/>
    <w:rsid w:val="00754514"/>
    <w:rsid w:val="007565E5"/>
    <w:rsid w:val="007608DD"/>
    <w:rsid w:val="007B05AC"/>
    <w:rsid w:val="00801986"/>
    <w:rsid w:val="00827F84"/>
    <w:rsid w:val="00840442"/>
    <w:rsid w:val="008405C0"/>
    <w:rsid w:val="0085617D"/>
    <w:rsid w:val="00862B9F"/>
    <w:rsid w:val="00870221"/>
    <w:rsid w:val="00874A4D"/>
    <w:rsid w:val="00875C56"/>
    <w:rsid w:val="008949CD"/>
    <w:rsid w:val="008B7FF9"/>
    <w:rsid w:val="008F2340"/>
    <w:rsid w:val="008F2D38"/>
    <w:rsid w:val="00910BE9"/>
    <w:rsid w:val="0093014D"/>
    <w:rsid w:val="00984530"/>
    <w:rsid w:val="00987847"/>
    <w:rsid w:val="00993147"/>
    <w:rsid w:val="00993189"/>
    <w:rsid w:val="009A3038"/>
    <w:rsid w:val="009E7C10"/>
    <w:rsid w:val="009F5BAD"/>
    <w:rsid w:val="009F5D00"/>
    <w:rsid w:val="00A10CBE"/>
    <w:rsid w:val="00A605EB"/>
    <w:rsid w:val="00A6447C"/>
    <w:rsid w:val="00AA62DE"/>
    <w:rsid w:val="00AC528C"/>
    <w:rsid w:val="00AC5916"/>
    <w:rsid w:val="00AE7CD1"/>
    <w:rsid w:val="00B00A0A"/>
    <w:rsid w:val="00B01436"/>
    <w:rsid w:val="00B31D33"/>
    <w:rsid w:val="00B61226"/>
    <w:rsid w:val="00B65AE1"/>
    <w:rsid w:val="00B743C6"/>
    <w:rsid w:val="00BC0BDA"/>
    <w:rsid w:val="00BD51D7"/>
    <w:rsid w:val="00BE7D16"/>
    <w:rsid w:val="00C016BA"/>
    <w:rsid w:val="00C206CC"/>
    <w:rsid w:val="00C43817"/>
    <w:rsid w:val="00C501F7"/>
    <w:rsid w:val="00C77B24"/>
    <w:rsid w:val="00C80641"/>
    <w:rsid w:val="00C869B1"/>
    <w:rsid w:val="00C95BAE"/>
    <w:rsid w:val="00CA17E0"/>
    <w:rsid w:val="00CA2361"/>
    <w:rsid w:val="00CB7EE9"/>
    <w:rsid w:val="00CC3579"/>
    <w:rsid w:val="00CD15A9"/>
    <w:rsid w:val="00CD3BFC"/>
    <w:rsid w:val="00D07386"/>
    <w:rsid w:val="00D250EC"/>
    <w:rsid w:val="00D42BEE"/>
    <w:rsid w:val="00D44C1B"/>
    <w:rsid w:val="00D6227A"/>
    <w:rsid w:val="00D8694A"/>
    <w:rsid w:val="00DA30FE"/>
    <w:rsid w:val="00DA7757"/>
    <w:rsid w:val="00DB5E2F"/>
    <w:rsid w:val="00DC3D7A"/>
    <w:rsid w:val="00E24517"/>
    <w:rsid w:val="00E36B20"/>
    <w:rsid w:val="00E43BB7"/>
    <w:rsid w:val="00E461C3"/>
    <w:rsid w:val="00E55B34"/>
    <w:rsid w:val="00E6533D"/>
    <w:rsid w:val="00EA669C"/>
    <w:rsid w:val="00EB2A35"/>
    <w:rsid w:val="00EB2B94"/>
    <w:rsid w:val="00EC52FB"/>
    <w:rsid w:val="00EC7053"/>
    <w:rsid w:val="00ED0882"/>
    <w:rsid w:val="00ED7C63"/>
    <w:rsid w:val="00F46813"/>
    <w:rsid w:val="00F634C0"/>
    <w:rsid w:val="00F70A85"/>
    <w:rsid w:val="00F712C4"/>
    <w:rsid w:val="00F72292"/>
    <w:rsid w:val="00F94B67"/>
    <w:rsid w:val="00FA66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454A3F2"/>
  <w15:docId w15:val="{5AB2A891-D52B-4D99-8E6E-A61B706F9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546D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7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7E4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62782"/>
    <w:pPr>
      <w:ind w:left="720"/>
      <w:contextualSpacing/>
    </w:pPr>
  </w:style>
  <w:style w:type="paragraph" w:customStyle="1" w:styleId="contenu-du-cadre">
    <w:name w:val="contenu-du-cadre"/>
    <w:basedOn w:val="Normal"/>
    <w:rsid w:val="00F94B6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006A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A66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546D1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546D1C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546D1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112B6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CC3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99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93189"/>
  </w:style>
  <w:style w:type="paragraph" w:styleId="Pieddepage">
    <w:name w:val="footer"/>
    <w:basedOn w:val="Normal"/>
    <w:link w:val="PieddepageCar"/>
    <w:uiPriority w:val="99"/>
    <w:unhideWhenUsed/>
    <w:rsid w:val="00993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93189"/>
  </w:style>
  <w:style w:type="character" w:styleId="Marquedecommentaire">
    <w:name w:val="annotation reference"/>
    <w:basedOn w:val="Policepardfaut"/>
    <w:uiPriority w:val="99"/>
    <w:semiHidden/>
    <w:unhideWhenUsed/>
    <w:rsid w:val="00D250E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50E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50E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50E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50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6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microsoft.com/office/2018/08/relationships/commentsExtensible" Target="commentsExtensible.xml"/><Relationship Id="rId7" Type="http://schemas.openxmlformats.org/officeDocument/2006/relationships/hyperlink" Target="https://www.youtube.com/watch?time_continue=1&amp;v=cctopL2TIFg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19&amp;v=7hOar8dXNb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martens</dc:creator>
  <cp:lastModifiedBy>Sophie MOUSTIER</cp:lastModifiedBy>
  <cp:revision>3</cp:revision>
  <dcterms:created xsi:type="dcterms:W3CDTF">2020-05-05T12:34:00Z</dcterms:created>
  <dcterms:modified xsi:type="dcterms:W3CDTF">2020-05-07T07:43:00Z</dcterms:modified>
</cp:coreProperties>
</file>