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F1DCE" w14:textId="77777777" w:rsidR="00245335" w:rsidRPr="00F91FC6" w:rsidRDefault="00020399">
      <w:pPr>
        <w:pStyle w:val="Standard"/>
        <w:pBdr>
          <w:top w:val="single" w:sz="4" w:space="1" w:color="00000A"/>
          <w:left w:val="single" w:sz="4" w:space="4" w:color="00000A"/>
          <w:bottom w:val="single" w:sz="4" w:space="1" w:color="00000A"/>
          <w:right w:val="single" w:sz="4" w:space="4" w:color="00000A"/>
        </w:pBdr>
        <w:jc w:val="center"/>
        <w:rPr>
          <w:rFonts w:asciiTheme="minorHAnsi" w:hAnsiTheme="minorHAnsi" w:cstheme="minorHAnsi"/>
        </w:rPr>
      </w:pPr>
      <w:bookmarkStart w:id="0" w:name="_Hlk44628648"/>
      <w:bookmarkEnd w:id="0"/>
      <w:r w:rsidRPr="00F91FC6">
        <w:rPr>
          <w:rFonts w:asciiTheme="minorHAnsi" w:hAnsiTheme="minorHAnsi" w:cstheme="minorHAnsi"/>
          <w:b/>
          <w:sz w:val="24"/>
        </w:rPr>
        <w:t>Chapitre 1 QUELLES SONT les SOURCES et les DEFIS de la C</w:t>
      </w:r>
      <w:r w:rsidRPr="00F91FC6">
        <w:rPr>
          <w:rFonts w:asciiTheme="minorHAnsi" w:hAnsiTheme="minorHAnsi" w:cstheme="minorHAnsi"/>
          <w:b/>
          <w:sz w:val="24"/>
          <w:szCs w:val="24"/>
        </w:rPr>
        <w:t>ROISSANCE ECONOMIQUE ?</w:t>
      </w:r>
    </w:p>
    <w:p w14:paraId="0FBF1DD0" w14:textId="77777777" w:rsidR="00245335" w:rsidRPr="00696A7A" w:rsidRDefault="00245335">
      <w:pPr>
        <w:pBdr>
          <w:top w:val="single" w:sz="4" w:space="1" w:color="000000"/>
          <w:left w:val="single" w:sz="4" w:space="4" w:color="000000"/>
          <w:bottom w:val="single" w:sz="4" w:space="1" w:color="000000"/>
          <w:right w:val="single" w:sz="4" w:space="4" w:color="000000"/>
        </w:pBdr>
        <w:rPr>
          <w:rFonts w:asciiTheme="minorHAnsi" w:hAnsiTheme="minorHAnsi" w:cstheme="minorHAnsi"/>
        </w:rPr>
      </w:pPr>
    </w:p>
    <w:p w14:paraId="0FBF1DD1" w14:textId="77777777" w:rsidR="00245335" w:rsidRPr="00696A7A" w:rsidRDefault="00020399">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bookmarkStart w:id="1" w:name="_Hlk36933749"/>
      <w:r w:rsidRPr="00696A7A">
        <w:rPr>
          <w:rFonts w:asciiTheme="minorHAnsi" w:hAnsiTheme="minorHAnsi" w:cstheme="minorHAnsi"/>
        </w:rPr>
        <w:t xml:space="preserve">- Comprendre le processus de croissance économique et les sources de la croissance : accumulation des facteurs et accroissement de la productivité globale des facteurs ; comprendre le lien entre le progrès technique et l’accroissement de la productivité globale des facteurs. </w:t>
      </w:r>
      <w:bookmarkStart w:id="2" w:name="_Hlk36878963"/>
    </w:p>
    <w:bookmarkEnd w:id="1"/>
    <w:p w14:paraId="0FBF1DD2" w14:textId="77777777" w:rsidR="00245335" w:rsidRPr="00696A7A" w:rsidRDefault="00020399">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sidRPr="00696A7A">
        <w:rPr>
          <w:rFonts w:asciiTheme="minorHAnsi" w:hAnsiTheme="minorHAnsi" w:cstheme="minorHAnsi"/>
        </w:rPr>
        <w:t xml:space="preserve">- Comprendre que le progrès technique est endogène et qu’il résulte en particulier de l’innovation. </w:t>
      </w:r>
    </w:p>
    <w:p w14:paraId="0FBF1DD3" w14:textId="77777777" w:rsidR="00245335" w:rsidRPr="00696A7A" w:rsidRDefault="00020399">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sidRPr="00696A7A">
        <w:rPr>
          <w:rFonts w:asciiTheme="minorHAnsi" w:hAnsiTheme="minorHAnsi" w:cstheme="minorHAnsi"/>
        </w:rPr>
        <w:t xml:space="preserve">- Comprendre comment les institutions (notamment les droits de propriété) influent sur la croissance en affectant l’incitation à investir et innover ; savoir que l’innovation s’accompagne d'un processus de destruction créatrice. </w:t>
      </w:r>
    </w:p>
    <w:bookmarkEnd w:id="2"/>
    <w:p w14:paraId="0FBF1DD4" w14:textId="77777777" w:rsidR="00245335" w:rsidRPr="00696A7A" w:rsidRDefault="00020399">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sidRPr="00696A7A">
        <w:rPr>
          <w:rFonts w:asciiTheme="minorHAnsi" w:hAnsiTheme="minorHAnsi" w:cstheme="minorHAnsi"/>
        </w:rPr>
        <w:t xml:space="preserve">- Comprendre comment le progrès technique peut engendrer des inégalités de revenus. </w:t>
      </w:r>
    </w:p>
    <w:p w14:paraId="0FBF1DD5" w14:textId="77777777" w:rsidR="00245335" w:rsidRPr="00696A7A" w:rsidRDefault="00020399">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sidRPr="00696A7A">
        <w:rPr>
          <w:rFonts w:asciiTheme="minorHAnsi" w:hAnsiTheme="minorHAnsi" w:cstheme="minorHAnsi"/>
        </w:rPr>
        <w:t>- Comprendre qu’une croissance économique soutenable se heurte à des limites écologiques (notamment l’épuisement des ressources, la pollution et le réchauffement climatique) et que l’innovation peut aider à reculer ces limites.</w:t>
      </w:r>
    </w:p>
    <w:p w14:paraId="0FBF1DE4" w14:textId="77777777" w:rsidR="00245335" w:rsidRPr="00696A7A" w:rsidRDefault="00245335">
      <w:pPr>
        <w:jc w:val="center"/>
        <w:rPr>
          <w:rFonts w:asciiTheme="minorHAnsi" w:hAnsiTheme="minorHAnsi" w:cstheme="minorHAnsi"/>
          <w:b/>
          <w:bCs/>
        </w:rPr>
      </w:pPr>
    </w:p>
    <w:p w14:paraId="0FBF1DE5" w14:textId="5E4780D6" w:rsidR="00245335" w:rsidRPr="00F91FC6" w:rsidRDefault="198A4063" w:rsidP="00F91FC6">
      <w:pPr>
        <w:pStyle w:val="Default"/>
        <w:spacing w:before="120" w:after="200"/>
        <w:jc w:val="both"/>
        <w:rPr>
          <w:rFonts w:asciiTheme="minorHAnsi" w:hAnsiTheme="minorHAnsi" w:cstheme="minorHAnsi"/>
          <w:sz w:val="22"/>
          <w:szCs w:val="22"/>
        </w:rPr>
      </w:pPr>
      <w:r w:rsidRPr="00F91FC6">
        <w:rPr>
          <w:rFonts w:asciiTheme="minorHAnsi" w:hAnsiTheme="minorHAnsi" w:cstheme="minorHAnsi"/>
          <w:b/>
          <w:bCs/>
          <w:sz w:val="22"/>
          <w:szCs w:val="22"/>
        </w:rPr>
        <w:t xml:space="preserve">Prérequis importants, qui seront revus dans le chapitre : </w:t>
      </w:r>
      <w:r w:rsidRPr="00F91FC6">
        <w:rPr>
          <w:rFonts w:asciiTheme="minorHAnsi" w:hAnsiTheme="minorHAnsi" w:cstheme="minorHAnsi"/>
          <w:sz w:val="22"/>
          <w:szCs w:val="22"/>
        </w:rPr>
        <w:t>PIB, PIB comme somme des valeurs ajoutées, croissance économique, limites écologiques de la croissance, inégalités de revenus (programme de seconde, chapitre “comment crée-t-on des richesses et comment les mesure-t-on?”), taux de croissance, valeur/volume, corrélation, loi des rendements décroissants</w:t>
      </w:r>
    </w:p>
    <w:p w14:paraId="13C234CE" w14:textId="08ABB72D" w:rsidR="007177D6" w:rsidRPr="00F91FC6" w:rsidRDefault="198A4063" w:rsidP="00F91FC6">
      <w:pPr>
        <w:pStyle w:val="Default"/>
        <w:spacing w:before="120" w:after="200"/>
        <w:jc w:val="both"/>
        <w:rPr>
          <w:rFonts w:asciiTheme="minorHAnsi" w:hAnsiTheme="minorHAnsi" w:cstheme="minorHAnsi"/>
          <w:sz w:val="22"/>
          <w:szCs w:val="22"/>
        </w:rPr>
      </w:pPr>
      <w:r w:rsidRPr="00F91FC6">
        <w:rPr>
          <w:rFonts w:asciiTheme="minorHAnsi" w:hAnsiTheme="minorHAnsi" w:cstheme="minorHAnsi"/>
          <w:b/>
          <w:bCs/>
          <w:sz w:val="22"/>
          <w:szCs w:val="22"/>
        </w:rPr>
        <w:t>Notions à connaître :</w:t>
      </w:r>
      <w:r w:rsidRPr="00F91FC6">
        <w:rPr>
          <w:rFonts w:asciiTheme="minorHAnsi" w:hAnsiTheme="minorHAnsi" w:cstheme="minorHAnsi"/>
          <w:sz w:val="22"/>
          <w:szCs w:val="22"/>
        </w:rPr>
        <w:t xml:space="preserve"> facteurs de production, capital, travail, progrès technique, productivité, PGF, formes d’accumulation du capital, innovation, progrès technique endogène, institutions, droits de propriété, destruction créatrice,  croissance soutenable, externalités, biens communs</w:t>
      </w:r>
    </w:p>
    <w:p w14:paraId="0FBF1DE6" w14:textId="77777777" w:rsidR="00245335" w:rsidRPr="00F91FC6" w:rsidRDefault="00020399" w:rsidP="00F91FC6">
      <w:pPr>
        <w:pStyle w:val="Default"/>
        <w:spacing w:before="120" w:after="200"/>
        <w:jc w:val="both"/>
        <w:rPr>
          <w:rFonts w:asciiTheme="minorHAnsi" w:hAnsiTheme="minorHAnsi" w:cstheme="minorHAnsi"/>
          <w:sz w:val="22"/>
          <w:szCs w:val="22"/>
        </w:rPr>
      </w:pPr>
      <w:r w:rsidRPr="00F91FC6">
        <w:rPr>
          <w:rFonts w:asciiTheme="minorHAnsi" w:hAnsiTheme="minorHAnsi" w:cstheme="minorHAnsi"/>
          <w:b/>
          <w:bCs/>
          <w:sz w:val="22"/>
          <w:szCs w:val="22"/>
        </w:rPr>
        <w:t>Objectifs de savoir :</w:t>
      </w:r>
    </w:p>
    <w:p w14:paraId="0FBF1DE7" w14:textId="0E1CABEC"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d’expliquer le processus de croissance</w:t>
      </w:r>
    </w:p>
    <w:p w14:paraId="7CFC2A10" w14:textId="086879F1" w:rsidR="009746DD" w:rsidRPr="00F91FC6" w:rsidRDefault="009746DD"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d’expliquer les sources de la croissance : </w:t>
      </w:r>
      <w:r w:rsidRPr="00F91FC6">
        <w:rPr>
          <w:rFonts w:asciiTheme="minorHAnsi" w:hAnsiTheme="minorHAnsi" w:cstheme="minorHAnsi"/>
          <w:sz w:val="22"/>
          <w:szCs w:val="22"/>
        </w:rPr>
        <w:t>accumulation des facteurs et accroissement de la productivité globale des facteurs ; distinguer croissance extensive et croissance intensive</w:t>
      </w:r>
    </w:p>
    <w:p w14:paraId="0FBF1DE8" w14:textId="77777777"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 présenter la notion de PGF et le lien avec le progrès technique</w:t>
      </w:r>
    </w:p>
    <w:p w14:paraId="0FBF1DE9" w14:textId="29AAF900"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 présenter la notion de </w:t>
      </w:r>
      <w:r w:rsidR="009746DD" w:rsidRPr="00F91FC6">
        <w:rPr>
          <w:rFonts w:asciiTheme="minorHAnsi" w:hAnsiTheme="minorHAnsi" w:cstheme="minorHAnsi"/>
          <w:bCs/>
          <w:sz w:val="22"/>
          <w:szCs w:val="22"/>
        </w:rPr>
        <w:t>progrès technique</w:t>
      </w:r>
      <w:r w:rsidRPr="00F91FC6">
        <w:rPr>
          <w:rFonts w:asciiTheme="minorHAnsi" w:hAnsiTheme="minorHAnsi" w:cstheme="minorHAnsi"/>
          <w:bCs/>
          <w:sz w:val="22"/>
          <w:szCs w:val="22"/>
        </w:rPr>
        <w:t xml:space="preserve"> endogène, en donnant plusieurs exemples d’accumulation du capital</w:t>
      </w:r>
    </w:p>
    <w:p w14:paraId="2E57154F" w14:textId="0ECB55E5" w:rsidR="009746DD" w:rsidRPr="00F91FC6" w:rsidRDefault="009746DD"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 présenter la notion d’innovation, et faire le lien avec le progrès technique</w:t>
      </w:r>
    </w:p>
    <w:p w14:paraId="0FBF1DEA" w14:textId="052DC9B5"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d’expliquer les notions d’institution et de droit</w:t>
      </w:r>
      <w:r w:rsidR="009746DD" w:rsidRPr="00F91FC6">
        <w:rPr>
          <w:rFonts w:asciiTheme="minorHAnsi" w:hAnsiTheme="minorHAnsi" w:cstheme="minorHAnsi"/>
          <w:bCs/>
          <w:sz w:val="22"/>
          <w:szCs w:val="22"/>
        </w:rPr>
        <w:t>s</w:t>
      </w:r>
      <w:r w:rsidRPr="00F91FC6">
        <w:rPr>
          <w:rFonts w:asciiTheme="minorHAnsi" w:hAnsiTheme="minorHAnsi" w:cstheme="minorHAnsi"/>
          <w:bCs/>
          <w:sz w:val="22"/>
          <w:szCs w:val="22"/>
        </w:rPr>
        <w:t xml:space="preserve"> de propriété, de donner des exemples et de faire le lien avec la croissance </w:t>
      </w:r>
      <w:r w:rsidR="009746DD" w:rsidRPr="00F91FC6">
        <w:rPr>
          <w:rFonts w:asciiTheme="minorHAnsi" w:hAnsiTheme="minorHAnsi" w:cstheme="minorHAnsi"/>
          <w:bCs/>
          <w:sz w:val="22"/>
          <w:szCs w:val="22"/>
        </w:rPr>
        <w:t>(incitation à investir et innover)</w:t>
      </w:r>
    </w:p>
    <w:p w14:paraId="489FD622" w14:textId="3F69051B" w:rsidR="009746DD" w:rsidRPr="00F91FC6" w:rsidRDefault="009746DD"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sz w:val="22"/>
          <w:szCs w:val="22"/>
        </w:rPr>
        <w:t>Etre</w:t>
      </w:r>
      <w:proofErr w:type="spellEnd"/>
      <w:r w:rsidRPr="00F91FC6">
        <w:rPr>
          <w:rFonts w:asciiTheme="minorHAnsi" w:hAnsiTheme="minorHAnsi" w:cstheme="minorHAnsi"/>
          <w:sz w:val="22"/>
          <w:szCs w:val="22"/>
        </w:rPr>
        <w:t xml:space="preserve"> capable d’expliquer le processus de destruction créatrice (en lien avec l’innovation)</w:t>
      </w:r>
    </w:p>
    <w:p w14:paraId="4CCB2441" w14:textId="6A29A402" w:rsidR="009746DD" w:rsidRPr="00F91FC6" w:rsidRDefault="007177D6" w:rsidP="00F91FC6">
      <w:pPr>
        <w:pStyle w:val="Default"/>
        <w:numPr>
          <w:ilvl w:val="0"/>
          <w:numId w:val="20"/>
        </w:numPr>
        <w:spacing w:before="120" w:after="200"/>
        <w:jc w:val="both"/>
        <w:rPr>
          <w:rFonts w:asciiTheme="minorHAnsi" w:hAnsiTheme="minorHAnsi" w:cstheme="minorHAnsi"/>
          <w:sz w:val="22"/>
          <w:szCs w:val="22"/>
        </w:rPr>
      </w:pPr>
      <w:r w:rsidRPr="00F91FC6">
        <w:rPr>
          <w:rFonts w:asciiTheme="minorHAnsi" w:hAnsiTheme="minorHAnsi" w:cstheme="minorHAnsi"/>
          <w:sz w:val="22"/>
          <w:szCs w:val="22"/>
        </w:rPr>
        <w:t>Connaître le lien entre progrès technique et inégalités de revenus</w:t>
      </w:r>
    </w:p>
    <w:p w14:paraId="5A85C594" w14:textId="126328E7" w:rsidR="007177D6" w:rsidRPr="00F91FC6" w:rsidRDefault="007177D6"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sz w:val="22"/>
          <w:szCs w:val="22"/>
        </w:rPr>
        <w:t>Etre</w:t>
      </w:r>
      <w:proofErr w:type="spellEnd"/>
      <w:r w:rsidRPr="00F91FC6">
        <w:rPr>
          <w:rFonts w:asciiTheme="minorHAnsi" w:hAnsiTheme="minorHAnsi" w:cstheme="minorHAnsi"/>
          <w:sz w:val="22"/>
          <w:szCs w:val="22"/>
        </w:rPr>
        <w:t xml:space="preserve"> capable d’expliquer les limites écologiques de la croissance économique : épuisement des ressources, pollution, réchauffement climatique</w:t>
      </w:r>
    </w:p>
    <w:p w14:paraId="43E93D0E" w14:textId="5C3419BD" w:rsidR="009746DD" w:rsidRPr="00F91FC6" w:rsidRDefault="007177D6"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sz w:val="22"/>
          <w:szCs w:val="22"/>
        </w:rPr>
        <w:t>Etre</w:t>
      </w:r>
      <w:proofErr w:type="spellEnd"/>
      <w:r w:rsidRPr="00F91FC6">
        <w:rPr>
          <w:rFonts w:asciiTheme="minorHAnsi" w:hAnsiTheme="minorHAnsi" w:cstheme="minorHAnsi"/>
          <w:sz w:val="22"/>
          <w:szCs w:val="22"/>
        </w:rPr>
        <w:t xml:space="preserve"> capable de montrer que l’innovation peut aider à reculer les limites écologiques de la croissance</w:t>
      </w:r>
    </w:p>
    <w:p w14:paraId="0FBF1DEB" w14:textId="77777777" w:rsidR="00245335" w:rsidRPr="00F91FC6" w:rsidRDefault="00020399" w:rsidP="00F91FC6">
      <w:pPr>
        <w:pStyle w:val="Default"/>
        <w:spacing w:before="120" w:after="200"/>
        <w:jc w:val="both"/>
        <w:rPr>
          <w:rFonts w:asciiTheme="minorHAnsi" w:hAnsiTheme="minorHAnsi" w:cstheme="minorHAnsi"/>
          <w:sz w:val="22"/>
          <w:szCs w:val="22"/>
        </w:rPr>
      </w:pPr>
      <w:r w:rsidRPr="00F91FC6">
        <w:rPr>
          <w:rFonts w:asciiTheme="minorHAnsi" w:hAnsiTheme="minorHAnsi" w:cstheme="minorHAnsi"/>
          <w:b/>
          <w:bCs/>
          <w:sz w:val="22"/>
          <w:szCs w:val="22"/>
        </w:rPr>
        <w:t>Objectifs de savoir-faire :</w:t>
      </w:r>
    </w:p>
    <w:p w14:paraId="0FBF1DED" w14:textId="14EBEC45"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 distinguer causalité et corrélation</w:t>
      </w:r>
    </w:p>
    <w:p w14:paraId="0FBF1DEE" w14:textId="4CEAD31F"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proofErr w:type="spellStart"/>
      <w:r w:rsidRPr="00F91FC6">
        <w:rPr>
          <w:rFonts w:asciiTheme="minorHAnsi" w:hAnsiTheme="minorHAnsi" w:cstheme="minorHAnsi"/>
          <w:bCs/>
          <w:sz w:val="22"/>
          <w:szCs w:val="22"/>
        </w:rPr>
        <w:t>Etre</w:t>
      </w:r>
      <w:proofErr w:type="spellEnd"/>
      <w:r w:rsidRPr="00F91FC6">
        <w:rPr>
          <w:rFonts w:asciiTheme="minorHAnsi" w:hAnsiTheme="minorHAnsi" w:cstheme="minorHAnsi"/>
          <w:bCs/>
          <w:sz w:val="22"/>
          <w:szCs w:val="22"/>
        </w:rPr>
        <w:t xml:space="preserve"> capable de</w:t>
      </w:r>
      <w:r w:rsidR="009746DD" w:rsidRPr="00F91FC6">
        <w:rPr>
          <w:rFonts w:asciiTheme="minorHAnsi" w:hAnsiTheme="minorHAnsi" w:cstheme="minorHAnsi"/>
          <w:bCs/>
          <w:sz w:val="22"/>
          <w:szCs w:val="22"/>
        </w:rPr>
        <w:t xml:space="preserve"> calculer et d’interpréter</w:t>
      </w:r>
      <w:r w:rsidRPr="00F91FC6">
        <w:rPr>
          <w:rFonts w:asciiTheme="minorHAnsi" w:hAnsiTheme="minorHAnsi" w:cstheme="minorHAnsi"/>
          <w:bCs/>
          <w:sz w:val="22"/>
          <w:szCs w:val="22"/>
        </w:rPr>
        <w:t xml:space="preserve"> un taux de </w:t>
      </w:r>
      <w:r w:rsidR="009746DD" w:rsidRPr="00F91FC6">
        <w:rPr>
          <w:rFonts w:asciiTheme="minorHAnsi" w:hAnsiTheme="minorHAnsi" w:cstheme="minorHAnsi"/>
          <w:bCs/>
          <w:sz w:val="22"/>
          <w:szCs w:val="22"/>
        </w:rPr>
        <w:t>variation ainsi qu’un coefficient multiplicateur</w:t>
      </w:r>
    </w:p>
    <w:p w14:paraId="68CF57EC" w14:textId="6F3496C4" w:rsidR="006A1BD0" w:rsidRPr="00F91FC6" w:rsidRDefault="006A1BD0" w:rsidP="00F91FC6">
      <w:pPr>
        <w:pStyle w:val="Default"/>
        <w:numPr>
          <w:ilvl w:val="0"/>
          <w:numId w:val="20"/>
        </w:numPr>
        <w:spacing w:before="120" w:after="200"/>
        <w:jc w:val="both"/>
        <w:rPr>
          <w:rFonts w:asciiTheme="minorHAnsi" w:hAnsiTheme="minorHAnsi" w:cstheme="minorHAnsi"/>
          <w:sz w:val="22"/>
          <w:szCs w:val="22"/>
        </w:rPr>
      </w:pPr>
      <w:r w:rsidRPr="00F91FC6">
        <w:rPr>
          <w:rFonts w:asciiTheme="minorHAnsi" w:hAnsiTheme="minorHAnsi" w:cstheme="minorHAnsi"/>
          <w:bCs/>
          <w:sz w:val="22"/>
          <w:szCs w:val="22"/>
        </w:rPr>
        <w:t>Savoir distinguer valeur/volume</w:t>
      </w:r>
    </w:p>
    <w:p w14:paraId="0FBF1DEF" w14:textId="67B22A5F" w:rsidR="00245335" w:rsidRPr="00F91FC6" w:rsidRDefault="00020399" w:rsidP="00F91FC6">
      <w:pPr>
        <w:pStyle w:val="Default"/>
        <w:numPr>
          <w:ilvl w:val="0"/>
          <w:numId w:val="20"/>
        </w:numPr>
        <w:spacing w:before="120" w:after="200"/>
        <w:jc w:val="both"/>
        <w:rPr>
          <w:rFonts w:asciiTheme="minorHAnsi" w:hAnsiTheme="minorHAnsi" w:cstheme="minorHAnsi"/>
          <w:sz w:val="22"/>
          <w:szCs w:val="22"/>
        </w:rPr>
      </w:pPr>
      <w:r w:rsidRPr="00F91FC6">
        <w:rPr>
          <w:rFonts w:asciiTheme="minorHAnsi" w:hAnsiTheme="minorHAnsi" w:cstheme="minorHAnsi"/>
          <w:bCs/>
          <w:sz w:val="22"/>
          <w:szCs w:val="22"/>
        </w:rPr>
        <w:t>Comprendre l’intérêt du TCAM et savoir l’interpréter correctement</w:t>
      </w:r>
    </w:p>
    <w:p w14:paraId="0FBF1DF0" w14:textId="77777777" w:rsidR="00245335" w:rsidRPr="00F91FC6" w:rsidRDefault="198A4063" w:rsidP="00F91FC6">
      <w:pPr>
        <w:pStyle w:val="Default"/>
        <w:numPr>
          <w:ilvl w:val="0"/>
          <w:numId w:val="20"/>
        </w:numPr>
        <w:spacing w:before="120" w:after="200"/>
        <w:jc w:val="both"/>
        <w:rPr>
          <w:rFonts w:asciiTheme="minorHAnsi" w:hAnsiTheme="minorHAnsi" w:cstheme="minorHAnsi"/>
          <w:sz w:val="22"/>
          <w:szCs w:val="22"/>
        </w:rPr>
      </w:pPr>
      <w:r w:rsidRPr="00F91FC6">
        <w:rPr>
          <w:rFonts w:asciiTheme="minorHAnsi" w:hAnsiTheme="minorHAnsi" w:cstheme="minorHAnsi"/>
          <w:sz w:val="22"/>
          <w:szCs w:val="22"/>
        </w:rPr>
        <w:lastRenderedPageBreak/>
        <w:t>Lecture de textes : être capable d’éviter la paraphrase pour interpréter</w:t>
      </w:r>
    </w:p>
    <w:p w14:paraId="1AE3BE25" w14:textId="5EAB941F" w:rsidR="00157CD4" w:rsidRPr="00F91FC6" w:rsidRDefault="00157CD4" w:rsidP="00F91FC6">
      <w:pPr>
        <w:pStyle w:val="Standard"/>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B050"/>
          <w:u w:val="single"/>
        </w:rPr>
      </w:pPr>
      <w:r w:rsidRPr="00F91FC6">
        <w:rPr>
          <w:rFonts w:asciiTheme="minorHAnsi" w:hAnsiTheme="minorHAnsi" w:cstheme="minorHAnsi"/>
          <w:b/>
          <w:color w:val="00B050"/>
          <w:u w:val="single"/>
        </w:rPr>
        <w:t xml:space="preserve">Point </w:t>
      </w:r>
      <w:r w:rsidR="007060CD" w:rsidRPr="00F91FC6">
        <w:rPr>
          <w:rFonts w:asciiTheme="minorHAnsi" w:hAnsiTheme="minorHAnsi" w:cstheme="minorHAnsi"/>
          <w:b/>
          <w:color w:val="00B050"/>
          <w:u w:val="single"/>
        </w:rPr>
        <w:t>méthode</w:t>
      </w:r>
      <w:r w:rsidRPr="00F91FC6">
        <w:rPr>
          <w:rFonts w:asciiTheme="minorHAnsi" w:hAnsiTheme="minorHAnsi" w:cstheme="minorHAnsi"/>
          <w:b/>
          <w:color w:val="00B050"/>
          <w:u w:val="single"/>
        </w:rPr>
        <w:t xml:space="preserve"> n°1 : PIB en valeur, PIB en volume</w:t>
      </w:r>
    </w:p>
    <w:p w14:paraId="1C63286F" w14:textId="6BEB9A15" w:rsidR="00FD4ED6" w:rsidRPr="00F91FC6" w:rsidRDefault="198A4063" w:rsidP="00F91FC6">
      <w:pPr>
        <w:pStyle w:val="Standard"/>
        <w:pBdr>
          <w:top w:val="single" w:sz="4" w:space="1" w:color="auto"/>
          <w:left w:val="single" w:sz="4" w:space="4" w:color="auto"/>
          <w:bottom w:val="single" w:sz="4" w:space="1" w:color="auto"/>
          <w:right w:val="single" w:sz="4" w:space="4" w:color="auto"/>
        </w:pBdr>
        <w:jc w:val="both"/>
        <w:rPr>
          <w:rFonts w:asciiTheme="minorHAnsi" w:hAnsiTheme="minorHAnsi" w:cstheme="minorHAnsi"/>
          <w:bCs/>
          <w:color w:val="00B050"/>
        </w:rPr>
      </w:pPr>
      <w:r w:rsidRPr="00F91FC6">
        <w:rPr>
          <w:rFonts w:asciiTheme="minorHAnsi" w:hAnsiTheme="minorHAnsi" w:cstheme="minorHAnsi"/>
          <w:color w:val="00B050"/>
        </w:rPr>
        <w:t xml:space="preserve">Une variable qui n’est pas </w:t>
      </w:r>
      <w:r w:rsidR="004508FC" w:rsidRPr="00F91FC6">
        <w:rPr>
          <w:rFonts w:asciiTheme="minorHAnsi" w:hAnsiTheme="minorHAnsi" w:cstheme="minorHAnsi"/>
          <w:color w:val="00B050"/>
        </w:rPr>
        <w:t>…………………..</w:t>
      </w:r>
      <w:r w:rsidRPr="00F91FC6">
        <w:rPr>
          <w:rFonts w:asciiTheme="minorHAnsi" w:hAnsiTheme="minorHAnsi" w:cstheme="minorHAnsi"/>
          <w:color w:val="00B050"/>
        </w:rPr>
        <w:t>(déflater= retirer l’inflation), est dite en valeur, à prix courants ou nominale. On parle ainsi d’un PIB à prix</w:t>
      </w:r>
      <w:r w:rsidR="004508FC" w:rsidRPr="00F91FC6">
        <w:rPr>
          <w:rFonts w:asciiTheme="minorHAnsi" w:hAnsiTheme="minorHAnsi" w:cstheme="minorHAnsi"/>
          <w:color w:val="00B050"/>
        </w:rPr>
        <w:t>………………….</w:t>
      </w:r>
      <w:r w:rsidRPr="00F91FC6">
        <w:rPr>
          <w:rFonts w:asciiTheme="minorHAnsi" w:hAnsiTheme="minorHAnsi" w:cstheme="minorHAnsi"/>
          <w:color w:val="00B050"/>
        </w:rPr>
        <w:t xml:space="preserve">, d’un taux d’intérêt nominal ou encore d’un salaire nominal. Lorsque la variable est déflatée, pour enlever l’effet-prix et ne constater que l’évolution des quantités, on parle de variable en </w:t>
      </w:r>
      <w:r w:rsidR="004508FC" w:rsidRPr="00F91FC6">
        <w:rPr>
          <w:rFonts w:asciiTheme="minorHAnsi" w:hAnsiTheme="minorHAnsi" w:cstheme="minorHAnsi"/>
          <w:color w:val="00B050"/>
        </w:rPr>
        <w:t>………………….</w:t>
      </w:r>
      <w:r w:rsidRPr="00F91FC6">
        <w:rPr>
          <w:rFonts w:asciiTheme="minorHAnsi" w:hAnsiTheme="minorHAnsi" w:cstheme="minorHAnsi"/>
          <w:color w:val="00B050"/>
        </w:rPr>
        <w:t>, ou à prix constants, ou réelle (PIB en volume, salaire réel).</w:t>
      </w:r>
    </w:p>
    <w:p w14:paraId="732EEAFE" w14:textId="73284111" w:rsidR="198A4063" w:rsidRPr="00F91FC6" w:rsidRDefault="198A4063" w:rsidP="00F91FC6">
      <w:pPr>
        <w:pStyle w:val="Standard"/>
        <w:jc w:val="both"/>
        <w:rPr>
          <w:rFonts w:asciiTheme="minorHAnsi" w:hAnsiTheme="minorHAnsi" w:cstheme="minorHAnsi"/>
          <w:color w:val="00B050"/>
        </w:rPr>
      </w:pPr>
      <w:bookmarkStart w:id="3" w:name="_Hlk44664199"/>
      <w:r w:rsidRPr="00F91FC6">
        <w:rPr>
          <w:rFonts w:asciiTheme="minorHAnsi" w:hAnsiTheme="minorHAnsi" w:cstheme="minorHAnsi"/>
          <w:b/>
          <w:bCs/>
          <w:color w:val="00B050"/>
        </w:rPr>
        <w:t>Exercice d’application</w:t>
      </w:r>
      <w:r w:rsidR="003D16B3" w:rsidRPr="00F91FC6">
        <w:rPr>
          <w:rFonts w:asciiTheme="minorHAnsi" w:hAnsiTheme="minorHAnsi" w:cstheme="minorHAnsi"/>
          <w:b/>
          <w:bCs/>
          <w:color w:val="00B050"/>
        </w:rPr>
        <w:t xml:space="preserve"> n°1</w:t>
      </w:r>
      <w:r w:rsidRPr="00F91FC6">
        <w:rPr>
          <w:rFonts w:asciiTheme="minorHAnsi" w:hAnsiTheme="minorHAnsi" w:cstheme="minorHAnsi"/>
          <w:b/>
          <w:bCs/>
          <w:color w:val="00B050"/>
        </w:rPr>
        <w:t>:</w:t>
      </w:r>
      <w:r w:rsidR="000814C5" w:rsidRPr="00F91FC6">
        <w:rPr>
          <w:rFonts w:asciiTheme="minorHAnsi" w:hAnsiTheme="minorHAnsi" w:cstheme="minorHAnsi"/>
          <w:color w:val="00B050"/>
        </w:rPr>
        <w:t xml:space="preserve"> Evolution du PIB français en valeur et volume (PIB courant et constant, en milliards d’euros)</w:t>
      </w:r>
    </w:p>
    <w:p w14:paraId="6A552734" w14:textId="04D40AA0" w:rsidR="000814C5" w:rsidRPr="00F91FC6" w:rsidRDefault="000814C5" w:rsidP="00F91FC6">
      <w:pPr>
        <w:pStyle w:val="Standard"/>
        <w:jc w:val="both"/>
        <w:rPr>
          <w:rFonts w:asciiTheme="minorHAnsi" w:hAnsiTheme="minorHAnsi" w:cstheme="minorHAnsi"/>
          <w:color w:val="00B050"/>
        </w:rPr>
      </w:pPr>
      <w:r w:rsidRPr="00F91FC6">
        <w:rPr>
          <w:rFonts w:asciiTheme="minorHAnsi" w:hAnsiTheme="minorHAnsi" w:cstheme="minorHAnsi"/>
          <w:color w:val="00B050"/>
        </w:rPr>
        <w:t>Prix base 2010 pour le PIB constant, INSEE Comptes nationaux</w:t>
      </w:r>
    </w:p>
    <w:p w14:paraId="35D874AA" w14:textId="77777777" w:rsidR="00157CD4" w:rsidRPr="00F91FC6" w:rsidRDefault="00157CD4" w:rsidP="00F91FC6">
      <w:pPr>
        <w:jc w:val="both"/>
        <w:rPr>
          <w:rFonts w:asciiTheme="minorHAnsi" w:hAnsiTheme="minorHAnsi" w:cstheme="minorHAnsi"/>
          <w:b/>
          <w:color w:val="00B050"/>
        </w:rPr>
      </w:pPr>
      <w:r w:rsidRPr="00F91FC6">
        <w:rPr>
          <w:rFonts w:asciiTheme="minorHAnsi" w:hAnsiTheme="minorHAnsi" w:cstheme="minorHAnsi"/>
          <w:noProof/>
        </w:rPr>
        <w:drawing>
          <wp:inline distT="0" distB="0" distL="0" distR="0" wp14:anchorId="49F7499C" wp14:editId="428DDC2C">
            <wp:extent cx="4427220" cy="2286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052" t="8767" r="19881" b="31451"/>
                    <a:stretch/>
                  </pic:blipFill>
                  <pic:spPr bwMode="auto">
                    <a:xfrm>
                      <a:off x="0" y="0"/>
                      <a:ext cx="4428092" cy="2286450"/>
                    </a:xfrm>
                    <a:prstGeom prst="rect">
                      <a:avLst/>
                    </a:prstGeom>
                    <a:ln>
                      <a:noFill/>
                    </a:ln>
                    <a:extLst>
                      <a:ext uri="{53640926-AAD7-44D8-BBD7-CCE9431645EC}">
                        <a14:shadowObscured xmlns:a14="http://schemas.microsoft.com/office/drawing/2010/main"/>
                      </a:ext>
                    </a:extLst>
                  </pic:spPr>
                </pic:pic>
              </a:graphicData>
            </a:graphic>
          </wp:inline>
        </w:drawing>
      </w:r>
    </w:p>
    <w:p w14:paraId="4C007054" w14:textId="69C1F850" w:rsidR="00157CD4" w:rsidRPr="00F91FC6" w:rsidRDefault="000814C5" w:rsidP="00F91FC6">
      <w:pPr>
        <w:pStyle w:val="Paragraphedeliste"/>
        <w:numPr>
          <w:ilvl w:val="0"/>
          <w:numId w:val="41"/>
        </w:numPr>
        <w:jc w:val="both"/>
        <w:rPr>
          <w:rFonts w:asciiTheme="minorHAnsi" w:hAnsiTheme="minorHAnsi" w:cstheme="minorHAnsi"/>
          <w:bCs/>
          <w:color w:val="00B050"/>
        </w:rPr>
      </w:pPr>
      <w:r w:rsidRPr="00F91FC6">
        <w:rPr>
          <w:rFonts w:asciiTheme="minorHAnsi" w:hAnsiTheme="minorHAnsi" w:cstheme="minorHAnsi"/>
          <w:bCs/>
          <w:color w:val="00B050"/>
        </w:rPr>
        <w:t>Quel PIB indique la hausse des seules quantités produites ?</w:t>
      </w:r>
    </w:p>
    <w:p w14:paraId="515FFC76" w14:textId="66B5ABB3" w:rsidR="000814C5" w:rsidRPr="00F91FC6" w:rsidRDefault="000814C5" w:rsidP="00F91FC6">
      <w:pPr>
        <w:pStyle w:val="Paragraphedeliste"/>
        <w:numPr>
          <w:ilvl w:val="0"/>
          <w:numId w:val="41"/>
        </w:numPr>
        <w:jc w:val="both"/>
        <w:rPr>
          <w:rFonts w:asciiTheme="minorHAnsi" w:hAnsiTheme="minorHAnsi" w:cstheme="minorHAnsi"/>
          <w:bCs/>
          <w:color w:val="00B050"/>
        </w:rPr>
      </w:pPr>
      <w:r w:rsidRPr="00F91FC6">
        <w:rPr>
          <w:rFonts w:asciiTheme="minorHAnsi" w:hAnsiTheme="minorHAnsi" w:cstheme="minorHAnsi"/>
          <w:bCs/>
          <w:color w:val="00B050"/>
        </w:rPr>
        <w:t>Pourquoi les deux PIB (en volume et en valeur) sont-ils égaux en 2010 ?</w:t>
      </w:r>
    </w:p>
    <w:p w14:paraId="47E226CC" w14:textId="2F71A73B" w:rsidR="00157CD4" w:rsidRPr="00F91FC6" w:rsidRDefault="000814C5" w:rsidP="00F91FC6">
      <w:pPr>
        <w:jc w:val="both"/>
      </w:pPr>
      <w:r w:rsidRPr="00F91FC6">
        <w:t xml:space="preserve">Source de l’exercice : </w:t>
      </w:r>
      <w:hyperlink r:id="rId8" w:history="1">
        <w:r w:rsidRPr="00F91FC6">
          <w:rPr>
            <w:rStyle w:val="Lienhypertexte"/>
            <w:rFonts w:asciiTheme="minorHAnsi" w:hAnsiTheme="minorHAnsi" w:cstheme="minorHAnsi"/>
          </w:rPr>
          <w:t>http://www.statapprendre.education.fr/insee/croissance/combien/volevolution.htm</w:t>
        </w:r>
      </w:hyperlink>
      <w:bookmarkEnd w:id="3"/>
    </w:p>
    <w:p w14:paraId="6ADCE593" w14:textId="77777777" w:rsidR="000814C5" w:rsidRPr="00F91FC6" w:rsidRDefault="000814C5" w:rsidP="00F91FC6">
      <w:pPr>
        <w:pStyle w:val="Standard"/>
        <w:jc w:val="both"/>
        <w:rPr>
          <w:rFonts w:asciiTheme="minorHAnsi" w:hAnsiTheme="minorHAnsi" w:cstheme="minorHAnsi"/>
          <w:color w:val="00B050"/>
        </w:rPr>
      </w:pPr>
    </w:p>
    <w:p w14:paraId="55E26EAA" w14:textId="36295634" w:rsidR="003D16B3" w:rsidRPr="00F91FC6" w:rsidRDefault="003D16B3" w:rsidP="00F91FC6">
      <w:pPr>
        <w:pStyle w:val="Standard"/>
        <w:jc w:val="both"/>
        <w:rPr>
          <w:rFonts w:asciiTheme="minorHAnsi" w:hAnsiTheme="minorHAnsi" w:cstheme="minorHAnsi"/>
          <w:b/>
          <w:bCs/>
          <w:color w:val="00B050"/>
        </w:rPr>
      </w:pPr>
      <w:bookmarkStart w:id="4" w:name="_Hlk44664375"/>
      <w:r w:rsidRPr="00F91FC6">
        <w:rPr>
          <w:rFonts w:asciiTheme="minorHAnsi" w:hAnsiTheme="minorHAnsi" w:cstheme="minorHAnsi"/>
          <w:b/>
          <w:bCs/>
          <w:color w:val="00B050"/>
        </w:rPr>
        <w:t>Exercice d’application n°2:</w:t>
      </w:r>
    </w:p>
    <w:p w14:paraId="776C86D9" w14:textId="323F7EA7" w:rsidR="00673A3F" w:rsidRPr="00F91FC6" w:rsidRDefault="003D16B3" w:rsidP="00F91FC6">
      <w:pPr>
        <w:jc w:val="both"/>
        <w:rPr>
          <w:rFonts w:asciiTheme="minorHAnsi" w:hAnsiTheme="minorHAnsi" w:cstheme="minorHAnsi"/>
          <w:bCs/>
          <w:color w:val="00B050"/>
        </w:rPr>
      </w:pPr>
      <w:r w:rsidRPr="00F91FC6">
        <w:rPr>
          <w:rFonts w:asciiTheme="minorHAnsi" w:hAnsiTheme="minorHAnsi" w:cstheme="minorHAnsi"/>
          <w:noProof/>
        </w:rPr>
        <w:drawing>
          <wp:anchor distT="0" distB="0" distL="114300" distR="114300" simplePos="0" relativeHeight="251658240" behindDoc="0" locked="0" layoutInCell="1" allowOverlap="1" wp14:anchorId="48EAAA07" wp14:editId="5B24A22C">
            <wp:simplePos x="0" y="0"/>
            <wp:positionH relativeFrom="column">
              <wp:posOffset>3810</wp:posOffset>
            </wp:positionH>
            <wp:positionV relativeFrom="paragraph">
              <wp:posOffset>3810</wp:posOffset>
            </wp:positionV>
            <wp:extent cx="4518660" cy="1554480"/>
            <wp:effectExtent l="0" t="0" r="0" b="7620"/>
            <wp:wrapSquare wrapText="bothSides"/>
            <wp:docPr id="129089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9">
                      <a:extLst>
                        <a:ext uri="{28A0092B-C50C-407E-A947-70E740481C1C}">
                          <a14:useLocalDpi xmlns:a14="http://schemas.microsoft.com/office/drawing/2010/main" val="0"/>
                        </a:ext>
                      </a:extLst>
                    </a:blip>
                    <a:srcRect r="158" b="41069"/>
                    <a:stretch/>
                  </pic:blipFill>
                  <pic:spPr bwMode="auto">
                    <a:xfrm>
                      <a:off x="0" y="0"/>
                      <a:ext cx="451866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43180" w14:textId="22B59CCE" w:rsidR="00673A3F" w:rsidRPr="00F91FC6" w:rsidRDefault="000814C5" w:rsidP="00F91FC6">
      <w:pPr>
        <w:pStyle w:val="Paragraphedeliste"/>
        <w:numPr>
          <w:ilvl w:val="0"/>
          <w:numId w:val="42"/>
        </w:numPr>
        <w:jc w:val="both"/>
        <w:rPr>
          <w:rFonts w:asciiTheme="minorHAnsi" w:hAnsiTheme="minorHAnsi" w:cstheme="minorHAnsi"/>
          <w:bCs/>
          <w:color w:val="00B050"/>
        </w:rPr>
      </w:pPr>
      <w:r w:rsidRPr="00F91FC6">
        <w:rPr>
          <w:rFonts w:asciiTheme="minorHAnsi" w:hAnsiTheme="minorHAnsi" w:cstheme="minorHAnsi"/>
          <w:bCs/>
          <w:color w:val="00B050"/>
        </w:rPr>
        <w:t>Il y a eu croissance économique en volume en 2015 : vrai ou faux.</w:t>
      </w:r>
    </w:p>
    <w:p w14:paraId="3E2385D3" w14:textId="7F5D795C" w:rsidR="00F91FC6" w:rsidRPr="00F91FC6" w:rsidRDefault="00F91FC6" w:rsidP="00F91FC6">
      <w:pPr>
        <w:pStyle w:val="Paragraphedeliste"/>
        <w:numPr>
          <w:ilvl w:val="0"/>
          <w:numId w:val="42"/>
        </w:numPr>
        <w:jc w:val="both"/>
        <w:rPr>
          <w:rFonts w:asciiTheme="minorHAnsi" w:hAnsiTheme="minorHAnsi" w:cstheme="minorHAnsi"/>
          <w:bCs/>
          <w:color w:val="00B050"/>
        </w:rPr>
      </w:pPr>
      <w:r w:rsidRPr="00F91FC6">
        <w:rPr>
          <w:rFonts w:asciiTheme="minorHAnsi" w:hAnsiTheme="minorHAnsi" w:cstheme="minorHAnsi"/>
          <w:bCs/>
          <w:color w:val="00B050"/>
        </w:rPr>
        <w:t>La différence entre la croissance en valeur et en volume s’explique par : la hausse des prix/la hausse du taux de change/la hausse des quantités produites</w:t>
      </w:r>
    </w:p>
    <w:bookmarkEnd w:id="4"/>
    <w:p w14:paraId="6DC4D0D1" w14:textId="375730B3" w:rsidR="002B7748" w:rsidRPr="00F91FC6" w:rsidRDefault="002B7748" w:rsidP="00F91FC6">
      <w:pPr>
        <w:jc w:val="both"/>
        <w:rPr>
          <w:rFonts w:asciiTheme="minorHAnsi" w:hAnsiTheme="minorHAnsi" w:cstheme="minorHAnsi"/>
          <w:bCs/>
          <w:color w:val="00B050"/>
        </w:rPr>
      </w:pPr>
      <w:r w:rsidRPr="00F91FC6">
        <w:rPr>
          <w:rFonts w:asciiTheme="minorHAnsi" w:hAnsiTheme="minorHAnsi" w:cstheme="minorHAnsi"/>
          <w:b/>
          <w:color w:val="00B050"/>
        </w:rPr>
        <w:t>Lecture :</w:t>
      </w:r>
    </w:p>
    <w:p w14:paraId="26F41CB8" w14:textId="05439933" w:rsidR="002B7748" w:rsidRPr="00F91FC6" w:rsidRDefault="198A4063" w:rsidP="00F91FC6">
      <w:pPr>
        <w:jc w:val="both"/>
        <w:rPr>
          <w:rFonts w:asciiTheme="minorHAnsi" w:hAnsiTheme="minorHAnsi" w:cstheme="minorHAnsi"/>
          <w:color w:val="00B050"/>
        </w:rPr>
      </w:pPr>
      <w:r w:rsidRPr="00F91FC6">
        <w:rPr>
          <w:rFonts w:asciiTheme="minorHAnsi" w:hAnsiTheme="minorHAnsi" w:cstheme="minorHAnsi"/>
          <w:color w:val="00B050"/>
        </w:rPr>
        <w:t>Le PIB a augmenté de …% en France entre ... et ...</w:t>
      </w:r>
    </w:p>
    <w:p w14:paraId="6A7AFFA1" w14:textId="20A5B3F3" w:rsidR="002B7748" w:rsidRPr="00F91FC6" w:rsidRDefault="198A4063" w:rsidP="00F91FC6">
      <w:pPr>
        <w:jc w:val="both"/>
        <w:rPr>
          <w:rFonts w:asciiTheme="minorHAnsi" w:hAnsiTheme="minorHAnsi" w:cstheme="minorHAnsi"/>
          <w:b/>
          <w:bCs/>
          <w:color w:val="00B050"/>
        </w:rPr>
      </w:pPr>
      <w:r w:rsidRPr="00F91FC6">
        <w:rPr>
          <w:rFonts w:asciiTheme="minorHAnsi" w:hAnsiTheme="minorHAnsi" w:cstheme="minorHAnsi"/>
          <w:b/>
          <w:bCs/>
          <w:color w:val="00B050"/>
        </w:rPr>
        <w:t xml:space="preserve">Remarque : </w:t>
      </w:r>
      <w:r w:rsidRPr="00F91FC6">
        <w:rPr>
          <w:rFonts w:asciiTheme="minorHAnsi" w:hAnsiTheme="minorHAnsi" w:cstheme="minorHAnsi"/>
          <w:color w:val="00B050"/>
        </w:rPr>
        <w:t xml:space="preserve">Lorsqu’on mesure le </w:t>
      </w:r>
      <w:proofErr w:type="spellStart"/>
      <w:r w:rsidRPr="00F91FC6">
        <w:rPr>
          <w:rFonts w:asciiTheme="minorHAnsi" w:hAnsiTheme="minorHAnsi" w:cstheme="minorHAnsi"/>
          <w:color w:val="00B050"/>
        </w:rPr>
        <w:t>tauxd</w:t>
      </w:r>
      <w:proofErr w:type="spellEnd"/>
      <w:r w:rsidRPr="00F91FC6">
        <w:rPr>
          <w:rFonts w:asciiTheme="minorHAnsi" w:hAnsiTheme="minorHAnsi" w:cstheme="minorHAnsi"/>
          <w:color w:val="00B050"/>
        </w:rPr>
        <w:t xml:space="preserve"> e croissance du PIB,</w:t>
      </w:r>
      <w:r w:rsidRPr="00F91FC6">
        <w:rPr>
          <w:rFonts w:asciiTheme="minorHAnsi" w:hAnsiTheme="minorHAnsi" w:cstheme="minorHAnsi"/>
          <w:b/>
          <w:bCs/>
          <w:color w:val="00B050"/>
        </w:rPr>
        <w:t xml:space="preserve"> </w:t>
      </w:r>
      <w:r w:rsidRPr="00F91FC6">
        <w:rPr>
          <w:rFonts w:asciiTheme="minorHAnsi" w:hAnsiTheme="minorHAnsi" w:cstheme="minorHAnsi"/>
          <w:color w:val="00B050"/>
        </w:rPr>
        <w:t>il s’agit d’un PIB en</w:t>
      </w:r>
      <w:r w:rsidRPr="00F91FC6">
        <w:rPr>
          <w:rFonts w:asciiTheme="minorHAnsi" w:hAnsiTheme="minorHAnsi" w:cstheme="minorHAnsi"/>
          <w:b/>
          <w:bCs/>
          <w:color w:val="00B050"/>
        </w:rPr>
        <w:t xml:space="preserve"> volume</w:t>
      </w:r>
      <w:r w:rsidRPr="00F91FC6">
        <w:rPr>
          <w:rFonts w:asciiTheme="minorHAnsi" w:hAnsiTheme="minorHAnsi" w:cstheme="minorHAnsi"/>
          <w:color w:val="00B050"/>
        </w:rPr>
        <w:t>, cad déflaté des effets de l’inflation. On parle aussi d’un PIB à prix</w:t>
      </w:r>
      <w:r w:rsidRPr="00F91FC6">
        <w:rPr>
          <w:rFonts w:asciiTheme="minorHAnsi" w:hAnsiTheme="minorHAnsi" w:cstheme="minorHAnsi"/>
          <w:b/>
          <w:bCs/>
          <w:color w:val="00B050"/>
        </w:rPr>
        <w:t xml:space="preserve"> constants</w:t>
      </w:r>
      <w:r w:rsidRPr="00F91FC6">
        <w:rPr>
          <w:rFonts w:asciiTheme="minorHAnsi" w:hAnsiTheme="minorHAnsi" w:cstheme="minorHAnsi"/>
          <w:color w:val="00B050"/>
        </w:rPr>
        <w:t xml:space="preserve"> ou</w:t>
      </w:r>
      <w:r w:rsidRPr="00F91FC6">
        <w:rPr>
          <w:rFonts w:asciiTheme="minorHAnsi" w:hAnsiTheme="minorHAnsi" w:cstheme="minorHAnsi"/>
          <w:b/>
          <w:bCs/>
          <w:color w:val="00B050"/>
        </w:rPr>
        <w:t xml:space="preserve"> réel </w:t>
      </w:r>
      <w:r w:rsidRPr="00F91FC6">
        <w:rPr>
          <w:rFonts w:asciiTheme="minorHAnsi" w:hAnsiTheme="minorHAnsi" w:cstheme="minorHAnsi"/>
          <w:color w:val="00B050"/>
        </w:rPr>
        <w:t xml:space="preserve">(par opposition à un PIB à </w:t>
      </w:r>
      <w:r w:rsidRPr="00F91FC6">
        <w:rPr>
          <w:rFonts w:asciiTheme="minorHAnsi" w:hAnsiTheme="minorHAnsi" w:cstheme="minorHAnsi"/>
          <w:b/>
          <w:bCs/>
          <w:color w:val="00B050"/>
        </w:rPr>
        <w:t>prix courants ou nominal, en valeur</w:t>
      </w:r>
      <w:r w:rsidRPr="00F91FC6">
        <w:rPr>
          <w:rFonts w:asciiTheme="minorHAnsi" w:hAnsiTheme="minorHAnsi" w:cstheme="minorHAnsi"/>
          <w:color w:val="00B050"/>
        </w:rPr>
        <w:t>).</w:t>
      </w:r>
    </w:p>
    <w:p w14:paraId="50D1B706" w14:textId="77777777" w:rsidR="002B7748" w:rsidRPr="00F91FC6" w:rsidRDefault="002B7748" w:rsidP="00F91FC6">
      <w:pPr>
        <w:jc w:val="both"/>
        <w:rPr>
          <w:rFonts w:asciiTheme="minorHAnsi" w:hAnsiTheme="minorHAnsi" w:cstheme="minorHAnsi"/>
          <w:b/>
          <w:bCs/>
          <w:color w:val="FF0000"/>
        </w:rPr>
      </w:pPr>
    </w:p>
    <w:p w14:paraId="44F909B9" w14:textId="77777777" w:rsidR="00F91FC6" w:rsidRDefault="00F91FC6" w:rsidP="00F91FC6">
      <w:pPr>
        <w:pStyle w:val="Standard"/>
        <w:jc w:val="both"/>
        <w:rPr>
          <w:rFonts w:asciiTheme="minorHAnsi" w:hAnsiTheme="minorHAnsi" w:cstheme="minorHAnsi"/>
          <w:color w:val="FF0000"/>
        </w:rPr>
      </w:pPr>
    </w:p>
    <w:p w14:paraId="37EDBFFD" w14:textId="77777777" w:rsidR="00F91FC6" w:rsidRDefault="00F91FC6" w:rsidP="00F91FC6">
      <w:pPr>
        <w:pStyle w:val="Standard"/>
        <w:jc w:val="both"/>
        <w:rPr>
          <w:rFonts w:asciiTheme="minorHAnsi" w:hAnsiTheme="minorHAnsi" w:cstheme="minorHAnsi"/>
          <w:color w:val="FF0000"/>
        </w:rPr>
      </w:pPr>
    </w:p>
    <w:p w14:paraId="0FBF1DF8" w14:textId="20F6D247" w:rsidR="00245335" w:rsidRPr="00F91FC6" w:rsidRDefault="198A4063" w:rsidP="00F91FC6">
      <w:pPr>
        <w:pStyle w:val="Standard"/>
        <w:jc w:val="both"/>
        <w:rPr>
          <w:rFonts w:asciiTheme="minorHAnsi" w:hAnsiTheme="minorHAnsi" w:cstheme="minorHAnsi"/>
          <w:color w:val="FF0000"/>
        </w:rPr>
      </w:pPr>
      <w:r w:rsidRPr="00F91FC6">
        <w:rPr>
          <w:rFonts w:asciiTheme="minorHAnsi" w:hAnsiTheme="minorHAnsi" w:cstheme="minorHAnsi"/>
          <w:color w:val="FF0000"/>
        </w:rPr>
        <w:lastRenderedPageBreak/>
        <w:t>A retenir : Rappels :</w:t>
      </w:r>
    </w:p>
    <w:p w14:paraId="0FBF1DF9" w14:textId="4602FCEC" w:rsidR="00245335" w:rsidRPr="00F91FC6" w:rsidRDefault="198A4063" w:rsidP="00F91FC6">
      <w:pPr>
        <w:pStyle w:val="Default"/>
        <w:numPr>
          <w:ilvl w:val="0"/>
          <w:numId w:val="6"/>
        </w:numPr>
        <w:jc w:val="both"/>
        <w:rPr>
          <w:rFonts w:asciiTheme="minorHAnsi" w:eastAsia="Times New Roman" w:hAnsiTheme="minorHAnsi" w:cstheme="minorHAnsi"/>
          <w:b/>
          <w:bCs/>
          <w:color w:val="FF0000"/>
          <w:sz w:val="22"/>
          <w:szCs w:val="22"/>
        </w:rPr>
      </w:pPr>
      <w:r w:rsidRPr="00F91FC6">
        <w:rPr>
          <w:rFonts w:asciiTheme="minorHAnsi" w:hAnsiTheme="minorHAnsi" w:cstheme="minorHAnsi"/>
          <w:b/>
          <w:bCs/>
          <w:color w:val="FF0000"/>
          <w:sz w:val="22"/>
          <w:szCs w:val="22"/>
        </w:rPr>
        <w:t>Définition du PIB :</w:t>
      </w:r>
      <w:r w:rsidRPr="00F91FC6">
        <w:rPr>
          <w:rFonts w:asciiTheme="minorHAnsi" w:hAnsiTheme="minorHAnsi" w:cstheme="minorHAnsi"/>
          <w:color w:val="FF0000"/>
          <w:sz w:val="22"/>
          <w:szCs w:val="22"/>
        </w:rPr>
        <w:t xml:space="preserve"> Le PIB mesure l’ensemble des</w:t>
      </w:r>
      <w:r w:rsidR="000814C5" w:rsidRPr="00F91FC6">
        <w:rPr>
          <w:rFonts w:asciiTheme="minorHAnsi" w:hAnsiTheme="minorHAnsi" w:cstheme="minorHAnsi"/>
          <w:color w:val="FF0000"/>
          <w:sz w:val="22"/>
          <w:szCs w:val="22"/>
        </w:rPr>
        <w:t>……………………………….</w:t>
      </w:r>
      <w:r w:rsidRPr="00F91FC6">
        <w:rPr>
          <w:rFonts w:asciiTheme="minorHAnsi" w:hAnsiTheme="minorHAnsi" w:cstheme="minorHAnsi"/>
          <w:color w:val="FF0000"/>
          <w:sz w:val="22"/>
          <w:szCs w:val="22"/>
        </w:rPr>
        <w:t>produites sur un territoire donné (généralement un pays) et sur une période donnée (généralement un an ou un trimestre).</w:t>
      </w:r>
    </w:p>
    <w:p w14:paraId="0FBF1DFA" w14:textId="77777777" w:rsidR="00245335" w:rsidRPr="00F91FC6" w:rsidRDefault="00020399" w:rsidP="00F91FC6">
      <w:pPr>
        <w:pStyle w:val="Default"/>
        <w:jc w:val="both"/>
        <w:rPr>
          <w:rFonts w:asciiTheme="minorHAnsi" w:hAnsiTheme="minorHAnsi" w:cstheme="minorHAnsi"/>
          <w:sz w:val="22"/>
          <w:szCs w:val="22"/>
        </w:rPr>
      </w:pPr>
      <w:proofErr w:type="spellStart"/>
      <w:r w:rsidRPr="00F91FC6">
        <w:rPr>
          <w:rFonts w:asciiTheme="minorHAnsi" w:hAnsiTheme="minorHAnsi" w:cstheme="minorHAnsi"/>
          <w:color w:val="FF0000"/>
          <w:sz w:val="22"/>
          <w:szCs w:val="22"/>
        </w:rPr>
        <w:t>Rq</w:t>
      </w:r>
      <w:proofErr w:type="spellEnd"/>
      <w:r w:rsidRPr="00F91FC6">
        <w:rPr>
          <w:rFonts w:asciiTheme="minorHAnsi" w:hAnsiTheme="minorHAnsi" w:cstheme="minorHAnsi"/>
          <w:color w:val="FF0000"/>
          <w:sz w:val="22"/>
          <w:szCs w:val="22"/>
        </w:rPr>
        <w:t> : Le PIB intègre la production marchande, évaluée aux prix de marché, et la production non marchande des administrations, mesurée par les coûts de production à défaut de prix de marché des services non marchands.</w:t>
      </w:r>
    </w:p>
    <w:p w14:paraId="0FBF1DFB" w14:textId="77777777" w:rsidR="00245335" w:rsidRPr="00F91FC6" w:rsidRDefault="00020399" w:rsidP="00F91FC6">
      <w:pPr>
        <w:pStyle w:val="Default"/>
        <w:jc w:val="both"/>
        <w:rPr>
          <w:rFonts w:asciiTheme="minorHAnsi" w:hAnsiTheme="minorHAnsi" w:cstheme="minorHAnsi"/>
          <w:sz w:val="22"/>
          <w:szCs w:val="22"/>
        </w:rPr>
      </w:pPr>
      <w:r w:rsidRPr="00F91FC6">
        <w:rPr>
          <w:rFonts w:asciiTheme="minorHAnsi" w:hAnsiTheme="minorHAnsi" w:cstheme="minorHAnsi"/>
          <w:i/>
          <w:iCs/>
          <w:color w:val="FF0000"/>
          <w:sz w:val="22"/>
          <w:szCs w:val="22"/>
        </w:rPr>
        <w:t xml:space="preserve">(rappel : </w:t>
      </w:r>
      <w:r w:rsidRPr="00F91FC6">
        <w:rPr>
          <w:rFonts w:asciiTheme="minorHAnsi" w:hAnsiTheme="minorHAnsi" w:cstheme="minorHAnsi"/>
          <w:b/>
          <w:bCs/>
          <w:i/>
          <w:iCs/>
          <w:color w:val="FF0000"/>
          <w:sz w:val="22"/>
          <w:szCs w:val="22"/>
        </w:rPr>
        <w:t xml:space="preserve">Production marchande </w:t>
      </w:r>
      <w:r w:rsidRPr="00F91FC6">
        <w:rPr>
          <w:rFonts w:asciiTheme="minorHAnsi" w:hAnsiTheme="minorHAnsi" w:cstheme="minorHAnsi"/>
          <w:i/>
          <w:iCs/>
          <w:color w:val="FF0000"/>
          <w:sz w:val="22"/>
          <w:szCs w:val="22"/>
        </w:rPr>
        <w:t xml:space="preserve">: production de biens et services destinés à être vendus sur un marché et dont les entreprises attendent un profit. </w:t>
      </w:r>
      <w:r w:rsidRPr="00F91FC6">
        <w:rPr>
          <w:rFonts w:asciiTheme="minorHAnsi" w:hAnsiTheme="minorHAnsi" w:cstheme="minorHAnsi"/>
          <w:b/>
          <w:bCs/>
          <w:i/>
          <w:iCs/>
          <w:color w:val="FF0000"/>
          <w:sz w:val="22"/>
          <w:szCs w:val="22"/>
        </w:rPr>
        <w:t xml:space="preserve">Production non marchande : </w:t>
      </w:r>
      <w:r w:rsidRPr="00F91FC6">
        <w:rPr>
          <w:rFonts w:asciiTheme="minorHAnsi" w:hAnsiTheme="minorHAnsi" w:cstheme="minorHAnsi"/>
          <w:i/>
          <w:iCs/>
          <w:color w:val="FF0000"/>
          <w:sz w:val="22"/>
          <w:szCs w:val="22"/>
        </w:rPr>
        <w:t>production gratuite ou quasi gratuite fournie par les administrations publiques et les ISBLSM.)</w:t>
      </w:r>
    </w:p>
    <w:p w14:paraId="0FBF1DFC" w14:textId="77777777" w:rsidR="00245335" w:rsidRPr="00F91FC6" w:rsidRDefault="00245335" w:rsidP="00F91FC6">
      <w:pPr>
        <w:pStyle w:val="Default"/>
        <w:ind w:left="720"/>
        <w:jc w:val="both"/>
        <w:rPr>
          <w:rFonts w:asciiTheme="minorHAnsi" w:hAnsiTheme="minorHAnsi" w:cstheme="minorHAnsi"/>
          <w:color w:val="FF0000"/>
          <w:sz w:val="22"/>
          <w:szCs w:val="22"/>
        </w:rPr>
      </w:pPr>
    </w:p>
    <w:p w14:paraId="0FBF1DFD" w14:textId="4B5883B8" w:rsidR="00245335" w:rsidRPr="00F91FC6" w:rsidRDefault="00020399" w:rsidP="00F91FC6">
      <w:pPr>
        <w:pStyle w:val="Default"/>
        <w:jc w:val="both"/>
        <w:rPr>
          <w:rFonts w:asciiTheme="minorHAnsi" w:hAnsiTheme="minorHAnsi" w:cstheme="minorHAnsi"/>
          <w:sz w:val="22"/>
          <w:szCs w:val="22"/>
        </w:rPr>
      </w:pPr>
      <w:r w:rsidRPr="00F91FC6">
        <w:rPr>
          <w:rFonts w:asciiTheme="minorHAnsi" w:hAnsiTheme="minorHAnsi" w:cstheme="minorHAnsi"/>
          <w:color w:val="FF0000"/>
          <w:sz w:val="22"/>
          <w:szCs w:val="22"/>
        </w:rPr>
        <w:t xml:space="preserve">Calcul : Approche par la production : PIB= somme de ce qui est produits = </w:t>
      </w:r>
      <w:r w:rsidR="000814C5" w:rsidRPr="00F91FC6">
        <w:rPr>
          <w:rFonts w:asciiTheme="minorHAnsi" w:hAnsiTheme="minorHAnsi" w:cstheme="minorHAnsi"/>
          <w:color w:val="FF0000"/>
          <w:sz w:val="22"/>
          <w:szCs w:val="22"/>
        </w:rPr>
        <w:t>…………………………………………….</w:t>
      </w:r>
    </w:p>
    <w:p w14:paraId="0FBF1DFE" w14:textId="3A0331FA" w:rsidR="00245335" w:rsidRPr="00F91FC6" w:rsidRDefault="198A4063" w:rsidP="00F91FC6">
      <w:pPr>
        <w:pStyle w:val="Default"/>
        <w:jc w:val="both"/>
        <w:rPr>
          <w:rFonts w:asciiTheme="minorHAnsi" w:hAnsiTheme="minorHAnsi" w:cstheme="minorHAnsi"/>
          <w:sz w:val="22"/>
          <w:szCs w:val="22"/>
        </w:rPr>
      </w:pPr>
      <w:r w:rsidRPr="00F91FC6">
        <w:rPr>
          <w:rFonts w:asciiTheme="minorHAnsi" w:hAnsiTheme="minorHAnsi" w:cstheme="minorHAnsi"/>
          <w:i/>
          <w:iCs/>
          <w:color w:val="FF0000"/>
          <w:sz w:val="22"/>
          <w:szCs w:val="22"/>
        </w:rPr>
        <w:t>(rappel : VA : valeur de la production – consommations intermédiaires)</w:t>
      </w:r>
    </w:p>
    <w:p w14:paraId="4D92551C" w14:textId="78915E05" w:rsidR="198A4063" w:rsidRPr="00F91FC6" w:rsidRDefault="198A4063" w:rsidP="00F91FC6">
      <w:pPr>
        <w:pStyle w:val="Default"/>
        <w:jc w:val="both"/>
        <w:rPr>
          <w:rFonts w:asciiTheme="minorHAnsi" w:hAnsiTheme="minorHAnsi" w:cstheme="minorHAnsi"/>
          <w:i/>
          <w:iCs/>
          <w:color w:val="FF0000"/>
          <w:sz w:val="22"/>
          <w:szCs w:val="22"/>
        </w:rPr>
      </w:pPr>
    </w:p>
    <w:p w14:paraId="0FBF1E02" w14:textId="39AFF428" w:rsidR="00245335" w:rsidRPr="000814C5" w:rsidRDefault="198A4063" w:rsidP="00F91FC6">
      <w:pPr>
        <w:pStyle w:val="Standard"/>
        <w:numPr>
          <w:ilvl w:val="0"/>
          <w:numId w:val="5"/>
        </w:numPr>
        <w:jc w:val="both"/>
        <w:rPr>
          <w:rFonts w:asciiTheme="minorHAnsi" w:eastAsia="Times New Roman" w:hAnsiTheme="minorHAnsi" w:cstheme="minorHAnsi"/>
          <w:b/>
          <w:bCs/>
          <w:color w:val="FF0000"/>
        </w:rPr>
      </w:pPr>
      <w:r w:rsidRPr="00F91FC6">
        <w:rPr>
          <w:rFonts w:asciiTheme="minorHAnsi" w:hAnsiTheme="minorHAnsi" w:cstheme="minorHAnsi"/>
          <w:b/>
          <w:bCs/>
          <w:color w:val="FF0000"/>
        </w:rPr>
        <w:t>Définition de croissance économique :</w:t>
      </w:r>
      <w:r w:rsidRPr="00F91FC6">
        <w:rPr>
          <w:rFonts w:asciiTheme="minorHAnsi" w:hAnsiTheme="minorHAnsi" w:cstheme="minorHAnsi"/>
          <w:color w:val="FF0000"/>
        </w:rPr>
        <w:t xml:space="preserve"> La croissance économique est </w:t>
      </w:r>
      <w:r w:rsidR="000814C5" w:rsidRPr="00F91FC6">
        <w:rPr>
          <w:rFonts w:asciiTheme="minorHAnsi" w:hAnsiTheme="minorHAnsi" w:cstheme="minorHAnsi"/>
          <w:color w:val="FF0000"/>
        </w:rPr>
        <w:t>……………………………………………</w:t>
      </w:r>
      <w:r w:rsidRPr="00F91FC6">
        <w:rPr>
          <w:rFonts w:asciiTheme="minorHAnsi" w:hAnsiTheme="minorHAnsi" w:cstheme="minorHAnsi"/>
          <w:color w:val="FF0000"/>
        </w:rPr>
        <w:t xml:space="preserve">sur longue période. </w:t>
      </w:r>
      <w:r w:rsidRPr="00F91FC6">
        <w:rPr>
          <w:rFonts w:asciiTheme="minorHAnsi" w:hAnsiTheme="minorHAnsi" w:cstheme="minorHAnsi"/>
          <w:i/>
          <w:iCs/>
          <w:color w:val="FF0000"/>
        </w:rPr>
        <w:t>Elle ne doit pas être confondue avec la notion d’expansion, qui désigne l’augmentation du PIB sur une courte période. Par ailleurs, c’est un phénomène récent, qui date des révolutions industrielles et de l’industrialisation (19</w:t>
      </w:r>
      <w:r w:rsidRPr="00F91FC6">
        <w:rPr>
          <w:rFonts w:asciiTheme="minorHAnsi" w:hAnsiTheme="minorHAnsi" w:cstheme="minorHAnsi"/>
          <w:i/>
          <w:iCs/>
          <w:color w:val="FF0000"/>
          <w:vertAlign w:val="superscript"/>
        </w:rPr>
        <w:t xml:space="preserve">e </w:t>
      </w:r>
      <w:r w:rsidRPr="00F91FC6">
        <w:rPr>
          <w:rFonts w:asciiTheme="minorHAnsi" w:hAnsiTheme="minorHAnsi" w:cstheme="minorHAnsi"/>
          <w:i/>
          <w:iCs/>
          <w:color w:val="FF0000"/>
        </w:rPr>
        <w:t>s).</w:t>
      </w:r>
      <w:r w:rsidRPr="000814C5">
        <w:rPr>
          <w:rFonts w:asciiTheme="minorHAnsi" w:hAnsiTheme="minorHAnsi" w:cstheme="minorHAnsi"/>
          <w:i/>
          <w:iCs/>
          <w:color w:val="FF0000"/>
        </w:rPr>
        <w:t xml:space="preserve"> Elle a été très forte pendant la période des 30 Glorieuses, mais est beaucoup plus faible depuis les chocs pétro des 70’s dans les PD. Au contraire, dans les PED, elle peut être de l’ordre de 10% annuels. La croissance est donc inégale dans le </w:t>
      </w:r>
      <w:proofErr w:type="spellStart"/>
      <w:r w:rsidRPr="000814C5">
        <w:rPr>
          <w:rFonts w:asciiTheme="minorHAnsi" w:hAnsiTheme="minorHAnsi" w:cstheme="minorHAnsi"/>
          <w:i/>
          <w:iCs/>
          <w:color w:val="FF0000"/>
        </w:rPr>
        <w:t>tempset</w:t>
      </w:r>
      <w:proofErr w:type="spellEnd"/>
      <w:r w:rsidRPr="000814C5">
        <w:rPr>
          <w:rFonts w:asciiTheme="minorHAnsi" w:hAnsiTheme="minorHAnsi" w:cstheme="minorHAnsi"/>
          <w:i/>
          <w:iCs/>
          <w:color w:val="FF0000"/>
        </w:rPr>
        <w:t xml:space="preserve"> l’espace.</w:t>
      </w:r>
    </w:p>
    <w:p w14:paraId="3C3D7ADD" w14:textId="114F9582" w:rsidR="198A4063" w:rsidRPr="000814C5" w:rsidRDefault="198A4063" w:rsidP="198A4063">
      <w:pPr>
        <w:pStyle w:val="Standard"/>
        <w:spacing w:after="0" w:line="240" w:lineRule="auto"/>
        <w:rPr>
          <w:rFonts w:asciiTheme="minorHAnsi" w:hAnsiTheme="minorHAnsi" w:cstheme="minorHAnsi"/>
          <w:b/>
          <w:bCs/>
          <w:color w:val="auto"/>
        </w:rPr>
      </w:pPr>
      <w:r w:rsidRPr="000814C5">
        <w:rPr>
          <w:rFonts w:asciiTheme="minorHAnsi" w:hAnsiTheme="minorHAnsi" w:cstheme="minorHAnsi"/>
          <w:b/>
          <w:bCs/>
          <w:color w:val="auto"/>
        </w:rPr>
        <w:t xml:space="preserve">Document 1 Qu'est-ce que la productivité ? </w:t>
      </w:r>
    </w:p>
    <w:p w14:paraId="20817299" w14:textId="2E4623F6" w:rsidR="198A4063" w:rsidRPr="000814C5" w:rsidRDefault="198A4063" w:rsidP="198A4063">
      <w:pPr>
        <w:jc w:val="both"/>
        <w:rPr>
          <w:rFonts w:asciiTheme="minorHAnsi" w:hAnsiTheme="minorHAnsi" w:cstheme="minorHAnsi"/>
        </w:rPr>
      </w:pPr>
      <w:r w:rsidRPr="000814C5">
        <w:rPr>
          <w:rFonts w:asciiTheme="minorHAnsi" w:hAnsiTheme="minorHAnsi" w:cstheme="minorHAnsi"/>
        </w:rPr>
        <w:t xml:space="preserve">La productivité est le rapport entre une production et les ressources (travail et capital) mises en œuvre pour l’obtenir. </w:t>
      </w:r>
    </w:p>
    <w:p w14:paraId="5B6C2777" w14:textId="5EC63B81" w:rsidR="198A4063" w:rsidRPr="000814C5" w:rsidRDefault="198A4063" w:rsidP="198A4063">
      <w:pPr>
        <w:jc w:val="both"/>
        <w:rPr>
          <w:rFonts w:asciiTheme="minorHAnsi" w:hAnsiTheme="minorHAnsi" w:cstheme="minorHAnsi"/>
        </w:rPr>
      </w:pPr>
      <w:r w:rsidRPr="000814C5">
        <w:rPr>
          <w:rFonts w:asciiTheme="minorHAnsi" w:hAnsiTheme="minorHAnsi" w:cstheme="minorHAnsi"/>
        </w:rPr>
        <w:t>La production correspond aux biens et/ou aux services produits. Les ressources, également appelées facteurs de production, désignent plusieurs éléments : le travail, le capital technique (machines, outils, etc.), les consommations intermédiaires (matières premières, énergie, etc.), le capital financier investi, etc.</w:t>
      </w:r>
    </w:p>
    <w:p w14:paraId="0F3DCFBA" w14:textId="6D9AAA0F" w:rsidR="198A4063" w:rsidRPr="00696A7A" w:rsidRDefault="198A4063" w:rsidP="198A4063">
      <w:pPr>
        <w:jc w:val="both"/>
        <w:rPr>
          <w:rFonts w:asciiTheme="minorHAnsi" w:hAnsiTheme="minorHAnsi" w:cstheme="minorHAnsi"/>
        </w:rPr>
      </w:pPr>
      <w:r w:rsidRPr="000814C5">
        <w:rPr>
          <w:rFonts w:asciiTheme="minorHAnsi" w:hAnsiTheme="minorHAnsi" w:cstheme="minorHAnsi"/>
        </w:rPr>
        <w:t>La productivité d’un salarié, d’une entreprise ou d’une économie peut être calculée. Lorsqu'on mesure la productivité du travail, on compare</w:t>
      </w:r>
      <w:r w:rsidRPr="00696A7A">
        <w:rPr>
          <w:rFonts w:asciiTheme="minorHAnsi" w:hAnsiTheme="minorHAnsi" w:cstheme="minorHAnsi"/>
        </w:rPr>
        <w:t xml:space="preserve"> alors une production donnée avec la quantité de travail nécessaire à cette production. (…)</w:t>
      </w:r>
    </w:p>
    <w:p w14:paraId="348ED7D4" w14:textId="7D0D5D94" w:rsidR="198A4063" w:rsidRPr="00696A7A" w:rsidRDefault="198A4063" w:rsidP="198A4063">
      <w:pPr>
        <w:jc w:val="both"/>
        <w:rPr>
          <w:rFonts w:asciiTheme="minorHAnsi" w:hAnsiTheme="minorHAnsi" w:cstheme="minorHAnsi"/>
        </w:rPr>
      </w:pPr>
      <w:r w:rsidRPr="00696A7A">
        <w:rPr>
          <w:rFonts w:asciiTheme="minorHAnsi" w:hAnsiTheme="minorHAnsi" w:cstheme="minorHAnsi"/>
        </w:rPr>
        <w:t>D'autres productivités que le travail sont également mesurables. Le calcul de la seule productivité du travail peut en effet être insuffisant, car il ne donne qu’une vision partielle de l’efficacité du facteur travail. Si une entreprise utilise, par exemple des équipements plus modernes qu’une autre entreprise concurrente, la performance des salariés ne sera pas équivalente. (…) On calcule alors une productivité totale (productivité globale des facteurs) qui [met en rapport la production et l’ensemble des facteurs de production utilisés pour obtenir cette production].</w:t>
      </w:r>
    </w:p>
    <w:p w14:paraId="0F4FCEF7" w14:textId="0DFC0C88" w:rsidR="198A4063" w:rsidRPr="00696A7A" w:rsidRDefault="198A4063" w:rsidP="198A4063">
      <w:pPr>
        <w:jc w:val="right"/>
        <w:rPr>
          <w:rFonts w:asciiTheme="minorHAnsi" w:hAnsiTheme="minorHAnsi" w:cstheme="minorHAnsi"/>
        </w:rPr>
      </w:pPr>
      <w:r w:rsidRPr="00696A7A">
        <w:rPr>
          <w:rFonts w:asciiTheme="minorHAnsi" w:hAnsiTheme="minorHAnsi" w:cstheme="minorHAnsi"/>
        </w:rPr>
        <w:t xml:space="preserve">Source: D’après  </w:t>
      </w:r>
      <w:hyperlink r:id="rId10">
        <w:r w:rsidRPr="00696A7A">
          <w:rPr>
            <w:rStyle w:val="Lienhypertexte"/>
            <w:rFonts w:asciiTheme="minorHAnsi" w:hAnsiTheme="minorHAnsi" w:cstheme="minorHAnsi"/>
          </w:rPr>
          <w:t>https://www.vie-publique.fr/fiches/270203-quest-ce-que-la-productivite</w:t>
        </w:r>
      </w:hyperlink>
    </w:p>
    <w:p w14:paraId="3AE1D287" w14:textId="5CCC2FF7" w:rsidR="198A4063" w:rsidRPr="00696A7A" w:rsidRDefault="198A4063" w:rsidP="198A4063">
      <w:pPr>
        <w:jc w:val="both"/>
        <w:rPr>
          <w:rFonts w:asciiTheme="minorHAnsi" w:hAnsiTheme="minorHAnsi" w:cstheme="minorHAnsi"/>
        </w:rPr>
      </w:pPr>
    </w:p>
    <w:p w14:paraId="39B28B2F" w14:textId="59B79405" w:rsidR="198A4063" w:rsidRPr="00696A7A" w:rsidRDefault="198A4063" w:rsidP="000814C5">
      <w:pPr>
        <w:pStyle w:val="Paragraphedeliste"/>
        <w:numPr>
          <w:ilvl w:val="0"/>
          <w:numId w:val="3"/>
        </w:numPr>
        <w:spacing w:after="0"/>
        <w:jc w:val="both"/>
        <w:rPr>
          <w:rFonts w:asciiTheme="minorHAnsi" w:hAnsiTheme="minorHAnsi" w:cstheme="minorHAnsi"/>
        </w:rPr>
      </w:pPr>
      <w:r w:rsidRPr="00696A7A">
        <w:rPr>
          <w:rFonts w:asciiTheme="minorHAnsi" w:hAnsiTheme="minorHAnsi" w:cstheme="minorHAnsi"/>
        </w:rPr>
        <w:t>Qu’est-ce la productivité ?</w:t>
      </w:r>
    </w:p>
    <w:p w14:paraId="434333BF" w14:textId="1B41DAEB" w:rsidR="198A4063" w:rsidRPr="00696A7A" w:rsidRDefault="198A4063" w:rsidP="000814C5">
      <w:pPr>
        <w:pStyle w:val="Paragraphedeliste"/>
        <w:numPr>
          <w:ilvl w:val="0"/>
          <w:numId w:val="3"/>
        </w:numPr>
        <w:spacing w:after="0"/>
        <w:jc w:val="both"/>
        <w:rPr>
          <w:rFonts w:asciiTheme="minorHAnsi" w:hAnsiTheme="minorHAnsi" w:cstheme="minorHAnsi"/>
        </w:rPr>
      </w:pPr>
      <w:r w:rsidRPr="00696A7A">
        <w:rPr>
          <w:rFonts w:asciiTheme="minorHAnsi" w:hAnsiTheme="minorHAnsi" w:cstheme="minorHAnsi"/>
        </w:rPr>
        <w:t>Distinguez production et productivité.</w:t>
      </w:r>
    </w:p>
    <w:p w14:paraId="656B6733" w14:textId="0B9D31E7" w:rsidR="198A4063" w:rsidRPr="00696A7A" w:rsidRDefault="198A4063" w:rsidP="000814C5">
      <w:pPr>
        <w:pStyle w:val="Paragraphedeliste"/>
        <w:numPr>
          <w:ilvl w:val="0"/>
          <w:numId w:val="3"/>
        </w:numPr>
        <w:spacing w:after="0"/>
        <w:jc w:val="both"/>
        <w:rPr>
          <w:rFonts w:asciiTheme="minorHAnsi" w:hAnsiTheme="minorHAnsi" w:cstheme="minorHAnsi"/>
        </w:rPr>
      </w:pPr>
      <w:r w:rsidRPr="00696A7A">
        <w:rPr>
          <w:rFonts w:asciiTheme="minorHAnsi" w:hAnsiTheme="minorHAnsi" w:cstheme="minorHAnsi"/>
        </w:rPr>
        <w:t>Supposons que deux salariés payés 10 euros de l’heure produisent pour 1 000 euros de valeur ajoutée en 10 heures. Quelle est la productivité horaire du travail ?</w:t>
      </w:r>
    </w:p>
    <w:p w14:paraId="791FA2C0" w14:textId="73E64945" w:rsidR="198A4063" w:rsidRPr="00696A7A" w:rsidRDefault="198A4063" w:rsidP="000814C5">
      <w:pPr>
        <w:pStyle w:val="Paragraphedeliste"/>
        <w:numPr>
          <w:ilvl w:val="0"/>
          <w:numId w:val="3"/>
        </w:numPr>
        <w:spacing w:after="0"/>
        <w:jc w:val="both"/>
        <w:rPr>
          <w:rFonts w:asciiTheme="minorHAnsi" w:hAnsiTheme="minorHAnsi" w:cstheme="minorHAnsi"/>
        </w:rPr>
      </w:pPr>
      <w:r w:rsidRPr="00696A7A">
        <w:rPr>
          <w:rFonts w:asciiTheme="minorHAnsi" w:hAnsiTheme="minorHAnsi" w:cstheme="minorHAnsi"/>
        </w:rPr>
        <w:t>Définir PGF.</w:t>
      </w:r>
    </w:p>
    <w:p w14:paraId="1EDDA2BB" w14:textId="7886C159" w:rsidR="00F31599" w:rsidRPr="00696A7A" w:rsidRDefault="00F31599" w:rsidP="009369BD">
      <w:pPr>
        <w:rPr>
          <w:rFonts w:asciiTheme="minorHAnsi" w:hAnsiTheme="minorHAnsi" w:cstheme="minorHAnsi"/>
        </w:rPr>
      </w:pPr>
    </w:p>
    <w:p w14:paraId="48F3ED08" w14:textId="02A04CA6" w:rsidR="00F31599" w:rsidRPr="00696A7A" w:rsidRDefault="198A4063" w:rsidP="001E6AA0">
      <w:pPr>
        <w:pBdr>
          <w:top w:val="single" w:sz="4" w:space="1" w:color="auto"/>
          <w:left w:val="single" w:sz="4" w:space="4" w:color="auto"/>
          <w:bottom w:val="single" w:sz="4" w:space="1" w:color="auto"/>
          <w:right w:val="single" w:sz="4" w:space="4" w:color="auto"/>
        </w:pBdr>
        <w:rPr>
          <w:rFonts w:asciiTheme="minorHAnsi" w:hAnsiTheme="minorHAnsi" w:cstheme="minorHAnsi"/>
          <w:b/>
          <w:bCs/>
          <w:color w:val="00B050"/>
          <w:sz w:val="24"/>
          <w:szCs w:val="24"/>
          <w:u w:val="single"/>
        </w:rPr>
      </w:pPr>
      <w:r w:rsidRPr="00696A7A">
        <w:rPr>
          <w:rFonts w:asciiTheme="minorHAnsi" w:hAnsiTheme="minorHAnsi" w:cstheme="minorHAnsi"/>
          <w:b/>
          <w:bCs/>
          <w:color w:val="00B050"/>
          <w:sz w:val="24"/>
          <w:szCs w:val="24"/>
          <w:u w:val="single"/>
        </w:rPr>
        <w:t>Point méthode n°3 : le taux de croissance annuel moyen (TCAM):</w:t>
      </w:r>
    </w:p>
    <w:p w14:paraId="29CE58B4" w14:textId="04595D90" w:rsidR="00F31599" w:rsidRPr="00BB3753" w:rsidRDefault="198A4063" w:rsidP="001E6AA0">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B050"/>
          <w:sz w:val="24"/>
          <w:szCs w:val="24"/>
        </w:rPr>
      </w:pPr>
      <w:r w:rsidRPr="00696A7A">
        <w:rPr>
          <w:rFonts w:asciiTheme="minorHAnsi" w:hAnsiTheme="minorHAnsi" w:cstheme="minorHAnsi"/>
          <w:color w:val="00B050"/>
          <w:sz w:val="24"/>
          <w:szCs w:val="24"/>
        </w:rPr>
        <w:t>-Le TCAM mesure la croissance, en moyenne, d’une année sur l’autre, sur une période donnée. Lorsque vous rédigez, il ne faut pas oublier de préciser “</w:t>
      </w:r>
      <w:r w:rsidR="00BB3753">
        <w:rPr>
          <w:rFonts w:asciiTheme="minorHAnsi" w:hAnsiTheme="minorHAnsi" w:cstheme="minorHAnsi"/>
          <w:color w:val="00B050"/>
          <w:sz w:val="24"/>
          <w:szCs w:val="24"/>
        </w:rPr>
        <w:t> …………………………………………………..</w:t>
      </w:r>
      <w:r w:rsidRPr="00696A7A">
        <w:rPr>
          <w:rFonts w:asciiTheme="minorHAnsi" w:hAnsiTheme="minorHAnsi" w:cstheme="minorHAnsi"/>
          <w:color w:val="00B050"/>
          <w:sz w:val="24"/>
          <w:szCs w:val="24"/>
        </w:rPr>
        <w:t>”.</w:t>
      </w:r>
    </w:p>
    <w:p w14:paraId="1BBEE9BF" w14:textId="4104EFD3" w:rsidR="00F31599" w:rsidRPr="000814C5" w:rsidRDefault="198A4063" w:rsidP="001E6AA0">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B050"/>
        </w:rPr>
      </w:pPr>
      <w:r w:rsidRPr="00696A7A">
        <w:rPr>
          <w:rFonts w:asciiTheme="minorHAnsi" w:hAnsiTheme="minorHAnsi" w:cstheme="minorHAnsi"/>
          <w:color w:val="00B050"/>
          <w:sz w:val="24"/>
          <w:szCs w:val="24"/>
        </w:rPr>
        <w:t>Exemple : En moyenne chaque année, la croissance économique des Etats-Unis est de 3% sur la période1890-2017. (Si l’élève oublie “en moyenne chaque année”, cela signifie que le PIB n’a augmenté que de 3% sur plus d’un siècle !!)</w:t>
      </w:r>
    </w:p>
    <w:p w14:paraId="5A9B7DFE" w14:textId="726EC2A4" w:rsidR="00F31599" w:rsidRPr="000814C5" w:rsidRDefault="198A4063" w:rsidP="001E6AA0">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B050"/>
        </w:rPr>
      </w:pPr>
      <w:r w:rsidRPr="000814C5">
        <w:rPr>
          <w:rFonts w:asciiTheme="minorHAnsi" w:hAnsiTheme="minorHAnsi" w:cstheme="minorHAnsi"/>
          <w:color w:val="00B050"/>
        </w:rPr>
        <w:t>-Attention, lorsque l’on analyse la décomposition des sources de la croissance : le taux de croissance est en</w:t>
      </w:r>
      <w:r w:rsidR="003D16B3" w:rsidRPr="000814C5">
        <w:rPr>
          <w:rFonts w:asciiTheme="minorHAnsi" w:hAnsiTheme="minorHAnsi" w:cstheme="minorHAnsi"/>
          <w:color w:val="00B050"/>
        </w:rPr>
        <w:t>………..</w:t>
      </w:r>
      <w:r w:rsidRPr="000814C5">
        <w:rPr>
          <w:rFonts w:asciiTheme="minorHAnsi" w:hAnsiTheme="minorHAnsi" w:cstheme="minorHAnsi"/>
          <w:color w:val="00B050"/>
        </w:rPr>
        <w:t xml:space="preserve">mais les contributions des facteurs </w:t>
      </w:r>
      <w:r w:rsidR="003D16B3" w:rsidRPr="000814C5">
        <w:rPr>
          <w:rFonts w:asciiTheme="minorHAnsi" w:hAnsiTheme="minorHAnsi" w:cstheme="minorHAnsi"/>
          <w:color w:val="00B050"/>
        </w:rPr>
        <w:t>…………………………</w:t>
      </w:r>
      <w:r w:rsidRPr="000814C5">
        <w:rPr>
          <w:rFonts w:asciiTheme="minorHAnsi" w:hAnsiTheme="minorHAnsi" w:cstheme="minorHAnsi"/>
          <w:color w:val="00B050"/>
        </w:rPr>
        <w:t>.</w:t>
      </w:r>
    </w:p>
    <w:p w14:paraId="10535D13" w14:textId="0769A78C" w:rsidR="00F31599" w:rsidRPr="000814C5" w:rsidRDefault="198A4063" w:rsidP="001E6AA0">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B050"/>
        </w:rPr>
      </w:pPr>
      <w:r w:rsidRPr="000814C5">
        <w:rPr>
          <w:rFonts w:asciiTheme="minorHAnsi" w:hAnsiTheme="minorHAnsi" w:cstheme="minorHAnsi"/>
          <w:color w:val="00B050"/>
        </w:rPr>
        <w:t xml:space="preserve">Exemple de lecture : Le facteur travail a contribué à hauteur de 1 </w:t>
      </w:r>
      <w:r w:rsidR="003D16B3" w:rsidRPr="000814C5">
        <w:rPr>
          <w:rFonts w:asciiTheme="minorHAnsi" w:hAnsiTheme="minorHAnsi" w:cstheme="minorHAnsi"/>
          <w:color w:val="00B050"/>
        </w:rPr>
        <w:t>……….</w:t>
      </w:r>
      <w:r w:rsidRPr="000814C5">
        <w:rPr>
          <w:rFonts w:asciiTheme="minorHAnsi" w:hAnsiTheme="minorHAnsi" w:cstheme="minorHAnsi"/>
          <w:color w:val="00B050"/>
        </w:rPr>
        <w:t xml:space="preserve"> à la croissance qui est de 2</w:t>
      </w:r>
      <w:r w:rsidR="003D16B3" w:rsidRPr="000814C5">
        <w:rPr>
          <w:rFonts w:asciiTheme="minorHAnsi" w:hAnsiTheme="minorHAnsi" w:cstheme="minorHAnsi"/>
          <w:color w:val="00B050"/>
        </w:rPr>
        <w:t>………….</w:t>
      </w:r>
      <w:r w:rsidRPr="000814C5">
        <w:rPr>
          <w:rFonts w:asciiTheme="minorHAnsi" w:hAnsiTheme="minorHAnsi" w:cstheme="minorHAnsi"/>
          <w:color w:val="00B050"/>
        </w:rPr>
        <w:t xml:space="preserve"> (préciser l’année ou la période). Dans cet exemple fictif, on pourrait également dire que le facteur travail a contribué à 50% (la moitié) de la croissance économique.</w:t>
      </w:r>
    </w:p>
    <w:p w14:paraId="49369E6D" w14:textId="2493CE12" w:rsidR="00F31599" w:rsidRPr="000814C5" w:rsidRDefault="00F31599" w:rsidP="001E6AA0">
      <w:pPr>
        <w:pBdr>
          <w:top w:val="single" w:sz="4" w:space="1" w:color="auto"/>
          <w:left w:val="single" w:sz="4" w:space="4" w:color="auto"/>
          <w:bottom w:val="single" w:sz="4" w:space="1" w:color="auto"/>
          <w:right w:val="single" w:sz="4" w:space="4" w:color="auto"/>
        </w:pBdr>
        <w:rPr>
          <w:rFonts w:asciiTheme="minorHAnsi" w:hAnsiTheme="minorHAnsi" w:cstheme="minorHAnsi"/>
          <w:b/>
          <w:bCs/>
          <w:color w:val="00B050"/>
          <w:u w:val="single"/>
        </w:rPr>
      </w:pPr>
    </w:p>
    <w:p w14:paraId="1E061212" w14:textId="520ED47F" w:rsidR="00F31599" w:rsidRPr="000814C5" w:rsidRDefault="00F31599" w:rsidP="198A4063">
      <w:pPr>
        <w:rPr>
          <w:rFonts w:asciiTheme="minorHAnsi" w:hAnsiTheme="minorHAnsi" w:cstheme="minorHAnsi"/>
          <w:b/>
          <w:bCs/>
          <w:color w:val="00B050"/>
          <w:u w:val="single"/>
        </w:rPr>
      </w:pPr>
    </w:p>
    <w:p w14:paraId="48C63DC3" w14:textId="0C254270" w:rsidR="00F31599" w:rsidRPr="000814C5" w:rsidRDefault="198A4063" w:rsidP="198A4063">
      <w:pPr>
        <w:rPr>
          <w:rFonts w:asciiTheme="minorHAnsi" w:hAnsiTheme="minorHAnsi" w:cstheme="minorHAnsi"/>
          <w:b/>
          <w:bCs/>
        </w:rPr>
      </w:pPr>
      <w:r w:rsidRPr="000814C5">
        <w:rPr>
          <w:rFonts w:asciiTheme="minorHAnsi" w:hAnsiTheme="minorHAnsi" w:cstheme="minorHAnsi"/>
          <w:b/>
          <w:bCs/>
        </w:rPr>
        <w:t xml:space="preserve">Second exemple de décomposition des sources de la </w:t>
      </w:r>
      <w:proofErr w:type="spellStart"/>
      <w:r w:rsidRPr="000814C5">
        <w:rPr>
          <w:rFonts w:asciiTheme="minorHAnsi" w:hAnsiTheme="minorHAnsi" w:cstheme="minorHAnsi"/>
          <w:b/>
          <w:bCs/>
        </w:rPr>
        <w:t>croissce</w:t>
      </w:r>
      <w:proofErr w:type="spellEnd"/>
      <w:r w:rsidRPr="000814C5">
        <w:rPr>
          <w:rFonts w:asciiTheme="minorHAnsi" w:hAnsiTheme="minorHAnsi" w:cstheme="minorHAnsi"/>
          <w:b/>
          <w:bCs/>
        </w:rPr>
        <w:t>  :</w:t>
      </w:r>
    </w:p>
    <w:p w14:paraId="64B4643F" w14:textId="1B2E2419" w:rsidR="00F31599" w:rsidRPr="000814C5" w:rsidRDefault="198A4063" w:rsidP="198A4063">
      <w:pPr>
        <w:rPr>
          <w:rFonts w:asciiTheme="minorHAnsi" w:hAnsiTheme="minorHAnsi" w:cstheme="minorHAnsi"/>
          <w:b/>
          <w:bCs/>
        </w:rPr>
      </w:pPr>
      <w:r w:rsidRPr="000814C5">
        <w:rPr>
          <w:rFonts w:asciiTheme="minorHAnsi" w:hAnsiTheme="minorHAnsi" w:cstheme="minorHAnsi"/>
          <w:b/>
          <w:bCs/>
        </w:rPr>
        <w:t xml:space="preserve">Document </w:t>
      </w:r>
      <w:r w:rsidR="008D1A35" w:rsidRPr="000814C5">
        <w:rPr>
          <w:rFonts w:asciiTheme="minorHAnsi" w:hAnsiTheme="minorHAnsi" w:cstheme="minorHAnsi"/>
          <w:b/>
          <w:bCs/>
        </w:rPr>
        <w:t>2</w:t>
      </w:r>
      <w:r w:rsidRPr="000814C5">
        <w:rPr>
          <w:rFonts w:asciiTheme="minorHAnsi" w:hAnsiTheme="minorHAnsi" w:cstheme="minorHAnsi"/>
          <w:b/>
          <w:bCs/>
        </w:rPr>
        <w:t> : décomposition des sources de la croissance et TCAM</w:t>
      </w:r>
    </w:p>
    <w:p w14:paraId="5481085B" w14:textId="6FD724F5" w:rsidR="00F31599" w:rsidRPr="00F91FC6" w:rsidRDefault="00F31599" w:rsidP="009369BD">
      <w:pPr>
        <w:rPr>
          <w:rFonts w:asciiTheme="minorHAnsi" w:hAnsiTheme="minorHAnsi" w:cstheme="minorHAnsi"/>
        </w:rPr>
      </w:pPr>
      <w:r w:rsidRPr="00F91FC6">
        <w:rPr>
          <w:rFonts w:asciiTheme="minorHAnsi" w:hAnsiTheme="minorHAnsi" w:cstheme="minorHAnsi"/>
          <w:b/>
          <w:noProof/>
          <w:u w:val="single"/>
        </w:rPr>
        <w:drawing>
          <wp:inline distT="0" distB="0" distL="0" distR="0" wp14:anchorId="2BB1CB5C" wp14:editId="0C89B99B">
            <wp:extent cx="4305300" cy="3208020"/>
            <wp:effectExtent l="0" t="0" r="0" b="0"/>
            <wp:docPr id="2"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lum/>
                      <a:alphaModFix/>
                    </a:blip>
                    <a:srcRect l="5003" t="42464" r="36432" b="26945"/>
                    <a:stretch/>
                  </pic:blipFill>
                  <pic:spPr bwMode="auto">
                    <a:xfrm>
                      <a:off x="0" y="0"/>
                      <a:ext cx="4305300" cy="3208020"/>
                    </a:xfrm>
                    <a:prstGeom prst="rect">
                      <a:avLst/>
                    </a:prstGeom>
                    <a:noFill/>
                    <a:ln>
                      <a:noFill/>
                    </a:ln>
                    <a:extLst>
                      <a:ext uri="{53640926-AAD7-44D8-BBD7-CCE9431645EC}">
                        <a14:shadowObscured xmlns:a14="http://schemas.microsoft.com/office/drawing/2010/main"/>
                      </a:ext>
                    </a:extLst>
                  </pic:spPr>
                </pic:pic>
              </a:graphicData>
            </a:graphic>
          </wp:inline>
        </w:drawing>
      </w:r>
    </w:p>
    <w:p w14:paraId="21C0E742" w14:textId="1BED9F6C" w:rsidR="00673A3F" w:rsidRPr="00F91FC6" w:rsidRDefault="198A4063" w:rsidP="000814C5">
      <w:pPr>
        <w:pStyle w:val="Default"/>
        <w:numPr>
          <w:ilvl w:val="0"/>
          <w:numId w:val="2"/>
        </w:numPr>
        <w:jc w:val="both"/>
        <w:rPr>
          <w:rFonts w:asciiTheme="minorHAnsi" w:eastAsia="Times New Roman" w:hAnsiTheme="minorHAnsi" w:cstheme="minorHAnsi"/>
          <w:color w:val="auto"/>
          <w:sz w:val="22"/>
          <w:szCs w:val="22"/>
        </w:rPr>
      </w:pPr>
      <w:r w:rsidRPr="00F91FC6">
        <w:rPr>
          <w:rFonts w:asciiTheme="minorHAnsi" w:hAnsiTheme="minorHAnsi" w:cstheme="minorHAnsi"/>
          <w:color w:val="auto"/>
          <w:sz w:val="22"/>
          <w:szCs w:val="22"/>
        </w:rPr>
        <w:t>Rédiger une phrase avec la donnée “0,9”.</w:t>
      </w:r>
    </w:p>
    <w:p w14:paraId="57C0F4DA" w14:textId="731B2133" w:rsidR="00673A3F" w:rsidRPr="00F91FC6" w:rsidRDefault="198A4063" w:rsidP="000814C5">
      <w:pPr>
        <w:pStyle w:val="Default"/>
        <w:numPr>
          <w:ilvl w:val="0"/>
          <w:numId w:val="2"/>
        </w:numPr>
        <w:jc w:val="both"/>
        <w:rPr>
          <w:rFonts w:asciiTheme="minorHAnsi" w:hAnsiTheme="minorHAnsi" w:cstheme="minorHAnsi"/>
          <w:color w:val="auto"/>
          <w:sz w:val="22"/>
          <w:szCs w:val="22"/>
        </w:rPr>
      </w:pPr>
      <w:r w:rsidRPr="00F91FC6">
        <w:rPr>
          <w:rFonts w:asciiTheme="minorHAnsi" w:hAnsiTheme="minorHAnsi" w:cstheme="minorHAnsi"/>
          <w:color w:val="auto"/>
          <w:sz w:val="22"/>
          <w:szCs w:val="22"/>
        </w:rPr>
        <w:t>Sur la période 1994-2007, la croissance est-elle plutôt extensive ou intensive ?</w:t>
      </w:r>
    </w:p>
    <w:p w14:paraId="72D58F5F" w14:textId="3ED3483D" w:rsidR="003C6E7B" w:rsidRDefault="003C6E7B" w:rsidP="003C6E7B">
      <w:pPr>
        <w:pStyle w:val="Default"/>
        <w:spacing w:before="120" w:after="200"/>
        <w:ind w:left="720"/>
        <w:jc w:val="both"/>
        <w:rPr>
          <w:rFonts w:asciiTheme="minorHAnsi" w:hAnsiTheme="minorHAnsi" w:cstheme="minorHAnsi"/>
          <w:color w:val="auto"/>
          <w:sz w:val="22"/>
          <w:szCs w:val="22"/>
        </w:rPr>
      </w:pPr>
    </w:p>
    <w:p w14:paraId="4A871990" w14:textId="77777777" w:rsidR="004A4F84" w:rsidRPr="00F91FC6" w:rsidRDefault="004A4F84" w:rsidP="003C6E7B">
      <w:pPr>
        <w:pStyle w:val="Default"/>
        <w:spacing w:before="120" w:after="200"/>
        <w:ind w:left="720"/>
        <w:jc w:val="both"/>
        <w:rPr>
          <w:rFonts w:asciiTheme="minorHAnsi" w:hAnsiTheme="minorHAnsi" w:cstheme="minorHAnsi"/>
          <w:color w:val="auto"/>
          <w:sz w:val="22"/>
          <w:szCs w:val="22"/>
        </w:rPr>
      </w:pPr>
    </w:p>
    <w:p w14:paraId="4EB59845" w14:textId="5FE2A5BA" w:rsidR="00673A3F"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 xml:space="preserve">DM à rendre pour le …/09/20 : Troisième exemple de décomposition des sources de la croissance : </w:t>
      </w:r>
    </w:p>
    <w:p w14:paraId="65D2A6C8" w14:textId="3F9844B4" w:rsidR="00673A3F"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A rendre seul.</w:t>
      </w:r>
    </w:p>
    <w:p w14:paraId="63E5B461" w14:textId="723C9DF6" w:rsidR="00673A3F"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Noté sur 5 ½ point de pénalité par jour de retard.</w:t>
      </w:r>
    </w:p>
    <w:p w14:paraId="4DAB998B" w14:textId="2C790B58" w:rsidR="00673A3F"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Choisir le document p. 36 ou p. 38</w:t>
      </w:r>
    </w:p>
    <w:p w14:paraId="65F21F44" w14:textId="2E6C22AE" w:rsidR="198A4063"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 xml:space="preserve">Document p.36 : </w:t>
      </w:r>
      <w:r w:rsidRPr="00F91FC6">
        <w:rPr>
          <w:rFonts w:asciiTheme="minorHAnsi" w:hAnsiTheme="minorHAnsi" w:cstheme="minorHAnsi"/>
          <w:color w:val="auto"/>
          <w:sz w:val="22"/>
          <w:szCs w:val="22"/>
        </w:rPr>
        <w:t>répondre aux questions (3 points pour la question 1, 2 points pour la question 2)</w:t>
      </w:r>
    </w:p>
    <w:p w14:paraId="54332507" w14:textId="446D129B" w:rsidR="198A4063"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b/>
          <w:bCs/>
          <w:color w:val="auto"/>
          <w:sz w:val="22"/>
          <w:szCs w:val="22"/>
        </w:rPr>
        <w:t xml:space="preserve">Document p.38 : </w:t>
      </w:r>
    </w:p>
    <w:p w14:paraId="00A29C5C" w14:textId="3416BFC8" w:rsidR="198A4063"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color w:val="auto"/>
          <w:sz w:val="22"/>
          <w:szCs w:val="22"/>
        </w:rPr>
        <w:t>1. Choisir un pays et une période dans le document (0,5)</w:t>
      </w:r>
    </w:p>
    <w:p w14:paraId="7C8346FD" w14:textId="035BDD93" w:rsidR="198A4063" w:rsidRPr="00F91FC6" w:rsidRDefault="198A4063"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auto"/>
          <w:sz w:val="22"/>
          <w:szCs w:val="22"/>
        </w:rPr>
      </w:pPr>
      <w:r w:rsidRPr="00F91FC6">
        <w:rPr>
          <w:rFonts w:asciiTheme="minorHAnsi" w:hAnsiTheme="minorHAnsi" w:cstheme="minorHAnsi"/>
          <w:color w:val="auto"/>
          <w:sz w:val="22"/>
          <w:szCs w:val="22"/>
        </w:rPr>
        <w:t>2. Vérifiez que la somme des contributions est égale à la croissance économique. Attention, l’égalité peut ne pas être parfaitement atteinte en raison des arrondis. (0,5)</w:t>
      </w:r>
    </w:p>
    <w:p w14:paraId="2CBE7412" w14:textId="33547785" w:rsidR="198A4063" w:rsidRPr="00F91FC6" w:rsidRDefault="001E6AA0"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eastAsia="Times New Roman" w:hAnsiTheme="minorHAnsi" w:cstheme="minorHAnsi"/>
          <w:color w:val="auto"/>
          <w:sz w:val="22"/>
          <w:szCs w:val="22"/>
        </w:rPr>
      </w:pPr>
      <w:r w:rsidRPr="00F91FC6">
        <w:rPr>
          <w:rFonts w:asciiTheme="minorHAnsi" w:hAnsiTheme="minorHAnsi" w:cstheme="minorHAnsi"/>
          <w:color w:val="auto"/>
          <w:sz w:val="22"/>
          <w:szCs w:val="22"/>
        </w:rPr>
        <w:t xml:space="preserve">3. </w:t>
      </w:r>
      <w:r w:rsidR="198A4063" w:rsidRPr="00F91FC6">
        <w:rPr>
          <w:rFonts w:asciiTheme="minorHAnsi" w:hAnsiTheme="minorHAnsi" w:cstheme="minorHAnsi"/>
          <w:color w:val="auto"/>
          <w:sz w:val="22"/>
          <w:szCs w:val="22"/>
        </w:rPr>
        <w:t>Faire une phrase avec chacune des données choisies. (1,5)</w:t>
      </w:r>
    </w:p>
    <w:p w14:paraId="4FEF1567" w14:textId="3C1D22C8" w:rsidR="198A4063" w:rsidRPr="00F91FC6" w:rsidRDefault="001E6AA0"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eastAsia="Times New Roman" w:hAnsiTheme="minorHAnsi" w:cstheme="minorHAnsi"/>
          <w:color w:val="auto"/>
          <w:sz w:val="22"/>
          <w:szCs w:val="22"/>
        </w:rPr>
      </w:pPr>
      <w:r w:rsidRPr="00F91FC6">
        <w:rPr>
          <w:rFonts w:asciiTheme="minorHAnsi" w:hAnsiTheme="minorHAnsi" w:cstheme="minorHAnsi"/>
          <w:color w:val="auto"/>
          <w:sz w:val="22"/>
          <w:szCs w:val="22"/>
        </w:rPr>
        <w:t>4.</w:t>
      </w:r>
      <w:r w:rsidR="198A4063" w:rsidRPr="00F91FC6">
        <w:rPr>
          <w:rFonts w:asciiTheme="minorHAnsi" w:hAnsiTheme="minorHAnsi" w:cstheme="minorHAnsi"/>
          <w:color w:val="auto"/>
          <w:sz w:val="22"/>
          <w:szCs w:val="22"/>
        </w:rPr>
        <w:t>La croissance est-elle extensive ou intensive ? (0,5)</w:t>
      </w:r>
    </w:p>
    <w:p w14:paraId="1ECDBC0D" w14:textId="68D3AA4C" w:rsidR="198A4063" w:rsidRPr="00F91FC6" w:rsidRDefault="001E6AA0" w:rsidP="001E6AA0">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color w:val="auto"/>
          <w:sz w:val="22"/>
          <w:szCs w:val="22"/>
        </w:rPr>
      </w:pPr>
      <w:r w:rsidRPr="00F91FC6">
        <w:rPr>
          <w:rFonts w:asciiTheme="minorHAnsi" w:hAnsiTheme="minorHAnsi" w:cstheme="minorHAnsi"/>
          <w:color w:val="auto"/>
          <w:sz w:val="22"/>
          <w:szCs w:val="22"/>
        </w:rPr>
        <w:t>5.</w:t>
      </w:r>
      <w:r w:rsidR="198A4063" w:rsidRPr="00F91FC6">
        <w:rPr>
          <w:rFonts w:asciiTheme="minorHAnsi" w:hAnsiTheme="minorHAnsi" w:cstheme="minorHAnsi"/>
          <w:color w:val="auto"/>
          <w:sz w:val="22"/>
          <w:szCs w:val="22"/>
        </w:rPr>
        <w:t>Dans quels pays la croissance est-elle plutôt tirée par la PGF ? (2)</w:t>
      </w:r>
    </w:p>
    <w:p w14:paraId="0FBF1E24" w14:textId="3BEC7524" w:rsidR="00245335" w:rsidRDefault="00245335">
      <w:pPr>
        <w:pStyle w:val="Default"/>
        <w:spacing w:before="120" w:after="200"/>
        <w:jc w:val="both"/>
        <w:rPr>
          <w:rFonts w:asciiTheme="minorHAnsi" w:hAnsiTheme="minorHAnsi" w:cstheme="minorHAnsi"/>
          <w:b/>
          <w:bCs/>
          <w:sz w:val="22"/>
          <w:szCs w:val="22"/>
        </w:rPr>
      </w:pPr>
    </w:p>
    <w:p w14:paraId="7956B905" w14:textId="0F04F7F2" w:rsidR="004A4F84" w:rsidRDefault="004A4F84">
      <w:pPr>
        <w:pStyle w:val="Default"/>
        <w:spacing w:before="120" w:after="200"/>
        <w:jc w:val="both"/>
        <w:rPr>
          <w:rFonts w:asciiTheme="minorHAnsi" w:hAnsiTheme="minorHAnsi" w:cstheme="minorHAnsi"/>
          <w:b/>
          <w:bCs/>
          <w:sz w:val="22"/>
          <w:szCs w:val="22"/>
        </w:rPr>
      </w:pPr>
    </w:p>
    <w:p w14:paraId="4CA8AD98" w14:textId="77777777" w:rsidR="004A4F84" w:rsidRPr="00696A7A" w:rsidRDefault="004A4F84">
      <w:pPr>
        <w:pStyle w:val="Default"/>
        <w:spacing w:before="120" w:after="200"/>
        <w:jc w:val="both"/>
        <w:rPr>
          <w:rFonts w:asciiTheme="minorHAnsi" w:hAnsiTheme="minorHAnsi" w:cstheme="minorHAnsi"/>
          <w:b/>
          <w:bCs/>
          <w:sz w:val="22"/>
          <w:szCs w:val="22"/>
        </w:rPr>
      </w:pPr>
    </w:p>
    <w:p w14:paraId="0FBF1E25" w14:textId="359C5AD0" w:rsidR="00245335" w:rsidRDefault="000E5EE3" w:rsidP="00696A7A">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b/>
          <w:bCs/>
          <w:color w:val="FF0000"/>
          <w:sz w:val="22"/>
          <w:szCs w:val="22"/>
        </w:rPr>
      </w:pPr>
      <w:r w:rsidRPr="00696A7A">
        <w:rPr>
          <w:rFonts w:asciiTheme="minorHAnsi" w:hAnsiTheme="minorHAnsi" w:cstheme="minorHAnsi"/>
          <w:b/>
          <w:bCs/>
          <w:color w:val="FF0000"/>
          <w:sz w:val="22"/>
          <w:szCs w:val="22"/>
        </w:rPr>
        <w:t>Synthèse</w:t>
      </w:r>
      <w:r w:rsidR="00020399" w:rsidRPr="00696A7A">
        <w:rPr>
          <w:rFonts w:asciiTheme="minorHAnsi" w:hAnsiTheme="minorHAnsi" w:cstheme="minorHAnsi"/>
          <w:b/>
          <w:bCs/>
          <w:color w:val="FF0000"/>
          <w:sz w:val="22"/>
          <w:szCs w:val="22"/>
        </w:rPr>
        <w:t xml:space="preserve"> du I :</w:t>
      </w:r>
    </w:p>
    <w:p w14:paraId="4A54BC46" w14:textId="284F1F62" w:rsidR="00364A07" w:rsidRPr="00364A07" w:rsidRDefault="00364A07" w:rsidP="00696A7A">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sz w:val="22"/>
          <w:szCs w:val="22"/>
        </w:rPr>
      </w:pPr>
      <w:r w:rsidRPr="00364A07">
        <w:rPr>
          <w:rFonts w:asciiTheme="minorHAnsi" w:hAnsiTheme="minorHAnsi" w:cstheme="minorHAnsi"/>
          <w:color w:val="FF0000"/>
          <w:sz w:val="22"/>
          <w:szCs w:val="22"/>
        </w:rPr>
        <w:t>Compléter le texte ci-dessous avec les termes suivants : extensive, productivité, progrès technique, PGF (deux fois)</w:t>
      </w:r>
    </w:p>
    <w:p w14:paraId="7C3D35AD" w14:textId="44BEF7B3" w:rsidR="00020399" w:rsidRPr="00696A7A" w:rsidRDefault="00696A7A" w:rsidP="00696A7A">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sz w:val="22"/>
          <w:szCs w:val="22"/>
        </w:rPr>
      </w:pPr>
      <w:r>
        <w:rPr>
          <w:rFonts w:asciiTheme="minorHAnsi" w:hAnsiTheme="minorHAnsi" w:cstheme="minorHAnsi"/>
          <w:color w:val="FF0000"/>
          <w:sz w:val="22"/>
          <w:szCs w:val="22"/>
        </w:rPr>
        <w:t>-</w:t>
      </w:r>
      <w:r w:rsidR="00020399" w:rsidRPr="00696A7A">
        <w:rPr>
          <w:rFonts w:asciiTheme="minorHAnsi" w:hAnsiTheme="minorHAnsi" w:cstheme="minorHAnsi"/>
          <w:color w:val="FF0000"/>
          <w:sz w:val="22"/>
          <w:szCs w:val="22"/>
        </w:rPr>
        <w:t xml:space="preserve">L’augmentation </w:t>
      </w:r>
      <w:r w:rsidRPr="00696A7A">
        <w:rPr>
          <w:rFonts w:asciiTheme="minorHAnsi" w:hAnsiTheme="minorHAnsi" w:cstheme="minorHAnsi"/>
          <w:color w:val="FF0000"/>
          <w:sz w:val="22"/>
          <w:szCs w:val="22"/>
        </w:rPr>
        <w:t xml:space="preserve">strictement quantitative </w:t>
      </w:r>
      <w:r w:rsidR="00020399" w:rsidRPr="00696A7A">
        <w:rPr>
          <w:rFonts w:asciiTheme="minorHAnsi" w:hAnsiTheme="minorHAnsi" w:cstheme="minorHAnsi"/>
          <w:color w:val="FF0000"/>
          <w:sz w:val="22"/>
          <w:szCs w:val="22"/>
        </w:rPr>
        <w:t>des facteurs de production</w:t>
      </w:r>
      <w:r w:rsidR="00F31599" w:rsidRPr="00696A7A">
        <w:rPr>
          <w:rFonts w:asciiTheme="minorHAnsi" w:hAnsiTheme="minorHAnsi" w:cstheme="minorHAnsi"/>
          <w:color w:val="FF0000"/>
          <w:sz w:val="22"/>
          <w:szCs w:val="22"/>
        </w:rPr>
        <w:t xml:space="preserve"> </w:t>
      </w:r>
      <w:r>
        <w:rPr>
          <w:rFonts w:asciiTheme="minorHAnsi" w:hAnsiTheme="minorHAnsi" w:cstheme="minorHAnsi"/>
          <w:color w:val="FF0000"/>
          <w:sz w:val="22"/>
          <w:szCs w:val="22"/>
        </w:rPr>
        <w:t xml:space="preserve">(le travail et le capital) </w:t>
      </w:r>
      <w:r w:rsidR="00020399" w:rsidRPr="00696A7A">
        <w:rPr>
          <w:rFonts w:asciiTheme="minorHAnsi" w:hAnsiTheme="minorHAnsi" w:cstheme="minorHAnsi"/>
          <w:color w:val="FF0000"/>
          <w:sz w:val="22"/>
          <w:szCs w:val="22"/>
        </w:rPr>
        <w:t>est la source d</w:t>
      </w:r>
      <w:r>
        <w:rPr>
          <w:rFonts w:asciiTheme="minorHAnsi" w:hAnsiTheme="minorHAnsi" w:cstheme="minorHAnsi"/>
          <w:color w:val="FF0000"/>
          <w:sz w:val="22"/>
          <w:szCs w:val="22"/>
        </w:rPr>
        <w:t>’une</w:t>
      </w:r>
      <w:r w:rsidR="00020399" w:rsidRPr="00696A7A">
        <w:rPr>
          <w:rFonts w:asciiTheme="minorHAnsi" w:hAnsiTheme="minorHAnsi" w:cstheme="minorHAnsi"/>
          <w:color w:val="FF0000"/>
          <w:sz w:val="22"/>
          <w:szCs w:val="22"/>
        </w:rPr>
        <w:t xml:space="preserve"> croissance </w:t>
      </w:r>
      <w:r w:rsidR="003C6E7B">
        <w:rPr>
          <w:b/>
          <w:bCs/>
          <w:color w:val="FF0000"/>
        </w:rPr>
        <w:t>………………………………</w:t>
      </w:r>
      <w:r>
        <w:rPr>
          <w:rFonts w:asciiTheme="minorHAnsi" w:hAnsiTheme="minorHAnsi" w:cstheme="minorHAnsi"/>
          <w:color w:val="FF0000"/>
          <w:sz w:val="22"/>
          <w:szCs w:val="22"/>
        </w:rPr>
        <w:t>q</w:t>
      </w:r>
      <w:r w:rsidR="00020399" w:rsidRPr="00696A7A">
        <w:rPr>
          <w:rFonts w:asciiTheme="minorHAnsi" w:hAnsiTheme="minorHAnsi" w:cstheme="minorHAnsi"/>
          <w:color w:val="FF0000"/>
          <w:sz w:val="22"/>
          <w:szCs w:val="22"/>
        </w:rPr>
        <w:t>ui</w:t>
      </w:r>
      <w:r>
        <w:rPr>
          <w:rFonts w:asciiTheme="minorHAnsi" w:hAnsiTheme="minorHAnsi" w:cstheme="minorHAnsi"/>
          <w:color w:val="FF0000"/>
          <w:sz w:val="22"/>
          <w:szCs w:val="22"/>
        </w:rPr>
        <w:t xml:space="preserve"> finit par</w:t>
      </w:r>
      <w:r w:rsidR="00020399" w:rsidRPr="00696A7A">
        <w:rPr>
          <w:rFonts w:asciiTheme="minorHAnsi" w:hAnsiTheme="minorHAnsi" w:cstheme="minorHAnsi"/>
          <w:color w:val="FF0000"/>
          <w:sz w:val="22"/>
          <w:szCs w:val="22"/>
        </w:rPr>
        <w:t xml:space="preserve"> s’essouffle</w:t>
      </w:r>
      <w:r>
        <w:rPr>
          <w:rFonts w:asciiTheme="minorHAnsi" w:hAnsiTheme="minorHAnsi" w:cstheme="minorHAnsi"/>
          <w:color w:val="FF0000"/>
          <w:sz w:val="22"/>
          <w:szCs w:val="22"/>
        </w:rPr>
        <w:t>r</w:t>
      </w:r>
      <w:r w:rsidR="00020399" w:rsidRPr="00696A7A">
        <w:rPr>
          <w:rFonts w:asciiTheme="minorHAnsi" w:hAnsiTheme="minorHAnsi" w:cstheme="minorHAnsi"/>
          <w:color w:val="FF0000"/>
          <w:sz w:val="22"/>
          <w:szCs w:val="22"/>
        </w:rPr>
        <w:t xml:space="preserve">, en raison de la LRD. Au contraire, une croissance tirée par la </w:t>
      </w:r>
      <w:r w:rsidR="003C6E7B">
        <w:rPr>
          <w:b/>
          <w:bCs/>
          <w:color w:val="FF0000"/>
        </w:rPr>
        <w:t>………………………………</w:t>
      </w:r>
      <w:r w:rsidR="00020399" w:rsidRPr="00696A7A">
        <w:rPr>
          <w:rFonts w:asciiTheme="minorHAnsi" w:hAnsiTheme="minorHAnsi" w:cstheme="minorHAnsi"/>
          <w:color w:val="FF0000"/>
          <w:sz w:val="22"/>
          <w:szCs w:val="22"/>
        </w:rPr>
        <w:t xml:space="preserve"> est une croissance intensive.</w:t>
      </w:r>
      <w:r>
        <w:rPr>
          <w:rFonts w:asciiTheme="minorHAnsi" w:hAnsiTheme="minorHAnsi" w:cstheme="minorHAnsi"/>
          <w:color w:val="FF0000"/>
          <w:sz w:val="22"/>
          <w:szCs w:val="22"/>
        </w:rPr>
        <w:t xml:space="preserve"> </w:t>
      </w:r>
      <w:r w:rsidRPr="00696A7A">
        <w:rPr>
          <w:rFonts w:asciiTheme="minorHAnsi" w:hAnsiTheme="minorHAnsi" w:cstheme="minorHAnsi"/>
          <w:color w:val="FF0000"/>
          <w:sz w:val="22"/>
          <w:szCs w:val="22"/>
        </w:rPr>
        <w:t>La PGF</w:t>
      </w:r>
      <w:r w:rsidR="00020399" w:rsidRPr="00696A7A">
        <w:rPr>
          <w:rFonts w:asciiTheme="minorHAnsi" w:hAnsiTheme="minorHAnsi" w:cstheme="minorHAnsi"/>
          <w:color w:val="FF0000"/>
          <w:sz w:val="22"/>
          <w:szCs w:val="22"/>
        </w:rPr>
        <w:t xml:space="preserve"> permet </w:t>
      </w:r>
      <w:r w:rsidR="00364A07">
        <w:rPr>
          <w:rFonts w:asciiTheme="minorHAnsi" w:hAnsiTheme="minorHAnsi" w:cstheme="minorHAnsi"/>
          <w:color w:val="FF0000"/>
          <w:sz w:val="22"/>
          <w:szCs w:val="22"/>
        </w:rPr>
        <w:t xml:space="preserve">ainsi </w:t>
      </w:r>
      <w:r w:rsidR="00020399" w:rsidRPr="00696A7A">
        <w:rPr>
          <w:rFonts w:asciiTheme="minorHAnsi" w:hAnsiTheme="minorHAnsi" w:cstheme="minorHAnsi"/>
          <w:color w:val="FF0000"/>
          <w:sz w:val="22"/>
          <w:szCs w:val="22"/>
        </w:rPr>
        <w:t xml:space="preserve">de surmonter </w:t>
      </w:r>
      <w:r>
        <w:rPr>
          <w:rFonts w:asciiTheme="minorHAnsi" w:hAnsiTheme="minorHAnsi" w:cstheme="minorHAnsi"/>
          <w:color w:val="FF0000"/>
          <w:sz w:val="22"/>
          <w:szCs w:val="22"/>
        </w:rPr>
        <w:t>le</w:t>
      </w:r>
      <w:r w:rsidR="00020399" w:rsidRPr="00696A7A">
        <w:rPr>
          <w:rFonts w:asciiTheme="minorHAnsi" w:hAnsiTheme="minorHAnsi" w:cstheme="minorHAnsi"/>
          <w:color w:val="FF0000"/>
          <w:sz w:val="22"/>
          <w:szCs w:val="22"/>
        </w:rPr>
        <w:t>s rendements décroissants du capital et d’assurer une croissance</w:t>
      </w:r>
      <w:r>
        <w:rPr>
          <w:rFonts w:asciiTheme="minorHAnsi" w:hAnsiTheme="minorHAnsi" w:cstheme="minorHAnsi"/>
          <w:color w:val="FF0000"/>
          <w:sz w:val="22"/>
          <w:szCs w:val="22"/>
        </w:rPr>
        <w:t xml:space="preserve"> éco</w:t>
      </w:r>
      <w:r w:rsidR="00020399" w:rsidRPr="00696A7A">
        <w:rPr>
          <w:rFonts w:asciiTheme="minorHAnsi" w:hAnsiTheme="minorHAnsi" w:cstheme="minorHAnsi"/>
          <w:color w:val="FF0000"/>
          <w:sz w:val="22"/>
          <w:szCs w:val="22"/>
        </w:rPr>
        <w:t xml:space="preserve"> durable.</w:t>
      </w:r>
    </w:p>
    <w:p w14:paraId="0FBF1E29" w14:textId="0195BA03" w:rsidR="00245335" w:rsidRPr="00696A7A" w:rsidRDefault="00696A7A" w:rsidP="00696A7A">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sz w:val="22"/>
          <w:szCs w:val="22"/>
        </w:rPr>
      </w:pPr>
      <w:r>
        <w:rPr>
          <w:rFonts w:asciiTheme="minorHAnsi" w:hAnsiTheme="minorHAnsi" w:cstheme="minorHAnsi"/>
          <w:color w:val="FF0000"/>
          <w:sz w:val="22"/>
          <w:szCs w:val="22"/>
        </w:rPr>
        <w:t>-</w:t>
      </w:r>
      <w:r w:rsidR="00020399" w:rsidRPr="00696A7A">
        <w:rPr>
          <w:rFonts w:asciiTheme="minorHAnsi" w:hAnsiTheme="minorHAnsi" w:cstheme="minorHAnsi"/>
          <w:color w:val="FF0000"/>
          <w:sz w:val="22"/>
          <w:szCs w:val="22"/>
        </w:rPr>
        <w:t xml:space="preserve">Le </w:t>
      </w:r>
      <w:r w:rsidR="003C6E7B">
        <w:rPr>
          <w:b/>
          <w:bCs/>
          <w:color w:val="FF0000"/>
        </w:rPr>
        <w:t>………………………………</w:t>
      </w:r>
      <w:r w:rsidR="00020399" w:rsidRPr="00696A7A">
        <w:rPr>
          <w:rFonts w:asciiTheme="minorHAnsi" w:hAnsiTheme="minorHAnsi" w:cstheme="minorHAnsi"/>
          <w:color w:val="FF0000"/>
          <w:sz w:val="22"/>
          <w:szCs w:val="22"/>
        </w:rPr>
        <w:t>est la source principale de la productivité globale des facteurs. Mais ce n’est pas l’unique source, puisque d’autres facteurs peuvent intervenir pour améliorer la productivité.</w:t>
      </w:r>
    </w:p>
    <w:p w14:paraId="1ECF7FF2" w14:textId="714185CE" w:rsidR="00AA0FB9" w:rsidRPr="00903E82" w:rsidRDefault="00696A7A" w:rsidP="003C6E7B">
      <w:pPr>
        <w:pStyle w:val="Default"/>
        <w:pBdr>
          <w:top w:val="single" w:sz="4" w:space="1" w:color="auto"/>
          <w:left w:val="single" w:sz="4" w:space="4" w:color="auto"/>
          <w:bottom w:val="single" w:sz="4" w:space="1" w:color="auto"/>
          <w:right w:val="single" w:sz="4" w:space="4" w:color="auto"/>
        </w:pBdr>
        <w:spacing w:before="120" w:after="200"/>
        <w:jc w:val="both"/>
        <w:rPr>
          <w:rFonts w:asciiTheme="minorHAnsi" w:hAnsiTheme="minorHAnsi" w:cstheme="minorHAnsi"/>
          <w:sz w:val="22"/>
          <w:szCs w:val="22"/>
        </w:rPr>
      </w:pPr>
      <w:r>
        <w:rPr>
          <w:rFonts w:asciiTheme="minorHAnsi" w:hAnsiTheme="minorHAnsi" w:cstheme="minorHAnsi"/>
          <w:color w:val="FF0000"/>
          <w:sz w:val="22"/>
          <w:szCs w:val="22"/>
        </w:rPr>
        <w:t>-</w:t>
      </w:r>
      <w:r w:rsidR="00020399" w:rsidRPr="00696A7A">
        <w:rPr>
          <w:rFonts w:asciiTheme="minorHAnsi" w:hAnsiTheme="minorHAnsi" w:cstheme="minorHAnsi"/>
          <w:color w:val="FF0000"/>
          <w:sz w:val="22"/>
          <w:szCs w:val="22"/>
        </w:rPr>
        <w:t>PT et</w:t>
      </w:r>
      <w:r w:rsidR="003C6E7B">
        <w:rPr>
          <w:b/>
          <w:bCs/>
          <w:color w:val="FF0000"/>
        </w:rPr>
        <w:t>………………………………</w:t>
      </w:r>
      <w:r w:rsidR="00020399" w:rsidRPr="00696A7A">
        <w:rPr>
          <w:rFonts w:asciiTheme="minorHAnsi" w:hAnsiTheme="minorHAnsi" w:cstheme="minorHAnsi"/>
          <w:color w:val="FF0000"/>
          <w:sz w:val="22"/>
          <w:szCs w:val="22"/>
        </w:rPr>
        <w:t>sont donc au cœur du processus de croissance (</w:t>
      </w:r>
      <w:proofErr w:type="spellStart"/>
      <w:r w:rsidR="00020399" w:rsidRPr="00696A7A">
        <w:rPr>
          <w:rFonts w:asciiTheme="minorHAnsi" w:hAnsiTheme="minorHAnsi" w:cstheme="minorHAnsi"/>
          <w:color w:val="FF0000"/>
          <w:sz w:val="22"/>
          <w:szCs w:val="22"/>
        </w:rPr>
        <w:t>cf</w:t>
      </w:r>
      <w:proofErr w:type="spellEnd"/>
      <w:r w:rsidR="00020399" w:rsidRPr="00696A7A">
        <w:rPr>
          <w:rFonts w:asciiTheme="minorHAnsi" w:hAnsiTheme="minorHAnsi" w:cstheme="minorHAnsi"/>
          <w:color w:val="FF0000"/>
          <w:sz w:val="22"/>
          <w:szCs w:val="22"/>
        </w:rPr>
        <w:t xml:space="preserve"> tableau de décomposition des sources). Les gains de </w:t>
      </w:r>
      <w:r w:rsidR="003C6E7B">
        <w:rPr>
          <w:b/>
          <w:bCs/>
          <w:color w:val="FF0000"/>
        </w:rPr>
        <w:t>………………………………</w:t>
      </w:r>
      <w:r w:rsidR="00020399" w:rsidRPr="00696A7A">
        <w:rPr>
          <w:rFonts w:asciiTheme="minorHAnsi" w:hAnsiTheme="minorHAnsi" w:cstheme="minorHAnsi"/>
          <w:color w:val="FF0000"/>
          <w:sz w:val="22"/>
          <w:szCs w:val="22"/>
        </w:rPr>
        <w:t xml:space="preserve"> favorisent la croissance par plusieurs biais (baisse des prix, baisse des coûts de production</w:t>
      </w:r>
      <w:r>
        <w:rPr>
          <w:rFonts w:asciiTheme="minorHAnsi" w:hAnsiTheme="minorHAnsi" w:cstheme="minorHAnsi"/>
          <w:color w:val="FF0000"/>
          <w:sz w:val="22"/>
          <w:szCs w:val="22"/>
        </w:rPr>
        <w:t xml:space="preserve">, augmentation des </w:t>
      </w:r>
      <w:r w:rsidR="003C6E7B">
        <w:rPr>
          <w:rFonts w:asciiTheme="minorHAnsi" w:hAnsiTheme="minorHAnsi" w:cstheme="minorHAnsi"/>
          <w:color w:val="FF0000"/>
          <w:sz w:val="22"/>
          <w:szCs w:val="22"/>
        </w:rPr>
        <w:t>salaires et hausse des profits</w:t>
      </w:r>
    </w:p>
    <w:p w14:paraId="1E22FC36" w14:textId="77777777" w:rsidR="00AA0FB9" w:rsidRPr="00903E82" w:rsidRDefault="00AA0FB9">
      <w:pPr>
        <w:pStyle w:val="Default"/>
        <w:spacing w:before="120" w:after="200"/>
        <w:ind w:left="160"/>
        <w:jc w:val="both"/>
        <w:rPr>
          <w:rFonts w:asciiTheme="minorHAnsi" w:hAnsiTheme="minorHAnsi" w:cstheme="minorHAnsi"/>
          <w:sz w:val="22"/>
          <w:szCs w:val="22"/>
        </w:rPr>
      </w:pPr>
    </w:p>
    <w:p w14:paraId="0FBF1E9B" w14:textId="37CD1FA1" w:rsidR="00245335" w:rsidRDefault="005F6189" w:rsidP="008D1A35">
      <w:pPr>
        <w:pStyle w:val="Standard"/>
        <w:pBdr>
          <w:top w:val="single" w:sz="4" w:space="1" w:color="auto"/>
          <w:left w:val="single" w:sz="4" w:space="4" w:color="auto"/>
          <w:bottom w:val="single" w:sz="4" w:space="1" w:color="auto"/>
          <w:right w:val="single" w:sz="4" w:space="4" w:color="auto"/>
        </w:pBdr>
        <w:rPr>
          <w:rFonts w:asciiTheme="minorHAnsi" w:hAnsiTheme="minorHAnsi" w:cstheme="minorHAnsi"/>
          <w:b/>
          <w:bCs/>
          <w:color w:val="FF0000"/>
        </w:rPr>
      </w:pPr>
      <w:r w:rsidRPr="00903E82">
        <w:rPr>
          <w:rFonts w:asciiTheme="minorHAnsi" w:hAnsiTheme="minorHAnsi" w:cstheme="minorHAnsi"/>
          <w:b/>
          <w:bCs/>
          <w:color w:val="FF0000"/>
        </w:rPr>
        <w:t>Synthèse</w:t>
      </w:r>
      <w:r w:rsidR="00020399" w:rsidRPr="00903E82">
        <w:rPr>
          <w:rFonts w:asciiTheme="minorHAnsi" w:hAnsiTheme="minorHAnsi" w:cstheme="minorHAnsi"/>
          <w:b/>
          <w:bCs/>
          <w:color w:val="FF0000"/>
        </w:rPr>
        <w:t xml:space="preserve"> </w:t>
      </w:r>
      <w:r w:rsidRPr="00903E82">
        <w:rPr>
          <w:rFonts w:asciiTheme="minorHAnsi" w:hAnsiTheme="minorHAnsi" w:cstheme="minorHAnsi"/>
          <w:b/>
          <w:bCs/>
          <w:color w:val="FF0000"/>
        </w:rPr>
        <w:t>II</w:t>
      </w:r>
    </w:p>
    <w:p w14:paraId="53433BD4" w14:textId="35AAFD7E" w:rsidR="00903E82" w:rsidRPr="00903E82" w:rsidRDefault="00903E82" w:rsidP="008D1A35">
      <w:pPr>
        <w:pStyle w:val="Standard"/>
        <w:pBdr>
          <w:top w:val="single" w:sz="4" w:space="1" w:color="auto"/>
          <w:left w:val="single" w:sz="4" w:space="4" w:color="auto"/>
          <w:bottom w:val="single" w:sz="4" w:space="1" w:color="auto"/>
          <w:right w:val="single" w:sz="4" w:space="4" w:color="auto"/>
        </w:pBdr>
        <w:rPr>
          <w:rFonts w:asciiTheme="minorHAnsi" w:hAnsiTheme="minorHAnsi" w:cstheme="minorHAnsi"/>
          <w:b/>
          <w:bCs/>
        </w:rPr>
      </w:pPr>
      <w:r>
        <w:rPr>
          <w:rFonts w:asciiTheme="minorHAnsi" w:hAnsiTheme="minorHAnsi" w:cstheme="minorHAnsi"/>
          <w:b/>
          <w:bCs/>
          <w:color w:val="FF0000"/>
        </w:rPr>
        <w:t xml:space="preserve">Compléter la synthèse avec les mots suivants : </w:t>
      </w:r>
      <w:r w:rsidR="008D1A35">
        <w:rPr>
          <w:rFonts w:asciiTheme="minorHAnsi" w:hAnsiTheme="minorHAnsi" w:cstheme="minorHAnsi"/>
          <w:b/>
          <w:bCs/>
          <w:color w:val="FF0000"/>
        </w:rPr>
        <w:t xml:space="preserve">Etat, accumulation </w:t>
      </w:r>
      <w:r>
        <w:rPr>
          <w:rFonts w:asciiTheme="minorHAnsi" w:hAnsiTheme="minorHAnsi" w:cstheme="minorHAnsi"/>
          <w:b/>
          <w:bCs/>
          <w:color w:val="FF0000"/>
        </w:rPr>
        <w:t>auto-entretenu, endogène, luddite, innovations</w:t>
      </w:r>
      <w:r w:rsidR="008D1A35">
        <w:rPr>
          <w:rFonts w:asciiTheme="minorHAnsi" w:hAnsiTheme="minorHAnsi" w:cstheme="minorHAnsi"/>
          <w:b/>
          <w:bCs/>
          <w:color w:val="FF0000"/>
        </w:rPr>
        <w:t>, droits de propriété, destruction créatrice</w:t>
      </w:r>
    </w:p>
    <w:p w14:paraId="0FBF1E9C" w14:textId="053A5A00" w:rsidR="00245335" w:rsidRPr="00903E82" w:rsidRDefault="00020399" w:rsidP="008D1A35">
      <w:pPr>
        <w:pStyle w:val="Standard"/>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rPr>
      </w:pPr>
      <w:r w:rsidRPr="00903E82">
        <w:rPr>
          <w:rFonts w:asciiTheme="minorHAnsi" w:hAnsiTheme="minorHAnsi" w:cstheme="minorHAnsi"/>
          <w:color w:val="FF0000"/>
        </w:rPr>
        <w:t xml:space="preserve">- La croissance </w:t>
      </w:r>
      <w:r w:rsidR="003C6E7B">
        <w:rPr>
          <w:b/>
          <w:bCs/>
          <w:color w:val="FF0000"/>
        </w:rPr>
        <w:t>………………………………</w:t>
      </w:r>
      <w:r w:rsidRPr="00903E82">
        <w:rPr>
          <w:rFonts w:asciiTheme="minorHAnsi" w:hAnsiTheme="minorHAnsi" w:cstheme="minorHAnsi"/>
          <w:color w:val="FF0000"/>
        </w:rPr>
        <w:t xml:space="preserve"> cherch</w:t>
      </w:r>
      <w:r w:rsidR="008D1A35">
        <w:rPr>
          <w:rFonts w:asciiTheme="minorHAnsi" w:hAnsiTheme="minorHAnsi" w:cstheme="minorHAnsi"/>
          <w:color w:val="FF0000"/>
        </w:rPr>
        <w:t>e</w:t>
      </w:r>
      <w:r w:rsidRPr="00903E82">
        <w:rPr>
          <w:rFonts w:asciiTheme="minorHAnsi" w:hAnsiTheme="minorHAnsi" w:cstheme="minorHAnsi"/>
          <w:color w:val="FF0000"/>
        </w:rPr>
        <w:t xml:space="preserve"> </w:t>
      </w:r>
      <w:r w:rsidR="00903E82" w:rsidRPr="00903E82">
        <w:rPr>
          <w:rFonts w:asciiTheme="minorHAnsi" w:hAnsiTheme="minorHAnsi" w:cstheme="minorHAnsi"/>
          <w:color w:val="FF0000"/>
        </w:rPr>
        <w:t>à</w:t>
      </w:r>
      <w:r w:rsidRPr="00903E82">
        <w:rPr>
          <w:rFonts w:asciiTheme="minorHAnsi" w:hAnsiTheme="minorHAnsi" w:cstheme="minorHAnsi"/>
          <w:color w:val="FF0000"/>
        </w:rPr>
        <w:t xml:space="preserve"> ex</w:t>
      </w:r>
      <w:r w:rsidR="00F931DA" w:rsidRPr="00903E82">
        <w:rPr>
          <w:rFonts w:asciiTheme="minorHAnsi" w:hAnsiTheme="minorHAnsi" w:cstheme="minorHAnsi"/>
          <w:color w:val="FF0000"/>
        </w:rPr>
        <w:t>p</w:t>
      </w:r>
      <w:r w:rsidRPr="00903E82">
        <w:rPr>
          <w:rFonts w:asciiTheme="minorHAnsi" w:hAnsiTheme="minorHAnsi" w:cstheme="minorHAnsi"/>
          <w:color w:val="FF0000"/>
        </w:rPr>
        <w:t xml:space="preserve">liquer l’origine du </w:t>
      </w:r>
      <w:r w:rsidR="00F931DA" w:rsidRPr="00903E82">
        <w:rPr>
          <w:rFonts w:asciiTheme="minorHAnsi" w:hAnsiTheme="minorHAnsi" w:cstheme="minorHAnsi"/>
          <w:color w:val="FF0000"/>
        </w:rPr>
        <w:t>progrès technique</w:t>
      </w:r>
      <w:r w:rsidR="00F931DA" w:rsidRPr="00903E82">
        <w:rPr>
          <w:rFonts w:asciiTheme="minorHAnsi" w:hAnsiTheme="minorHAnsi" w:cstheme="minorHAnsi"/>
          <w:b/>
          <w:bCs/>
          <w:color w:val="FF0000"/>
        </w:rPr>
        <w:t> :</w:t>
      </w:r>
      <w:r w:rsidRPr="00903E82">
        <w:rPr>
          <w:rFonts w:asciiTheme="minorHAnsi" w:hAnsiTheme="minorHAnsi" w:cstheme="minorHAnsi"/>
          <w:color w:val="FF0000"/>
        </w:rPr>
        <w:t xml:space="preserve"> la croissance résulte des actions des agents économiques</w:t>
      </w:r>
      <w:r w:rsidR="00903E82" w:rsidRPr="00903E82">
        <w:rPr>
          <w:rFonts w:asciiTheme="minorHAnsi" w:hAnsiTheme="minorHAnsi" w:cstheme="minorHAnsi"/>
          <w:color w:val="FF0000"/>
        </w:rPr>
        <w:t>, notamment l’Etat,</w:t>
      </w:r>
      <w:r w:rsidRPr="00903E82">
        <w:rPr>
          <w:rFonts w:asciiTheme="minorHAnsi" w:hAnsiTheme="minorHAnsi" w:cstheme="minorHAnsi"/>
          <w:color w:val="FF0000"/>
        </w:rPr>
        <w:t xml:space="preserve"> et non de facteurs extérieurs (</w:t>
      </w:r>
      <w:r w:rsidR="00903E82">
        <w:rPr>
          <w:rFonts w:asciiTheme="minorHAnsi" w:hAnsiTheme="minorHAnsi" w:cstheme="minorHAnsi"/>
          <w:color w:val="FF0000"/>
        </w:rPr>
        <w:t xml:space="preserve">réfutation du </w:t>
      </w:r>
      <w:r w:rsidRPr="00903E82">
        <w:rPr>
          <w:rFonts w:asciiTheme="minorHAnsi" w:hAnsiTheme="minorHAnsi" w:cstheme="minorHAnsi"/>
          <w:color w:val="FF0000"/>
        </w:rPr>
        <w:t>progrès technique vu comme un résidu</w:t>
      </w:r>
      <w:r w:rsidR="00903E82">
        <w:rPr>
          <w:rFonts w:asciiTheme="minorHAnsi" w:hAnsiTheme="minorHAnsi" w:cstheme="minorHAnsi"/>
          <w:color w:val="FF0000"/>
        </w:rPr>
        <w:t xml:space="preserve"> « tombé du ciel »</w:t>
      </w:r>
      <w:r w:rsidRPr="00903E82">
        <w:rPr>
          <w:rFonts w:asciiTheme="minorHAnsi" w:hAnsiTheme="minorHAnsi" w:cstheme="minorHAnsi"/>
          <w:color w:val="FF0000"/>
        </w:rPr>
        <w:t xml:space="preserve">). Par les choix des agents éco, et notamment celui de l’Etat, le système économique génère lui-même du progrès technique. </w:t>
      </w:r>
      <w:r w:rsidR="00903E82" w:rsidRPr="00903E82">
        <w:rPr>
          <w:rFonts w:asciiTheme="minorHAnsi" w:hAnsiTheme="minorHAnsi" w:cstheme="minorHAnsi"/>
          <w:color w:val="FF0000"/>
        </w:rPr>
        <w:t xml:space="preserve">On dit que le progrès technique est </w:t>
      </w:r>
      <w:r w:rsidR="003C6E7B">
        <w:rPr>
          <w:b/>
          <w:bCs/>
          <w:color w:val="FF0000"/>
        </w:rPr>
        <w:t>………………………………</w:t>
      </w:r>
      <w:r w:rsidR="00903E82" w:rsidRPr="00903E82">
        <w:rPr>
          <w:rFonts w:asciiTheme="minorHAnsi" w:hAnsiTheme="minorHAnsi" w:cstheme="minorHAnsi"/>
          <w:color w:val="FF0000"/>
        </w:rPr>
        <w:t>.</w:t>
      </w:r>
    </w:p>
    <w:p w14:paraId="0FBF1E9D" w14:textId="30D1423D" w:rsidR="00245335" w:rsidRPr="00903E82" w:rsidRDefault="00903E82" w:rsidP="008D1A35">
      <w:pPr>
        <w:pStyle w:val="Standard"/>
        <w:pBdr>
          <w:top w:val="single" w:sz="4" w:space="1" w:color="auto"/>
          <w:left w:val="single" w:sz="4" w:space="4" w:color="auto"/>
          <w:bottom w:val="single" w:sz="4" w:space="1" w:color="auto"/>
          <w:right w:val="single" w:sz="4" w:space="4" w:color="auto"/>
        </w:pBdr>
        <w:spacing w:before="280" w:after="0" w:line="240" w:lineRule="auto"/>
        <w:jc w:val="both"/>
        <w:rPr>
          <w:rFonts w:asciiTheme="minorHAnsi" w:hAnsiTheme="minorHAnsi" w:cstheme="minorHAnsi"/>
        </w:rPr>
      </w:pPr>
      <w:r w:rsidRPr="00903E82">
        <w:rPr>
          <w:rFonts w:asciiTheme="minorHAnsi" w:eastAsia="Times New Roman" w:hAnsiTheme="minorHAnsi" w:cstheme="minorHAnsi"/>
          <w:color w:val="FF0000"/>
          <w:lang w:eastAsia="fr-FR"/>
        </w:rPr>
        <w:t>-</w:t>
      </w:r>
      <w:r w:rsidR="00020399" w:rsidRPr="00903E82">
        <w:rPr>
          <w:rFonts w:asciiTheme="minorHAnsi" w:eastAsia="Times New Roman" w:hAnsiTheme="minorHAnsi" w:cstheme="minorHAnsi"/>
          <w:color w:val="FF0000"/>
          <w:lang w:eastAsia="fr-FR"/>
        </w:rPr>
        <w:t>L’</w:t>
      </w:r>
      <w:r w:rsidR="003C6E7B">
        <w:rPr>
          <w:b/>
          <w:bCs/>
          <w:color w:val="FF0000"/>
        </w:rPr>
        <w:t>………………………………</w:t>
      </w:r>
      <w:r w:rsidR="00020399" w:rsidRPr="00903E82">
        <w:rPr>
          <w:rFonts w:asciiTheme="minorHAnsi" w:eastAsia="Times New Roman" w:hAnsiTheme="minorHAnsi" w:cstheme="minorHAnsi"/>
          <w:color w:val="FF0000"/>
          <w:lang w:eastAsia="fr-FR"/>
        </w:rPr>
        <w:t xml:space="preserve"> joue </w:t>
      </w:r>
      <w:r w:rsidRPr="00903E82">
        <w:rPr>
          <w:rFonts w:asciiTheme="minorHAnsi" w:eastAsia="Times New Roman" w:hAnsiTheme="minorHAnsi" w:cstheme="minorHAnsi"/>
          <w:color w:val="FF0000"/>
          <w:lang w:eastAsia="fr-FR"/>
        </w:rPr>
        <w:t xml:space="preserve">donc </w:t>
      </w:r>
      <w:r w:rsidR="00020399" w:rsidRPr="00903E82">
        <w:rPr>
          <w:rFonts w:asciiTheme="minorHAnsi" w:eastAsia="Times New Roman" w:hAnsiTheme="minorHAnsi" w:cstheme="minorHAnsi"/>
          <w:color w:val="FF0000"/>
          <w:lang w:eastAsia="fr-FR"/>
        </w:rPr>
        <w:t>un rôle très important dans la croissance économique.</w:t>
      </w:r>
    </w:p>
    <w:p w14:paraId="0FBF1E9E" w14:textId="5E3284E3" w:rsidR="00245335" w:rsidRPr="00903E82" w:rsidRDefault="00020399" w:rsidP="008D1A35">
      <w:pPr>
        <w:pStyle w:val="Standard"/>
        <w:pBdr>
          <w:top w:val="single" w:sz="4" w:space="1" w:color="auto"/>
          <w:left w:val="single" w:sz="4" w:space="4" w:color="auto"/>
          <w:bottom w:val="single" w:sz="4" w:space="1" w:color="auto"/>
          <w:right w:val="single" w:sz="4" w:space="4" w:color="auto"/>
        </w:pBdr>
        <w:spacing w:before="280" w:after="0" w:line="240" w:lineRule="auto"/>
        <w:jc w:val="both"/>
        <w:rPr>
          <w:rFonts w:asciiTheme="minorHAnsi" w:hAnsiTheme="minorHAnsi" w:cstheme="minorHAnsi"/>
        </w:rPr>
      </w:pPr>
      <w:r w:rsidRPr="00903E82">
        <w:rPr>
          <w:rFonts w:asciiTheme="minorHAnsi" w:eastAsia="Times New Roman" w:hAnsiTheme="minorHAnsi" w:cstheme="minorHAnsi"/>
          <w:color w:val="FF0000"/>
          <w:lang w:eastAsia="fr-FR"/>
        </w:rPr>
        <w:t xml:space="preserve">Premièrement, il </w:t>
      </w:r>
      <w:r w:rsidR="00F931DA" w:rsidRPr="00903E82">
        <w:rPr>
          <w:rFonts w:asciiTheme="minorHAnsi" w:eastAsia="Times New Roman" w:hAnsiTheme="minorHAnsi" w:cstheme="minorHAnsi"/>
          <w:color w:val="FF0000"/>
          <w:lang w:eastAsia="fr-FR"/>
        </w:rPr>
        <w:t xml:space="preserve">peut créer </w:t>
      </w:r>
      <w:r w:rsidRPr="00903E82">
        <w:rPr>
          <w:rFonts w:asciiTheme="minorHAnsi" w:eastAsia="Times New Roman" w:hAnsiTheme="minorHAnsi" w:cstheme="minorHAnsi"/>
          <w:color w:val="FF0000"/>
          <w:lang w:eastAsia="fr-FR"/>
        </w:rPr>
        <w:t xml:space="preserve">un contexte institutionnel favorable, </w:t>
      </w:r>
      <w:r w:rsidR="00F931DA" w:rsidRPr="00903E82">
        <w:rPr>
          <w:rFonts w:asciiTheme="minorHAnsi" w:eastAsia="Times New Roman" w:hAnsiTheme="minorHAnsi" w:cstheme="minorHAnsi"/>
          <w:color w:val="FF0000"/>
          <w:lang w:eastAsia="fr-FR"/>
        </w:rPr>
        <w:t xml:space="preserve">en </w:t>
      </w:r>
      <w:r w:rsidRPr="00903E82">
        <w:rPr>
          <w:rFonts w:asciiTheme="minorHAnsi" w:eastAsia="Times New Roman" w:hAnsiTheme="minorHAnsi" w:cstheme="minorHAnsi"/>
          <w:color w:val="FF0000"/>
          <w:lang w:eastAsia="fr-FR"/>
        </w:rPr>
        <w:t>assur</w:t>
      </w:r>
      <w:r w:rsidR="00F931DA" w:rsidRPr="00903E82">
        <w:rPr>
          <w:rFonts w:asciiTheme="minorHAnsi" w:eastAsia="Times New Roman" w:hAnsiTheme="minorHAnsi" w:cstheme="minorHAnsi"/>
          <w:color w:val="FF0000"/>
          <w:lang w:eastAsia="fr-FR"/>
        </w:rPr>
        <w:t>ant</w:t>
      </w:r>
      <w:r w:rsidRPr="00903E82">
        <w:rPr>
          <w:rFonts w:asciiTheme="minorHAnsi" w:eastAsia="Times New Roman" w:hAnsiTheme="minorHAnsi" w:cstheme="minorHAnsi"/>
          <w:color w:val="FF0000"/>
          <w:lang w:eastAsia="fr-FR"/>
        </w:rPr>
        <w:t xml:space="preserve"> le respect des </w:t>
      </w:r>
      <w:r w:rsidR="003C6E7B">
        <w:rPr>
          <w:b/>
          <w:bCs/>
          <w:color w:val="FF0000"/>
        </w:rPr>
        <w:t>………………………………</w:t>
      </w:r>
      <w:r w:rsidRPr="00903E82">
        <w:rPr>
          <w:rFonts w:asciiTheme="minorHAnsi" w:eastAsia="Times New Roman" w:hAnsiTheme="minorHAnsi" w:cstheme="minorHAnsi"/>
          <w:color w:val="FF0000"/>
          <w:lang w:eastAsia="fr-FR"/>
        </w:rPr>
        <w:t xml:space="preserve">des agents économiques, </w:t>
      </w:r>
      <w:r w:rsidR="00F931DA" w:rsidRPr="00903E82">
        <w:rPr>
          <w:rFonts w:asciiTheme="minorHAnsi" w:eastAsia="Times New Roman" w:hAnsiTheme="minorHAnsi" w:cstheme="minorHAnsi"/>
          <w:color w:val="FF0000"/>
          <w:lang w:eastAsia="fr-FR"/>
        </w:rPr>
        <w:t xml:space="preserve">y compris le respect de la propriété intellectuelle avec les brevets, </w:t>
      </w:r>
      <w:r w:rsidRPr="00903E82">
        <w:rPr>
          <w:rFonts w:asciiTheme="minorHAnsi" w:eastAsia="Times New Roman" w:hAnsiTheme="minorHAnsi" w:cstheme="minorHAnsi"/>
          <w:color w:val="FF0000"/>
          <w:lang w:eastAsia="fr-FR"/>
        </w:rPr>
        <w:t xml:space="preserve">notamment grâce aux tribunaux </w:t>
      </w:r>
      <w:r w:rsidR="00F931DA" w:rsidRPr="00903E82">
        <w:rPr>
          <w:rFonts w:asciiTheme="minorHAnsi" w:eastAsia="Times New Roman" w:hAnsiTheme="minorHAnsi" w:cstheme="minorHAnsi"/>
          <w:color w:val="FF0000"/>
          <w:lang w:eastAsia="fr-FR"/>
        </w:rPr>
        <w:t>efficaces</w:t>
      </w:r>
      <w:r w:rsidRPr="00903E82">
        <w:rPr>
          <w:rFonts w:asciiTheme="minorHAnsi" w:eastAsia="Times New Roman" w:hAnsiTheme="minorHAnsi" w:cstheme="minorHAnsi"/>
          <w:color w:val="FF0000"/>
          <w:lang w:eastAsia="fr-FR"/>
        </w:rPr>
        <w:t>.</w:t>
      </w:r>
    </w:p>
    <w:p w14:paraId="7C0BD97F" w14:textId="243D2030" w:rsidR="00F931DA" w:rsidRDefault="00903E82" w:rsidP="008D1A35">
      <w:pPr>
        <w:pStyle w:val="Standard"/>
        <w:pBdr>
          <w:top w:val="single" w:sz="4" w:space="1" w:color="auto"/>
          <w:left w:val="single" w:sz="4" w:space="4" w:color="auto"/>
          <w:bottom w:val="single" w:sz="4" w:space="1" w:color="auto"/>
          <w:right w:val="single" w:sz="4" w:space="4" w:color="auto"/>
        </w:pBdr>
        <w:spacing w:before="280" w:after="0" w:line="240" w:lineRule="auto"/>
        <w:jc w:val="both"/>
        <w:rPr>
          <w:rFonts w:asciiTheme="minorHAnsi" w:eastAsia="Times New Roman" w:hAnsiTheme="minorHAnsi" w:cstheme="minorHAnsi"/>
          <w:color w:val="FF0000"/>
          <w:lang w:eastAsia="fr-FR"/>
        </w:rPr>
      </w:pPr>
      <w:r>
        <w:rPr>
          <w:rFonts w:asciiTheme="minorHAnsi" w:eastAsia="Times New Roman" w:hAnsiTheme="minorHAnsi" w:cstheme="minorHAnsi"/>
          <w:color w:val="FF0000"/>
          <w:lang w:eastAsia="fr-FR"/>
        </w:rPr>
        <w:t>Ensuite, l’Etat doit investir dans l’</w:t>
      </w:r>
      <w:r w:rsidR="003C6E7B">
        <w:rPr>
          <w:b/>
          <w:bCs/>
          <w:color w:val="FF0000"/>
        </w:rPr>
        <w:t>………………………………</w:t>
      </w:r>
      <w:r>
        <w:rPr>
          <w:rFonts w:asciiTheme="minorHAnsi" w:eastAsia="Times New Roman" w:hAnsiTheme="minorHAnsi" w:cstheme="minorHAnsi"/>
          <w:color w:val="FF0000"/>
          <w:lang w:eastAsia="fr-FR"/>
        </w:rPr>
        <w:t xml:space="preserve"> du capital sous toutes ses formes (physique, technologique, public, humain) </w:t>
      </w:r>
      <w:r w:rsidR="00020399" w:rsidRPr="00903E82">
        <w:rPr>
          <w:rFonts w:asciiTheme="minorHAnsi" w:eastAsia="Times New Roman" w:hAnsiTheme="minorHAnsi" w:cstheme="minorHAnsi"/>
          <w:color w:val="FF0000"/>
          <w:lang w:eastAsia="fr-FR"/>
        </w:rPr>
        <w:t>La recherche fondamentale, par exemple doit être en partie financée par l’Etat, car son rendement privé et immédiat est faible, alors que son rendement social et à long terme est important.</w:t>
      </w:r>
      <w:r>
        <w:rPr>
          <w:rFonts w:asciiTheme="minorHAnsi" w:eastAsia="Times New Roman" w:hAnsiTheme="minorHAnsi" w:cstheme="minorHAnsi"/>
          <w:color w:val="FF0000"/>
          <w:lang w:eastAsia="fr-FR"/>
        </w:rPr>
        <w:t xml:space="preserve"> L’Etat</w:t>
      </w:r>
      <w:r w:rsidR="000532BB" w:rsidRPr="00903E82">
        <w:rPr>
          <w:rFonts w:asciiTheme="minorHAnsi" w:eastAsia="Times New Roman" w:hAnsiTheme="minorHAnsi" w:cstheme="minorHAnsi"/>
          <w:color w:val="FF0000"/>
          <w:lang w:eastAsia="fr-FR"/>
        </w:rPr>
        <w:t xml:space="preserve"> peut ainsi investir dans</w:t>
      </w:r>
      <w:r>
        <w:rPr>
          <w:rFonts w:asciiTheme="minorHAnsi" w:eastAsia="Times New Roman" w:hAnsiTheme="minorHAnsi" w:cstheme="minorHAnsi"/>
          <w:color w:val="FF0000"/>
          <w:lang w:eastAsia="fr-FR"/>
        </w:rPr>
        <w:t xml:space="preserve"> l’éducation pour créer du capital humain, ainsi que dans</w:t>
      </w:r>
      <w:r w:rsidR="000532BB" w:rsidRPr="00903E82">
        <w:rPr>
          <w:rFonts w:asciiTheme="minorHAnsi" w:eastAsia="Times New Roman" w:hAnsiTheme="minorHAnsi" w:cstheme="minorHAnsi"/>
          <w:color w:val="FF0000"/>
          <w:lang w:eastAsia="fr-FR"/>
        </w:rPr>
        <w:t xml:space="preserve"> les infrastructures publiques et favoriser le développement des réseaux de transport et de communication</w:t>
      </w:r>
      <w:r w:rsidR="00F931DA" w:rsidRPr="00903E82">
        <w:rPr>
          <w:rFonts w:asciiTheme="minorHAnsi" w:eastAsia="Times New Roman" w:hAnsiTheme="minorHAnsi" w:cstheme="minorHAnsi"/>
          <w:color w:val="FF0000"/>
          <w:lang w:eastAsia="fr-FR"/>
        </w:rPr>
        <w:t>.</w:t>
      </w:r>
    </w:p>
    <w:p w14:paraId="04878809" w14:textId="77777777" w:rsidR="00903E82" w:rsidRPr="00903E82" w:rsidRDefault="00903E82" w:rsidP="008D1A35">
      <w:pPr>
        <w:pStyle w:val="Standard"/>
        <w:pBdr>
          <w:top w:val="single" w:sz="4" w:space="1" w:color="auto"/>
          <w:left w:val="single" w:sz="4" w:space="4" w:color="auto"/>
          <w:bottom w:val="single" w:sz="4" w:space="1" w:color="auto"/>
          <w:right w:val="single" w:sz="4" w:space="4" w:color="auto"/>
        </w:pBdr>
        <w:spacing w:before="280" w:after="0" w:line="240" w:lineRule="auto"/>
        <w:jc w:val="both"/>
        <w:rPr>
          <w:rFonts w:asciiTheme="minorHAnsi" w:eastAsia="Times New Roman" w:hAnsiTheme="minorHAnsi" w:cstheme="minorHAnsi"/>
          <w:color w:val="FF0000"/>
          <w:lang w:eastAsia="fr-FR"/>
        </w:rPr>
      </w:pPr>
    </w:p>
    <w:p w14:paraId="76E959CF" w14:textId="483ED9BE" w:rsidR="00B10368" w:rsidRPr="00903E82" w:rsidRDefault="00903E82" w:rsidP="008D1A35">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903E82">
        <w:rPr>
          <w:rFonts w:asciiTheme="minorHAnsi" w:hAnsiTheme="minorHAnsi" w:cstheme="minorHAnsi"/>
          <w:color w:val="FF0000"/>
        </w:rPr>
        <w:t>-</w:t>
      </w:r>
      <w:r w:rsidR="00B10368" w:rsidRPr="00903E82">
        <w:rPr>
          <w:rFonts w:asciiTheme="minorHAnsi" w:hAnsiTheme="minorHAnsi" w:cstheme="minorHAnsi"/>
          <w:color w:val="FF0000"/>
        </w:rPr>
        <w:t xml:space="preserve">Le processus de </w:t>
      </w:r>
      <w:r w:rsidR="003C6E7B">
        <w:rPr>
          <w:b/>
          <w:bCs/>
          <w:color w:val="FF0000"/>
        </w:rPr>
        <w:t>………………………………</w:t>
      </w:r>
      <w:r w:rsidR="00B10368" w:rsidRPr="00903E82">
        <w:rPr>
          <w:rFonts w:asciiTheme="minorHAnsi" w:hAnsiTheme="minorHAnsi" w:cstheme="minorHAnsi"/>
          <w:color w:val="FF0000"/>
        </w:rPr>
        <w:t xml:space="preserve">a été mis en évidence par l’économiste Schumpeter. C’est un </w:t>
      </w:r>
      <w:r w:rsidR="00B10368" w:rsidRPr="00903E82">
        <w:rPr>
          <w:rFonts w:asciiTheme="minorHAnsi" w:hAnsiTheme="minorHAnsi" w:cstheme="minorHAnsi"/>
          <w:color w:val="FF0000"/>
          <w:shd w:val="clear" w:color="auto" w:fill="FFFFFF"/>
        </w:rPr>
        <w:t>processus de disparition d’activités productives remplacées par de nouvelles activités du fait du </w:t>
      </w:r>
      <w:hyperlink r:id="rId12" w:tooltip="Le progrès technique est l'ensemble des innovations permettant d'améliorer l'efficacité du système productif, de créer de nouveaux produits ou de nouveaux procédés commerciaux." w:history="1">
        <w:r w:rsidR="00B10368" w:rsidRPr="00903E82">
          <w:rPr>
            <w:rStyle w:val="Lienhypertexte"/>
            <w:rFonts w:asciiTheme="minorHAnsi" w:hAnsiTheme="minorHAnsi" w:cstheme="minorHAnsi"/>
            <w:color w:val="FF0000"/>
            <w:u w:val="none"/>
          </w:rPr>
          <w:t>progrès technique</w:t>
        </w:r>
      </w:hyperlink>
      <w:r w:rsidR="00B10368" w:rsidRPr="00903E82">
        <w:rPr>
          <w:rFonts w:asciiTheme="minorHAnsi" w:hAnsiTheme="minorHAnsi" w:cstheme="minorHAnsi"/>
          <w:color w:val="FF0000"/>
          <w:shd w:val="clear" w:color="auto" w:fill="FFFFFF"/>
        </w:rPr>
        <w:t xml:space="preserve">. </w:t>
      </w:r>
      <w:r w:rsidR="00FD4ED6" w:rsidRPr="00903E82">
        <w:rPr>
          <w:rFonts w:asciiTheme="minorHAnsi" w:hAnsiTheme="minorHAnsi" w:cstheme="minorHAnsi"/>
          <w:color w:val="FF0000"/>
          <w:shd w:val="clear" w:color="auto" w:fill="FFFFFF"/>
        </w:rPr>
        <w:t xml:space="preserve">En effet, les innovations rendent obsolètes les techniques  des générations </w:t>
      </w:r>
      <w:proofErr w:type="spellStart"/>
      <w:r w:rsidR="00FD4ED6" w:rsidRPr="00903E82">
        <w:rPr>
          <w:rFonts w:asciiTheme="minorHAnsi" w:hAnsiTheme="minorHAnsi" w:cstheme="minorHAnsi"/>
          <w:color w:val="FF0000"/>
          <w:shd w:val="clear" w:color="auto" w:fill="FFFFFF"/>
        </w:rPr>
        <w:t>précéd</w:t>
      </w:r>
      <w:proofErr w:type="spellEnd"/>
      <w:r w:rsidR="001B644D" w:rsidRPr="00903E82">
        <w:rPr>
          <w:rFonts w:asciiTheme="minorHAnsi" w:hAnsiTheme="minorHAnsi" w:cstheme="minorHAnsi"/>
          <w:color w:val="FF0000"/>
          <w:shd w:val="clear" w:color="auto" w:fill="FFFFFF"/>
        </w:rPr>
        <w:t xml:space="preserve"> </w:t>
      </w:r>
      <w:r w:rsidR="00FD4ED6" w:rsidRPr="00903E82">
        <w:rPr>
          <w:rFonts w:asciiTheme="minorHAnsi" w:hAnsiTheme="minorHAnsi" w:cstheme="minorHAnsi"/>
          <w:color w:val="FF0000"/>
          <w:shd w:val="clear" w:color="auto" w:fill="FFFFFF"/>
        </w:rPr>
        <w:t xml:space="preserve">entes. Les activités innovantes remplacent celles qui ne le sont pas. La destruction créatrice est source de croissance du fait des nouvelles innovations qui augmentent la productivité globale. Mais ce processus est coûteux pour les individus qui perdent leur emploi, et qui peuvent chercher à bloquer les nouvelles </w:t>
      </w:r>
      <w:r>
        <w:rPr>
          <w:rFonts w:asciiTheme="minorHAnsi" w:hAnsiTheme="minorHAnsi" w:cstheme="minorHAnsi"/>
          <w:color w:val="FF0000"/>
          <w:shd w:val="clear" w:color="auto" w:fill="FFFFFF"/>
        </w:rPr>
        <w:t xml:space="preserve"> (ex : mouvement </w:t>
      </w:r>
      <w:r w:rsidR="003C6E7B">
        <w:rPr>
          <w:b/>
          <w:bCs/>
          <w:color w:val="FF0000"/>
        </w:rPr>
        <w:t>………………………………</w:t>
      </w:r>
      <w:r>
        <w:rPr>
          <w:rFonts w:asciiTheme="minorHAnsi" w:hAnsiTheme="minorHAnsi" w:cstheme="minorHAnsi"/>
          <w:color w:val="FF0000"/>
          <w:shd w:val="clear" w:color="auto" w:fill="FFFFFF"/>
        </w:rPr>
        <w:t>)</w:t>
      </w:r>
    </w:p>
    <w:p w14:paraId="4BC71F9D" w14:textId="31149CAF" w:rsidR="00816CD8" w:rsidRDefault="00816CD8">
      <w:pPr>
        <w:jc w:val="both"/>
        <w:rPr>
          <w:b/>
          <w:bCs/>
          <w:sz w:val="28"/>
          <w:szCs w:val="28"/>
        </w:rPr>
      </w:pPr>
    </w:p>
    <w:p w14:paraId="7ECBA675" w14:textId="7E188046" w:rsidR="00816CD8" w:rsidRDefault="00816CD8">
      <w:pPr>
        <w:jc w:val="both"/>
        <w:rPr>
          <w:b/>
          <w:bCs/>
          <w:sz w:val="28"/>
          <w:szCs w:val="28"/>
        </w:rPr>
      </w:pPr>
    </w:p>
    <w:p w14:paraId="0CFDF864" w14:textId="062ECAA8" w:rsidR="004A4F84" w:rsidRDefault="004A4F84">
      <w:pPr>
        <w:jc w:val="both"/>
        <w:rPr>
          <w:b/>
          <w:bCs/>
          <w:sz w:val="28"/>
          <w:szCs w:val="28"/>
        </w:rPr>
      </w:pPr>
    </w:p>
    <w:p w14:paraId="4C213698" w14:textId="31383B76" w:rsidR="004A4F84" w:rsidRDefault="004A4F84">
      <w:pPr>
        <w:jc w:val="both"/>
        <w:rPr>
          <w:b/>
          <w:bCs/>
          <w:sz w:val="28"/>
          <w:szCs w:val="28"/>
        </w:rPr>
      </w:pPr>
    </w:p>
    <w:p w14:paraId="554DFA54" w14:textId="2B8947E7" w:rsidR="004A4F84" w:rsidRDefault="004A4F84">
      <w:pPr>
        <w:jc w:val="both"/>
        <w:rPr>
          <w:b/>
          <w:bCs/>
          <w:sz w:val="28"/>
          <w:szCs w:val="28"/>
        </w:rPr>
      </w:pPr>
    </w:p>
    <w:p w14:paraId="4C982529" w14:textId="03D6713C" w:rsidR="004A4F84" w:rsidRDefault="004A4F84">
      <w:pPr>
        <w:jc w:val="both"/>
        <w:rPr>
          <w:b/>
          <w:bCs/>
          <w:sz w:val="28"/>
          <w:szCs w:val="28"/>
        </w:rPr>
      </w:pPr>
    </w:p>
    <w:p w14:paraId="54C2CE62" w14:textId="77777777" w:rsidR="004A4F84" w:rsidRDefault="004A4F84">
      <w:pPr>
        <w:jc w:val="both"/>
        <w:rPr>
          <w:b/>
          <w:bCs/>
          <w:sz w:val="28"/>
          <w:szCs w:val="28"/>
        </w:rPr>
      </w:pPr>
    </w:p>
    <w:p w14:paraId="7349DBFB" w14:textId="22F8D757" w:rsidR="002A4EFC" w:rsidRPr="00561713" w:rsidRDefault="00561713" w:rsidP="00917536">
      <w:pPr>
        <w:suppressAutoHyphens w:val="0"/>
        <w:spacing w:after="160" w:line="244" w:lineRule="auto"/>
        <w:jc w:val="both"/>
        <w:textAlignment w:val="auto"/>
        <w:rPr>
          <w:b/>
          <w:bCs/>
        </w:rPr>
      </w:pPr>
      <w:r w:rsidRPr="00561713">
        <w:rPr>
          <w:b/>
          <w:bCs/>
        </w:rPr>
        <w:t xml:space="preserve">Document </w:t>
      </w:r>
      <w:r w:rsidR="002A4EFC">
        <w:rPr>
          <w:b/>
          <w:bCs/>
        </w:rPr>
        <w:t>3</w:t>
      </w:r>
      <w:r w:rsidR="000F24E4" w:rsidRPr="00561713">
        <w:rPr>
          <w:b/>
          <w:bCs/>
        </w:rPr>
        <w:t> : Des inégalités de salaires selon les PCS</w:t>
      </w:r>
      <w:r w:rsidR="000F24E4">
        <w:rPr>
          <w:b/>
          <w:bCs/>
        </w:rPr>
        <w:t xml:space="preserve"> et le sexe</w:t>
      </w:r>
    </w:p>
    <w:tbl>
      <w:tblPr>
        <w:tblStyle w:val="Grilledutableau"/>
        <w:tblW w:w="0" w:type="auto"/>
        <w:tblLook w:val="04A0" w:firstRow="1" w:lastRow="0" w:firstColumn="1" w:lastColumn="0" w:noHBand="0" w:noVBand="1"/>
      </w:tblPr>
      <w:tblGrid>
        <w:gridCol w:w="2726"/>
        <w:gridCol w:w="2726"/>
        <w:gridCol w:w="2726"/>
        <w:gridCol w:w="2726"/>
      </w:tblGrid>
      <w:tr w:rsidR="002A4EFC" w14:paraId="0A4D1F4F" w14:textId="77777777" w:rsidTr="008A3514">
        <w:tc>
          <w:tcPr>
            <w:tcW w:w="2726" w:type="dxa"/>
            <w:vMerge w:val="restart"/>
          </w:tcPr>
          <w:p w14:paraId="1362EA88" w14:textId="77777777" w:rsidR="002A4EFC" w:rsidRDefault="002A4EFC" w:rsidP="00917536">
            <w:pPr>
              <w:suppressAutoHyphens w:val="0"/>
              <w:spacing w:after="160" w:line="244" w:lineRule="auto"/>
              <w:jc w:val="both"/>
              <w:textAlignment w:val="auto"/>
              <w:rPr>
                <w:b/>
                <w:bCs/>
              </w:rPr>
            </w:pPr>
          </w:p>
        </w:tc>
        <w:tc>
          <w:tcPr>
            <w:tcW w:w="8178" w:type="dxa"/>
            <w:gridSpan w:val="3"/>
          </w:tcPr>
          <w:p w14:paraId="48268F1D" w14:textId="2B39D92C" w:rsidR="002A4EFC" w:rsidRDefault="002A4EFC" w:rsidP="002A4EFC">
            <w:pPr>
              <w:suppressAutoHyphens w:val="0"/>
              <w:spacing w:after="160" w:line="244" w:lineRule="auto"/>
              <w:jc w:val="center"/>
              <w:textAlignment w:val="auto"/>
              <w:rPr>
                <w:b/>
                <w:bCs/>
              </w:rPr>
            </w:pPr>
            <w:r>
              <w:rPr>
                <w:b/>
                <w:bCs/>
              </w:rPr>
              <w:t>Salaires mensuels nets moyens (selon la CSP 2016 en euros)</w:t>
            </w:r>
          </w:p>
        </w:tc>
      </w:tr>
      <w:tr w:rsidR="002A4EFC" w14:paraId="6D1EE375" w14:textId="77777777" w:rsidTr="002A4EFC">
        <w:tc>
          <w:tcPr>
            <w:tcW w:w="2726" w:type="dxa"/>
            <w:vMerge/>
          </w:tcPr>
          <w:p w14:paraId="4BB6D006" w14:textId="77777777" w:rsidR="002A4EFC" w:rsidRDefault="002A4EFC" w:rsidP="00917536">
            <w:pPr>
              <w:suppressAutoHyphens w:val="0"/>
              <w:spacing w:after="160" w:line="244" w:lineRule="auto"/>
              <w:jc w:val="both"/>
              <w:textAlignment w:val="auto"/>
              <w:rPr>
                <w:b/>
                <w:bCs/>
              </w:rPr>
            </w:pPr>
          </w:p>
        </w:tc>
        <w:tc>
          <w:tcPr>
            <w:tcW w:w="2726" w:type="dxa"/>
          </w:tcPr>
          <w:p w14:paraId="3F57441B" w14:textId="283105D4" w:rsidR="002A4EFC" w:rsidRDefault="000F24E4" w:rsidP="000F24E4">
            <w:pPr>
              <w:suppressAutoHyphens w:val="0"/>
              <w:spacing w:after="160" w:line="244" w:lineRule="auto"/>
              <w:jc w:val="center"/>
              <w:textAlignment w:val="auto"/>
              <w:rPr>
                <w:b/>
                <w:bCs/>
              </w:rPr>
            </w:pPr>
            <w:r>
              <w:rPr>
                <w:b/>
                <w:bCs/>
              </w:rPr>
              <w:t>Ensemble</w:t>
            </w:r>
          </w:p>
        </w:tc>
        <w:tc>
          <w:tcPr>
            <w:tcW w:w="2726" w:type="dxa"/>
          </w:tcPr>
          <w:p w14:paraId="11DC960E" w14:textId="6BC34593" w:rsidR="002A4EFC" w:rsidRDefault="000F24E4" w:rsidP="000F24E4">
            <w:pPr>
              <w:suppressAutoHyphens w:val="0"/>
              <w:spacing w:after="160" w:line="244" w:lineRule="auto"/>
              <w:jc w:val="center"/>
              <w:textAlignment w:val="auto"/>
              <w:rPr>
                <w:b/>
                <w:bCs/>
              </w:rPr>
            </w:pPr>
            <w:r>
              <w:rPr>
                <w:b/>
                <w:bCs/>
              </w:rPr>
              <w:t>Femmes</w:t>
            </w:r>
          </w:p>
        </w:tc>
        <w:tc>
          <w:tcPr>
            <w:tcW w:w="2726" w:type="dxa"/>
          </w:tcPr>
          <w:p w14:paraId="56754D2F" w14:textId="550CEBEA" w:rsidR="002A4EFC" w:rsidRDefault="000F24E4" w:rsidP="000F24E4">
            <w:pPr>
              <w:suppressAutoHyphens w:val="0"/>
              <w:spacing w:after="160" w:line="244" w:lineRule="auto"/>
              <w:jc w:val="center"/>
              <w:textAlignment w:val="auto"/>
              <w:rPr>
                <w:b/>
                <w:bCs/>
              </w:rPr>
            </w:pPr>
            <w:r>
              <w:rPr>
                <w:b/>
                <w:bCs/>
              </w:rPr>
              <w:t xml:space="preserve">Hommes </w:t>
            </w:r>
          </w:p>
        </w:tc>
      </w:tr>
      <w:tr w:rsidR="002A4EFC" w14:paraId="3A8295B7" w14:textId="77777777" w:rsidTr="000F24E4">
        <w:tc>
          <w:tcPr>
            <w:tcW w:w="2726" w:type="dxa"/>
            <w:vAlign w:val="center"/>
          </w:tcPr>
          <w:p w14:paraId="5508E21C" w14:textId="7628655A" w:rsidR="002A4EFC" w:rsidRDefault="000F24E4" w:rsidP="000F24E4">
            <w:pPr>
              <w:suppressAutoHyphens w:val="0"/>
              <w:spacing w:after="160" w:line="244" w:lineRule="auto"/>
              <w:jc w:val="center"/>
              <w:textAlignment w:val="auto"/>
              <w:rPr>
                <w:b/>
                <w:bCs/>
              </w:rPr>
            </w:pPr>
            <w:r>
              <w:rPr>
                <w:b/>
                <w:bCs/>
              </w:rPr>
              <w:t>Cadres</w:t>
            </w:r>
          </w:p>
        </w:tc>
        <w:tc>
          <w:tcPr>
            <w:tcW w:w="2726" w:type="dxa"/>
          </w:tcPr>
          <w:p w14:paraId="50D72782" w14:textId="2D9516D5" w:rsidR="002A4EFC" w:rsidRPr="000F24E4" w:rsidRDefault="000F24E4" w:rsidP="000F24E4">
            <w:pPr>
              <w:suppressAutoHyphens w:val="0"/>
              <w:spacing w:after="160" w:line="244" w:lineRule="auto"/>
              <w:jc w:val="center"/>
              <w:textAlignment w:val="auto"/>
            </w:pPr>
            <w:r w:rsidRPr="000F24E4">
              <w:t>4 060</w:t>
            </w:r>
          </w:p>
        </w:tc>
        <w:tc>
          <w:tcPr>
            <w:tcW w:w="2726" w:type="dxa"/>
          </w:tcPr>
          <w:p w14:paraId="6913902C" w14:textId="7D8B5530" w:rsidR="002A4EFC" w:rsidRPr="000F24E4" w:rsidRDefault="000F24E4" w:rsidP="000F24E4">
            <w:pPr>
              <w:suppressAutoHyphens w:val="0"/>
              <w:spacing w:after="160" w:line="244" w:lineRule="auto"/>
              <w:jc w:val="center"/>
              <w:textAlignment w:val="auto"/>
            </w:pPr>
            <w:r>
              <w:t>3 480</w:t>
            </w:r>
          </w:p>
        </w:tc>
        <w:tc>
          <w:tcPr>
            <w:tcW w:w="2726" w:type="dxa"/>
          </w:tcPr>
          <w:p w14:paraId="2E8EE20B" w14:textId="3A68196F" w:rsidR="002A4EFC" w:rsidRPr="000F24E4" w:rsidRDefault="000F24E4" w:rsidP="000F24E4">
            <w:pPr>
              <w:suppressAutoHyphens w:val="0"/>
              <w:spacing w:after="160" w:line="244" w:lineRule="auto"/>
              <w:jc w:val="center"/>
              <w:textAlignment w:val="auto"/>
            </w:pPr>
            <w:r>
              <w:t>4 380</w:t>
            </w:r>
          </w:p>
        </w:tc>
      </w:tr>
      <w:tr w:rsidR="002A4EFC" w14:paraId="48BC0823" w14:textId="77777777" w:rsidTr="000F24E4">
        <w:tc>
          <w:tcPr>
            <w:tcW w:w="2726" w:type="dxa"/>
            <w:vAlign w:val="center"/>
          </w:tcPr>
          <w:p w14:paraId="3EB65F87" w14:textId="074BB4B2" w:rsidR="002A4EFC" w:rsidRDefault="000F24E4" w:rsidP="000F24E4">
            <w:pPr>
              <w:suppressAutoHyphens w:val="0"/>
              <w:spacing w:after="160" w:line="244" w:lineRule="auto"/>
              <w:jc w:val="center"/>
              <w:textAlignment w:val="auto"/>
              <w:rPr>
                <w:b/>
                <w:bCs/>
              </w:rPr>
            </w:pPr>
            <w:r>
              <w:rPr>
                <w:b/>
                <w:bCs/>
              </w:rPr>
              <w:t>Professions intermédiaires</w:t>
            </w:r>
          </w:p>
        </w:tc>
        <w:tc>
          <w:tcPr>
            <w:tcW w:w="2726" w:type="dxa"/>
          </w:tcPr>
          <w:p w14:paraId="757B93E8" w14:textId="5D21AC55" w:rsidR="002A4EFC" w:rsidRPr="000F24E4" w:rsidRDefault="000F24E4" w:rsidP="000F24E4">
            <w:pPr>
              <w:suppressAutoHyphens w:val="0"/>
              <w:spacing w:after="160" w:line="244" w:lineRule="auto"/>
              <w:jc w:val="center"/>
              <w:textAlignment w:val="auto"/>
            </w:pPr>
            <w:r w:rsidRPr="000F24E4">
              <w:t>2 240</w:t>
            </w:r>
          </w:p>
        </w:tc>
        <w:tc>
          <w:tcPr>
            <w:tcW w:w="2726" w:type="dxa"/>
          </w:tcPr>
          <w:p w14:paraId="20E631A1" w14:textId="1210965B" w:rsidR="002A4EFC" w:rsidRPr="000F24E4" w:rsidRDefault="000F24E4" w:rsidP="000F24E4">
            <w:pPr>
              <w:suppressAutoHyphens w:val="0"/>
              <w:spacing w:after="160" w:line="244" w:lineRule="auto"/>
              <w:jc w:val="center"/>
              <w:textAlignment w:val="auto"/>
            </w:pPr>
            <w:r>
              <w:t>2 050</w:t>
            </w:r>
          </w:p>
        </w:tc>
        <w:tc>
          <w:tcPr>
            <w:tcW w:w="2726" w:type="dxa"/>
          </w:tcPr>
          <w:p w14:paraId="3A0ABB31" w14:textId="449BA470" w:rsidR="002A4EFC" w:rsidRPr="000F24E4" w:rsidRDefault="000F24E4" w:rsidP="000F24E4">
            <w:pPr>
              <w:suppressAutoHyphens w:val="0"/>
              <w:spacing w:after="160" w:line="244" w:lineRule="auto"/>
              <w:jc w:val="center"/>
              <w:textAlignment w:val="auto"/>
            </w:pPr>
            <w:r>
              <w:t>2 400</w:t>
            </w:r>
          </w:p>
        </w:tc>
      </w:tr>
      <w:tr w:rsidR="002A4EFC" w14:paraId="10E3FA36" w14:textId="77777777" w:rsidTr="000F24E4">
        <w:tc>
          <w:tcPr>
            <w:tcW w:w="2726" w:type="dxa"/>
            <w:vAlign w:val="center"/>
          </w:tcPr>
          <w:p w14:paraId="70910F89" w14:textId="44622684" w:rsidR="002A4EFC" w:rsidRDefault="000F24E4" w:rsidP="000F24E4">
            <w:pPr>
              <w:suppressAutoHyphens w:val="0"/>
              <w:spacing w:after="160" w:line="244" w:lineRule="auto"/>
              <w:jc w:val="center"/>
              <w:textAlignment w:val="auto"/>
              <w:rPr>
                <w:b/>
                <w:bCs/>
              </w:rPr>
            </w:pPr>
            <w:r>
              <w:rPr>
                <w:b/>
                <w:bCs/>
              </w:rPr>
              <w:t>Employés</w:t>
            </w:r>
          </w:p>
        </w:tc>
        <w:tc>
          <w:tcPr>
            <w:tcW w:w="2726" w:type="dxa"/>
          </w:tcPr>
          <w:p w14:paraId="080DFF65" w14:textId="33022A76" w:rsidR="002A4EFC" w:rsidRPr="000F24E4" w:rsidRDefault="000F24E4" w:rsidP="000F24E4">
            <w:pPr>
              <w:suppressAutoHyphens w:val="0"/>
              <w:spacing w:after="160" w:line="244" w:lineRule="auto"/>
              <w:jc w:val="center"/>
              <w:textAlignment w:val="auto"/>
            </w:pPr>
            <w:r>
              <w:t>1 590</w:t>
            </w:r>
          </w:p>
        </w:tc>
        <w:tc>
          <w:tcPr>
            <w:tcW w:w="2726" w:type="dxa"/>
          </w:tcPr>
          <w:p w14:paraId="1C0B8CA7" w14:textId="458C5EFA" w:rsidR="002A4EFC" w:rsidRPr="000F24E4" w:rsidRDefault="000F24E4" w:rsidP="000F24E4">
            <w:pPr>
              <w:suppressAutoHyphens w:val="0"/>
              <w:spacing w:after="160" w:line="244" w:lineRule="auto"/>
              <w:jc w:val="center"/>
              <w:textAlignment w:val="auto"/>
            </w:pPr>
            <w:r>
              <w:t>1 550</w:t>
            </w:r>
          </w:p>
        </w:tc>
        <w:tc>
          <w:tcPr>
            <w:tcW w:w="2726" w:type="dxa"/>
          </w:tcPr>
          <w:p w14:paraId="021F96AC" w14:textId="54FDC8B5" w:rsidR="002A4EFC" w:rsidRPr="000F24E4" w:rsidRDefault="000F24E4" w:rsidP="000F24E4">
            <w:pPr>
              <w:suppressAutoHyphens w:val="0"/>
              <w:spacing w:after="160" w:line="244" w:lineRule="auto"/>
              <w:jc w:val="center"/>
              <w:textAlignment w:val="auto"/>
            </w:pPr>
            <w:r>
              <w:t>1 680</w:t>
            </w:r>
          </w:p>
        </w:tc>
      </w:tr>
      <w:tr w:rsidR="002A4EFC" w14:paraId="5A353130" w14:textId="77777777" w:rsidTr="000F24E4">
        <w:tc>
          <w:tcPr>
            <w:tcW w:w="2726" w:type="dxa"/>
            <w:vAlign w:val="center"/>
          </w:tcPr>
          <w:p w14:paraId="1502A62A" w14:textId="1DD49922" w:rsidR="002A4EFC" w:rsidRDefault="000F24E4" w:rsidP="000F24E4">
            <w:pPr>
              <w:suppressAutoHyphens w:val="0"/>
              <w:spacing w:after="160" w:line="244" w:lineRule="auto"/>
              <w:jc w:val="center"/>
              <w:textAlignment w:val="auto"/>
              <w:rPr>
                <w:b/>
                <w:bCs/>
              </w:rPr>
            </w:pPr>
            <w:r>
              <w:rPr>
                <w:b/>
                <w:bCs/>
              </w:rPr>
              <w:t>Ouvriers</w:t>
            </w:r>
          </w:p>
        </w:tc>
        <w:tc>
          <w:tcPr>
            <w:tcW w:w="2726" w:type="dxa"/>
          </w:tcPr>
          <w:p w14:paraId="21AD5ABF" w14:textId="410EA0B7" w:rsidR="002A4EFC" w:rsidRPr="000F24E4" w:rsidRDefault="000F24E4" w:rsidP="000F24E4">
            <w:pPr>
              <w:suppressAutoHyphens w:val="0"/>
              <w:spacing w:after="160" w:line="244" w:lineRule="auto"/>
              <w:jc w:val="center"/>
              <w:textAlignment w:val="auto"/>
            </w:pPr>
            <w:r>
              <w:t>1 680</w:t>
            </w:r>
          </w:p>
        </w:tc>
        <w:tc>
          <w:tcPr>
            <w:tcW w:w="2726" w:type="dxa"/>
          </w:tcPr>
          <w:p w14:paraId="127F21CA" w14:textId="69C36942" w:rsidR="002A4EFC" w:rsidRPr="000F24E4" w:rsidRDefault="000F24E4" w:rsidP="000F24E4">
            <w:pPr>
              <w:suppressAutoHyphens w:val="0"/>
              <w:spacing w:after="160" w:line="244" w:lineRule="auto"/>
              <w:jc w:val="center"/>
              <w:textAlignment w:val="auto"/>
            </w:pPr>
            <w:r>
              <w:t>1 440</w:t>
            </w:r>
          </w:p>
        </w:tc>
        <w:tc>
          <w:tcPr>
            <w:tcW w:w="2726" w:type="dxa"/>
          </w:tcPr>
          <w:p w14:paraId="323FF20A" w14:textId="3A8B1A83" w:rsidR="002A4EFC" w:rsidRPr="000F24E4" w:rsidRDefault="000F24E4" w:rsidP="000F24E4">
            <w:pPr>
              <w:suppressAutoHyphens w:val="0"/>
              <w:spacing w:after="160" w:line="244" w:lineRule="auto"/>
              <w:jc w:val="center"/>
              <w:textAlignment w:val="auto"/>
            </w:pPr>
            <w:r>
              <w:t>1 730</w:t>
            </w:r>
          </w:p>
        </w:tc>
      </w:tr>
      <w:tr w:rsidR="002A4EFC" w14:paraId="11FE82DB" w14:textId="77777777" w:rsidTr="000F24E4">
        <w:tc>
          <w:tcPr>
            <w:tcW w:w="2726" w:type="dxa"/>
            <w:vAlign w:val="center"/>
          </w:tcPr>
          <w:p w14:paraId="45ACEA2F" w14:textId="753C212B" w:rsidR="002A4EFC" w:rsidRDefault="000F24E4" w:rsidP="000F24E4">
            <w:pPr>
              <w:suppressAutoHyphens w:val="0"/>
              <w:spacing w:after="160" w:line="244" w:lineRule="auto"/>
              <w:jc w:val="center"/>
              <w:textAlignment w:val="auto"/>
              <w:rPr>
                <w:b/>
                <w:bCs/>
              </w:rPr>
            </w:pPr>
            <w:r>
              <w:rPr>
                <w:b/>
                <w:bCs/>
              </w:rPr>
              <w:t>Ensemble</w:t>
            </w:r>
          </w:p>
        </w:tc>
        <w:tc>
          <w:tcPr>
            <w:tcW w:w="2726" w:type="dxa"/>
          </w:tcPr>
          <w:p w14:paraId="15A0EE8F" w14:textId="39C509FF" w:rsidR="002A4EFC" w:rsidRPr="000F24E4" w:rsidRDefault="000F24E4" w:rsidP="000F24E4">
            <w:pPr>
              <w:suppressAutoHyphens w:val="0"/>
              <w:spacing w:after="160" w:line="244" w:lineRule="auto"/>
              <w:jc w:val="center"/>
              <w:textAlignment w:val="auto"/>
            </w:pPr>
            <w:r>
              <w:t>2 240</w:t>
            </w:r>
          </w:p>
        </w:tc>
        <w:tc>
          <w:tcPr>
            <w:tcW w:w="2726" w:type="dxa"/>
          </w:tcPr>
          <w:p w14:paraId="59ECA37D" w14:textId="7CD80E95" w:rsidR="002A4EFC" w:rsidRPr="000F24E4" w:rsidRDefault="000F24E4" w:rsidP="000F24E4">
            <w:pPr>
              <w:suppressAutoHyphens w:val="0"/>
              <w:spacing w:after="160" w:line="244" w:lineRule="auto"/>
              <w:jc w:val="center"/>
              <w:textAlignment w:val="auto"/>
            </w:pPr>
            <w:r>
              <w:t>1 970</w:t>
            </w:r>
          </w:p>
        </w:tc>
        <w:tc>
          <w:tcPr>
            <w:tcW w:w="2726" w:type="dxa"/>
          </w:tcPr>
          <w:p w14:paraId="6648CD72" w14:textId="50FC42D5" w:rsidR="002A4EFC" w:rsidRPr="000F24E4" w:rsidRDefault="000F24E4" w:rsidP="000F24E4">
            <w:pPr>
              <w:suppressAutoHyphens w:val="0"/>
              <w:spacing w:after="160" w:line="244" w:lineRule="auto"/>
              <w:jc w:val="center"/>
              <w:textAlignment w:val="auto"/>
            </w:pPr>
            <w:r>
              <w:t>2 430</w:t>
            </w:r>
          </w:p>
        </w:tc>
      </w:tr>
      <w:tr w:rsidR="002A4EFC" w14:paraId="1D6EFD1F" w14:textId="77777777" w:rsidTr="002A4EFC">
        <w:tc>
          <w:tcPr>
            <w:tcW w:w="2726" w:type="dxa"/>
          </w:tcPr>
          <w:p w14:paraId="6BEEC95F" w14:textId="77777777" w:rsidR="002A4EFC" w:rsidRDefault="002A4EFC" w:rsidP="00917536">
            <w:pPr>
              <w:suppressAutoHyphens w:val="0"/>
              <w:spacing w:after="160" w:line="244" w:lineRule="auto"/>
              <w:jc w:val="both"/>
              <w:textAlignment w:val="auto"/>
              <w:rPr>
                <w:b/>
                <w:bCs/>
              </w:rPr>
            </w:pPr>
          </w:p>
        </w:tc>
        <w:tc>
          <w:tcPr>
            <w:tcW w:w="2726" w:type="dxa"/>
          </w:tcPr>
          <w:p w14:paraId="42B03C18" w14:textId="77777777" w:rsidR="002A4EFC" w:rsidRPr="000F24E4" w:rsidRDefault="002A4EFC" w:rsidP="000F24E4">
            <w:pPr>
              <w:suppressAutoHyphens w:val="0"/>
              <w:spacing w:after="160" w:line="244" w:lineRule="auto"/>
              <w:textAlignment w:val="auto"/>
            </w:pPr>
          </w:p>
        </w:tc>
        <w:tc>
          <w:tcPr>
            <w:tcW w:w="2726" w:type="dxa"/>
          </w:tcPr>
          <w:p w14:paraId="7DFE44D9" w14:textId="77777777" w:rsidR="002A4EFC" w:rsidRPr="000F24E4" w:rsidRDefault="002A4EFC" w:rsidP="000F24E4">
            <w:pPr>
              <w:suppressAutoHyphens w:val="0"/>
              <w:spacing w:after="160" w:line="244" w:lineRule="auto"/>
              <w:jc w:val="center"/>
              <w:textAlignment w:val="auto"/>
            </w:pPr>
          </w:p>
        </w:tc>
        <w:tc>
          <w:tcPr>
            <w:tcW w:w="2726" w:type="dxa"/>
          </w:tcPr>
          <w:p w14:paraId="1EA43AC3" w14:textId="77777777" w:rsidR="002A4EFC" w:rsidRPr="000F24E4" w:rsidRDefault="002A4EFC" w:rsidP="000F24E4">
            <w:pPr>
              <w:suppressAutoHyphens w:val="0"/>
              <w:spacing w:after="160" w:line="244" w:lineRule="auto"/>
              <w:jc w:val="center"/>
              <w:textAlignment w:val="auto"/>
            </w:pPr>
          </w:p>
        </w:tc>
      </w:tr>
    </w:tbl>
    <w:p w14:paraId="11EF7E34" w14:textId="354F2DAF" w:rsidR="002A4EFC" w:rsidRPr="000F24E4" w:rsidRDefault="000F24E4" w:rsidP="00917536">
      <w:pPr>
        <w:suppressAutoHyphens w:val="0"/>
        <w:spacing w:after="160" w:line="244" w:lineRule="auto"/>
        <w:jc w:val="both"/>
        <w:textAlignment w:val="auto"/>
      </w:pPr>
      <w:r w:rsidRPr="000F24E4">
        <w:t>Champ : France hors Mayotte, salariés du privé et des entreprises publiques</w:t>
      </w:r>
    </w:p>
    <w:p w14:paraId="6586E257" w14:textId="04F5AE6C" w:rsidR="002A4EFC" w:rsidRPr="000F24E4" w:rsidRDefault="000F24E4" w:rsidP="00917536">
      <w:pPr>
        <w:suppressAutoHyphens w:val="0"/>
        <w:spacing w:after="160" w:line="244" w:lineRule="auto"/>
        <w:jc w:val="both"/>
        <w:textAlignment w:val="auto"/>
      </w:pPr>
      <w:r w:rsidRPr="000F24E4">
        <w:t>Source : INSEE, DADAS, 2019</w:t>
      </w:r>
    </w:p>
    <w:p w14:paraId="39B8B962" w14:textId="12828683" w:rsidR="002A4EFC" w:rsidRPr="000F24E4" w:rsidRDefault="002A4EFC" w:rsidP="00917536">
      <w:pPr>
        <w:suppressAutoHyphens w:val="0"/>
        <w:spacing w:after="160" w:line="244" w:lineRule="auto"/>
        <w:jc w:val="both"/>
        <w:textAlignment w:val="auto"/>
      </w:pPr>
      <w:r w:rsidRPr="000F24E4">
        <w:t xml:space="preserve">Source secondaire : </w:t>
      </w:r>
      <w:r w:rsidR="000F24E4" w:rsidRPr="000F24E4">
        <w:t xml:space="preserve">d’après </w:t>
      </w:r>
      <w:r w:rsidRPr="000F24E4">
        <w:t>Hatier</w:t>
      </w:r>
    </w:p>
    <w:p w14:paraId="417ADB9A" w14:textId="6CECC07E" w:rsidR="002A4EFC" w:rsidRPr="000F24E4" w:rsidRDefault="000F24E4" w:rsidP="000F24E4">
      <w:pPr>
        <w:suppressAutoHyphens w:val="0"/>
        <w:spacing w:after="160" w:line="244" w:lineRule="auto"/>
        <w:jc w:val="both"/>
        <w:textAlignment w:val="auto"/>
      </w:pPr>
      <w:r w:rsidRPr="000F24E4">
        <w:t>1.A l’aide d’un coefficient multiplicateur, mettez en évidence l’inégalité salariale entre les cadres et les ouvriers.</w:t>
      </w:r>
    </w:p>
    <w:p w14:paraId="51A1873A" w14:textId="59FE5B92" w:rsidR="000F24E4" w:rsidRDefault="000F24E4" w:rsidP="000F24E4">
      <w:pPr>
        <w:suppressAutoHyphens w:val="0"/>
        <w:spacing w:after="160" w:line="244" w:lineRule="auto"/>
        <w:jc w:val="both"/>
        <w:textAlignment w:val="auto"/>
      </w:pPr>
      <w:r w:rsidRPr="000F24E4">
        <w:t>2. A l’aide d’un coefficient multiplicateur que vous transformerez en pourcentage, mettez en évidence l’inégalité salariale entre les cadres hommes et femmes.</w:t>
      </w:r>
    </w:p>
    <w:p w14:paraId="7C4C7B4E" w14:textId="566D8902"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Pr>
          <w:b/>
          <w:bCs/>
          <w:color w:val="00B050"/>
        </w:rPr>
        <w:t xml:space="preserve">Point </w:t>
      </w:r>
      <w:r w:rsidR="007060CD">
        <w:rPr>
          <w:b/>
          <w:bCs/>
          <w:color w:val="00B050"/>
        </w:rPr>
        <w:t>méthode n°4 :</w:t>
      </w:r>
      <w:r>
        <w:rPr>
          <w:b/>
          <w:bCs/>
          <w:color w:val="00B050"/>
        </w:rPr>
        <w:t xml:space="preserve"> C</w:t>
      </w:r>
      <w:r w:rsidR="008257B9">
        <w:rPr>
          <w:b/>
          <w:bCs/>
          <w:color w:val="00B050"/>
        </w:rPr>
        <w:t xml:space="preserve">OEFFICIENT MULTIPLICATEUR </w:t>
      </w:r>
      <w:r>
        <w:rPr>
          <w:b/>
          <w:bCs/>
          <w:color w:val="00B050"/>
        </w:rPr>
        <w:t>:</w:t>
      </w:r>
    </w:p>
    <w:p w14:paraId="653A232D" w14:textId="1BCB7DA4"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sidRPr="008257B9">
        <w:rPr>
          <w:color w:val="00B050"/>
        </w:rPr>
        <w:t>Un coefficient multiplicateur indique par combien  est multiplié une variable v</w:t>
      </w:r>
      <w:r w:rsidRPr="008257B9">
        <w:rPr>
          <w:color w:val="00B050"/>
          <w:vertAlign w:val="subscript"/>
        </w:rPr>
        <w:t>1</w:t>
      </w:r>
      <w:r w:rsidRPr="008257B9">
        <w:rPr>
          <w:color w:val="00B050"/>
        </w:rPr>
        <w:t xml:space="preserve"> pour obtenir une autre variable v</w:t>
      </w:r>
      <w:r w:rsidRPr="008257B9">
        <w:rPr>
          <w:color w:val="00B050"/>
          <w:vertAlign w:val="subscript"/>
        </w:rPr>
        <w:t>2</w:t>
      </w:r>
      <w:r w:rsidRPr="008257B9">
        <w:rPr>
          <w:color w:val="00B050"/>
        </w:rPr>
        <w:t>.</w:t>
      </w:r>
    </w:p>
    <w:p w14:paraId="689FBB71" w14:textId="560CFBCF"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sidRPr="008257B9">
        <w:rPr>
          <w:color w:val="00B050"/>
        </w:rPr>
        <w:t>Formule : V2/V1. Il n’y a pas d’unité.</w:t>
      </w:r>
    </w:p>
    <w:p w14:paraId="4B250CB0" w14:textId="4893F5E3"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sidRPr="008257B9">
        <w:rPr>
          <w:color w:val="00B050"/>
        </w:rPr>
        <w:t>Exemple : Adel a 30 ans. Simon a 15 ans. Adel est deux fois plus âgé (30/15).</w:t>
      </w:r>
    </w:p>
    <w:p w14:paraId="5CCDFB83" w14:textId="77777777"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sidRPr="008257B9">
        <w:rPr>
          <w:color w:val="00B050"/>
        </w:rPr>
        <w:t>Remarques :</w:t>
      </w:r>
    </w:p>
    <w:p w14:paraId="492DFFF4" w14:textId="0586E7EA" w:rsidR="00561713" w:rsidRPr="008257B9" w:rsidRDefault="00561713" w:rsidP="00561713">
      <w:pPr>
        <w:pBdr>
          <w:top w:val="single" w:sz="4" w:space="1" w:color="auto"/>
          <w:left w:val="single" w:sz="4" w:space="4" w:color="auto"/>
          <w:bottom w:val="single" w:sz="4" w:space="1" w:color="auto"/>
          <w:right w:val="single" w:sz="4" w:space="4" w:color="auto"/>
        </w:pBdr>
        <w:suppressAutoHyphens w:val="0"/>
        <w:spacing w:after="160" w:line="244" w:lineRule="auto"/>
        <w:jc w:val="both"/>
        <w:textAlignment w:val="auto"/>
        <w:rPr>
          <w:color w:val="00B050"/>
        </w:rPr>
      </w:pPr>
      <w:r w:rsidRPr="008257B9">
        <w:rPr>
          <w:color w:val="00B050"/>
        </w:rPr>
        <w:t>Un CM est toujours positif. S’il est plus grand que 1, la variable augmente dans le temps</w:t>
      </w:r>
      <w:r w:rsidR="008257B9" w:rsidRPr="008257B9">
        <w:rPr>
          <w:color w:val="00B050"/>
        </w:rPr>
        <w:t xml:space="preserve"> (lorsqu’il s’agit d’une évolution temporelle), lorsqu’il est compris entre 0 et 1, elle diminue.</w:t>
      </w:r>
    </w:p>
    <w:p w14:paraId="423B5093" w14:textId="71DCFD4F" w:rsidR="008D1A35" w:rsidRDefault="008D1A35" w:rsidP="008D1A35">
      <w:pPr>
        <w:suppressAutoHyphens w:val="0"/>
        <w:spacing w:after="160" w:line="244" w:lineRule="auto"/>
        <w:jc w:val="both"/>
        <w:textAlignment w:val="auto"/>
        <w:rPr>
          <w:b/>
          <w:bCs/>
        </w:rPr>
      </w:pPr>
      <w:r w:rsidRPr="000F24E4">
        <w:rPr>
          <w:b/>
          <w:bCs/>
        </w:rPr>
        <w:t>Document</w:t>
      </w:r>
      <w:r w:rsidR="000F24E4" w:rsidRPr="000F24E4">
        <w:rPr>
          <w:b/>
          <w:bCs/>
        </w:rPr>
        <w:t xml:space="preserve"> 4</w:t>
      </w:r>
      <w:r w:rsidR="000F24E4">
        <w:rPr>
          <w:b/>
          <w:bCs/>
        </w:rPr>
        <w:t> : Les externalités négatives, l’exemple chinois</w:t>
      </w:r>
    </w:p>
    <w:p w14:paraId="45EEAFDE" w14:textId="62686EB1" w:rsidR="000F24E4" w:rsidRDefault="000F24E4" w:rsidP="008D1A35">
      <w:pPr>
        <w:suppressAutoHyphens w:val="0"/>
        <w:spacing w:after="160" w:line="244" w:lineRule="auto"/>
        <w:jc w:val="both"/>
        <w:textAlignment w:val="auto"/>
      </w:pPr>
      <w:r>
        <w:t>Il y a quelques années, la Chine est entrée dans ce que certains ont baptisé « airpocalypse »</w:t>
      </w:r>
      <w:r w:rsidR="003D6442">
        <w:t xml:space="preserve">, une </w:t>
      </w:r>
      <w:proofErr w:type="spellStart"/>
      <w:r w:rsidR="003D6442">
        <w:t>éère</w:t>
      </w:r>
      <w:proofErr w:type="spellEnd"/>
      <w:r w:rsidR="003D6442">
        <w:t xml:space="preserve"> où la pollution de l’air atteint des sommet et dans laquelle les masques semblent être les meilleurs alliés de la population. Les Chinois risquent leur santé (…), ils perdent trois ans et demi en moyenne au cours de leur vie. (…) Produire est à double tranchant : d’un côté la croissance décolle, de l’autre, la pollution obscurcit l’horizon économique.</w:t>
      </w:r>
    </w:p>
    <w:p w14:paraId="5B6B68DD" w14:textId="16C6F918" w:rsidR="003D6442" w:rsidRDefault="003D6442" w:rsidP="008D1A35">
      <w:pPr>
        <w:suppressAutoHyphens w:val="0"/>
        <w:spacing w:after="160" w:line="244" w:lineRule="auto"/>
        <w:jc w:val="both"/>
        <w:textAlignment w:val="auto"/>
      </w:pPr>
      <w:r>
        <w:t>(…) La hausse de la pollution produit un effet de cascade. La population tousse, l’espérance de vie courbe l’échine, le taux d’épargne s’affaisse. (…) A partir d’un certain point, l’augmentation de la production est contrebalancée par les effets néfastes (aussi appelés externalités négatives) qu’elle engendre sur l’environnement.</w:t>
      </w:r>
    </w:p>
    <w:p w14:paraId="6A4EDDE4" w14:textId="7A52E9B7" w:rsidR="003D6442" w:rsidRDefault="003D6442" w:rsidP="008D1A35">
      <w:pPr>
        <w:suppressAutoHyphens w:val="0"/>
        <w:spacing w:after="160" w:line="244" w:lineRule="auto"/>
        <w:jc w:val="both"/>
        <w:textAlignment w:val="auto"/>
      </w:pPr>
      <w:r>
        <w:t xml:space="preserve">Sources : Claire </w:t>
      </w:r>
      <w:proofErr w:type="spellStart"/>
      <w:r>
        <w:t>Lapique</w:t>
      </w:r>
      <w:proofErr w:type="spellEnd"/>
      <w:r>
        <w:t xml:space="preserve">, « Un vent nouveau souffle sur la Chine, que faire de la pollution ? » </w:t>
      </w:r>
      <w:hyperlink r:id="rId13" w:history="1">
        <w:r w:rsidRPr="00796E06">
          <w:rPr>
            <w:rStyle w:val="Lienhypertexte"/>
          </w:rPr>
          <w:t>www.lejournal.crns.fr</w:t>
        </w:r>
      </w:hyperlink>
      <w:r>
        <w:t xml:space="preserve">, 13 février 2009,  Bordas </w:t>
      </w:r>
    </w:p>
    <w:p w14:paraId="59DD03AC" w14:textId="696A58CF" w:rsidR="003D6442" w:rsidRDefault="003D6442" w:rsidP="003D6442">
      <w:pPr>
        <w:suppressAutoHyphens w:val="0"/>
        <w:spacing w:after="160" w:line="244" w:lineRule="auto"/>
        <w:jc w:val="both"/>
        <w:textAlignment w:val="auto"/>
      </w:pPr>
      <w:r>
        <w:t>1.Montrer que la pollution est une externalité négative.</w:t>
      </w:r>
    </w:p>
    <w:p w14:paraId="2FDDED71" w14:textId="5074594C" w:rsidR="003D6442" w:rsidRDefault="003D6442" w:rsidP="003D6442">
      <w:pPr>
        <w:suppressAutoHyphens w:val="0"/>
        <w:spacing w:after="160" w:line="244" w:lineRule="auto"/>
        <w:jc w:val="both"/>
        <w:textAlignment w:val="auto"/>
      </w:pPr>
      <w:r>
        <w:t>2. En quoi la pollution est-elle néfaste pour la société ?</w:t>
      </w:r>
    </w:p>
    <w:p w14:paraId="1A928E54" w14:textId="036AFE91" w:rsidR="004A4F84" w:rsidRDefault="004A4F84" w:rsidP="003D6442">
      <w:pPr>
        <w:suppressAutoHyphens w:val="0"/>
        <w:spacing w:after="160" w:line="244" w:lineRule="auto"/>
        <w:jc w:val="both"/>
        <w:textAlignment w:val="auto"/>
      </w:pPr>
    </w:p>
    <w:p w14:paraId="3AB4B02E" w14:textId="77777777" w:rsidR="004A4F84" w:rsidRPr="000F24E4" w:rsidRDefault="004A4F84" w:rsidP="003D6442">
      <w:pPr>
        <w:suppressAutoHyphens w:val="0"/>
        <w:spacing w:after="160" w:line="244" w:lineRule="auto"/>
        <w:jc w:val="both"/>
        <w:textAlignment w:val="auto"/>
      </w:pPr>
    </w:p>
    <w:p w14:paraId="6D703788" w14:textId="60A54CD0" w:rsidR="003D6442" w:rsidRDefault="003D6442" w:rsidP="003D6442">
      <w:pPr>
        <w:suppressAutoHyphens w:val="0"/>
        <w:spacing w:after="160" w:line="244" w:lineRule="auto"/>
        <w:jc w:val="both"/>
        <w:textAlignment w:val="auto"/>
        <w:rPr>
          <w:b/>
          <w:bCs/>
        </w:rPr>
      </w:pPr>
      <w:r w:rsidRPr="003D6442">
        <w:rPr>
          <w:b/>
          <w:bCs/>
        </w:rPr>
        <w:t>Document 5 : Le réchauffement climatique s’accélère</w:t>
      </w:r>
    </w:p>
    <w:p w14:paraId="4080AAB1" w14:textId="4160BF4C" w:rsidR="003D6442" w:rsidRDefault="003D6442" w:rsidP="003D6442">
      <w:pPr>
        <w:suppressAutoHyphens w:val="0"/>
        <w:spacing w:after="160" w:line="244" w:lineRule="auto"/>
        <w:jc w:val="both"/>
        <w:textAlignment w:val="auto"/>
      </w:pPr>
      <w:r>
        <w:t>Le dérèglement climatique dû à l’homme (…) a mené la race humaine et les espèces animales et végétales à la sixième extinction de la vie sur Terre. (…) Suivant les calculs du GIEC, l’activité humaine a provoqué une hausse de la température de 1 degré Celsius par rapport à son niveau préindustriel ;  si elle franchit le seuil des 1,5 degré, cette hausse pourrait déclencher une spirale de réactions incontrôlables et une cascade d’événements climatiques qui décimeraient les écosystèmes de la Terre.</w:t>
      </w:r>
    </w:p>
    <w:p w14:paraId="3797B0EF" w14:textId="13FEB412" w:rsidR="003D6442" w:rsidRDefault="003D6442" w:rsidP="003D6442">
      <w:pPr>
        <w:suppressAutoHyphens w:val="0"/>
        <w:spacing w:after="160" w:line="244" w:lineRule="auto"/>
        <w:jc w:val="both"/>
        <w:textAlignment w:val="auto"/>
      </w:pPr>
      <w:r>
        <w:t xml:space="preserve">J. Rifkin, </w:t>
      </w:r>
      <w:r w:rsidRPr="005F4D4D">
        <w:rPr>
          <w:i/>
          <w:iCs/>
        </w:rPr>
        <w:t xml:space="preserve">Le </w:t>
      </w:r>
      <w:proofErr w:type="spellStart"/>
      <w:r w:rsidRPr="005F4D4D">
        <w:rPr>
          <w:i/>
          <w:iCs/>
        </w:rPr>
        <w:t>nex</w:t>
      </w:r>
      <w:proofErr w:type="spellEnd"/>
      <w:r w:rsidRPr="005F4D4D">
        <w:rPr>
          <w:i/>
          <w:iCs/>
        </w:rPr>
        <w:t xml:space="preserve"> Deal </w:t>
      </w:r>
      <w:r w:rsidR="005F4D4D" w:rsidRPr="005F4D4D">
        <w:rPr>
          <w:i/>
          <w:iCs/>
        </w:rPr>
        <w:t>vert mondial</w:t>
      </w:r>
      <w:r w:rsidR="005F4D4D">
        <w:t>, Les liens qui libèrent, 2019</w:t>
      </w:r>
    </w:p>
    <w:p w14:paraId="067C1B57" w14:textId="326645F2" w:rsidR="00EC0D4C" w:rsidRDefault="005F4D4D" w:rsidP="003C6E7B">
      <w:pPr>
        <w:suppressAutoHyphens w:val="0"/>
        <w:spacing w:after="160" w:line="244" w:lineRule="auto"/>
        <w:jc w:val="both"/>
        <w:textAlignment w:val="auto"/>
      </w:pPr>
      <w:r>
        <w:t>Question : Montrer que la croissance économique est à l’origine du réchauffement climatique, en faisant le lien avec les gaz à effets de serre notamment.</w:t>
      </w:r>
    </w:p>
    <w:p w14:paraId="189620AB" w14:textId="52700C19" w:rsidR="00F91FC6" w:rsidRDefault="00F91FC6" w:rsidP="003C6E7B">
      <w:pPr>
        <w:suppressAutoHyphens w:val="0"/>
        <w:spacing w:after="160" w:line="244" w:lineRule="auto"/>
        <w:jc w:val="both"/>
        <w:textAlignment w:val="auto"/>
      </w:pPr>
    </w:p>
    <w:p w14:paraId="2F8CFBF7" w14:textId="77777777" w:rsidR="00F91FC6" w:rsidRPr="00EC0D4C" w:rsidRDefault="00F91FC6" w:rsidP="003C6E7B">
      <w:pPr>
        <w:suppressAutoHyphens w:val="0"/>
        <w:spacing w:after="160" w:line="244" w:lineRule="auto"/>
        <w:jc w:val="both"/>
        <w:textAlignment w:val="auto"/>
      </w:pPr>
    </w:p>
    <w:p w14:paraId="5A247D89" w14:textId="6FECB663" w:rsidR="00617BB5" w:rsidRPr="00617BB5" w:rsidRDefault="00673A3F" w:rsidP="003C6E7B">
      <w:pPr>
        <w:pBdr>
          <w:top w:val="single" w:sz="4" w:space="1" w:color="auto"/>
          <w:left w:val="single" w:sz="4" w:space="4" w:color="auto"/>
          <w:bottom w:val="single" w:sz="4" w:space="1" w:color="auto"/>
          <w:right w:val="single" w:sz="4" w:space="2" w:color="auto"/>
        </w:pBdr>
        <w:suppressAutoHyphens w:val="0"/>
        <w:spacing w:after="160" w:line="244" w:lineRule="auto"/>
        <w:jc w:val="both"/>
        <w:textAlignment w:val="auto"/>
        <w:rPr>
          <w:color w:val="FF0000"/>
        </w:rPr>
      </w:pPr>
      <w:r w:rsidRPr="00617BB5">
        <w:rPr>
          <w:color w:val="FF0000"/>
        </w:rPr>
        <w:t>Synthèse III</w:t>
      </w:r>
      <w:r w:rsidR="00617BB5" w:rsidRPr="00617BB5">
        <w:rPr>
          <w:color w:val="FF0000"/>
        </w:rPr>
        <w:t> : Compléter le texte avec les termes suivants : externalités, qualifiés, soutenable, biens communs, revenus</w:t>
      </w:r>
    </w:p>
    <w:p w14:paraId="02CE2234" w14:textId="4789DE52" w:rsidR="00673A3F" w:rsidRPr="00617BB5" w:rsidRDefault="00A82E53" w:rsidP="003C6E7B">
      <w:pPr>
        <w:pBdr>
          <w:top w:val="single" w:sz="4" w:space="1" w:color="auto"/>
          <w:left w:val="single" w:sz="4" w:space="4" w:color="auto"/>
          <w:bottom w:val="single" w:sz="4" w:space="1" w:color="auto"/>
          <w:right w:val="single" w:sz="4" w:space="2" w:color="auto"/>
        </w:pBdr>
        <w:suppressAutoHyphens w:val="0"/>
        <w:spacing w:after="160" w:line="244" w:lineRule="auto"/>
        <w:jc w:val="both"/>
        <w:textAlignment w:val="auto"/>
        <w:rPr>
          <w:color w:val="FF0000"/>
        </w:rPr>
      </w:pPr>
      <w:r w:rsidRPr="00617BB5">
        <w:rPr>
          <w:color w:val="FF0000"/>
        </w:rPr>
        <w:t xml:space="preserve">Le progrès technique peut engendrer des inégalités de </w:t>
      </w:r>
      <w:r w:rsidR="003C6E7B">
        <w:rPr>
          <w:b/>
          <w:bCs/>
          <w:color w:val="FF0000"/>
        </w:rPr>
        <w:t>………………………………</w:t>
      </w:r>
      <w:r w:rsidRPr="00617BB5">
        <w:rPr>
          <w:color w:val="FF0000"/>
        </w:rPr>
        <w:t>. Les plus</w:t>
      </w:r>
      <w:r w:rsidR="003C6E7B">
        <w:rPr>
          <w:b/>
          <w:bCs/>
          <w:color w:val="FF0000"/>
        </w:rPr>
        <w:t>………………………………</w:t>
      </w:r>
      <w:r w:rsidRPr="00617BB5">
        <w:rPr>
          <w:color w:val="FF0000"/>
        </w:rPr>
        <w:t xml:space="preserve">voient leurs revenus croître, tandis que le revenu des moins qualifiés stagnent. Le progrès technique est biaisé en faveur des hautes qualifications, en faveur des tâches non routinières, et en faveur des talents (entrepreneurs, superstars…). De plus, la croissance économique conduit à surexploiter </w:t>
      </w:r>
      <w:r w:rsidR="00115DE9" w:rsidRPr="00617BB5">
        <w:rPr>
          <w:color w:val="FF0000"/>
        </w:rPr>
        <w:t xml:space="preserve">les </w:t>
      </w:r>
      <w:r w:rsidR="003C6E7B">
        <w:rPr>
          <w:b/>
          <w:bCs/>
          <w:color w:val="FF0000"/>
        </w:rPr>
        <w:t>………………………………</w:t>
      </w:r>
      <w:r w:rsidR="00115DE9" w:rsidRPr="00617BB5">
        <w:rPr>
          <w:color w:val="FF0000"/>
        </w:rPr>
        <w:t xml:space="preserve">que sont les ressources naturelles : poissons, pétrole, forêts…) Elle génère des </w:t>
      </w:r>
      <w:r w:rsidR="003C6E7B">
        <w:rPr>
          <w:b/>
          <w:bCs/>
          <w:color w:val="FF0000"/>
        </w:rPr>
        <w:t>………………………………</w:t>
      </w:r>
      <w:r w:rsidR="00115DE9" w:rsidRPr="00617BB5">
        <w:rPr>
          <w:b/>
          <w:bCs/>
          <w:color w:val="FF0000"/>
        </w:rPr>
        <w:t xml:space="preserve"> </w:t>
      </w:r>
      <w:r w:rsidR="00115DE9" w:rsidRPr="00617BB5">
        <w:rPr>
          <w:color w:val="FF0000"/>
        </w:rPr>
        <w:t>négatives telles que le réchauffement climatique ou la pollution.</w:t>
      </w:r>
    </w:p>
    <w:p w14:paraId="7E2A9262" w14:textId="49137946" w:rsidR="00B84744" w:rsidRPr="00617BB5" w:rsidRDefault="00B84744" w:rsidP="003C6E7B">
      <w:pPr>
        <w:pBdr>
          <w:top w:val="single" w:sz="4" w:space="1" w:color="auto"/>
          <w:left w:val="single" w:sz="4" w:space="4" w:color="auto"/>
          <w:bottom w:val="single" w:sz="4" w:space="1" w:color="auto"/>
          <w:right w:val="single" w:sz="4" w:space="2" w:color="auto"/>
        </w:pBdr>
        <w:suppressAutoHyphens w:val="0"/>
        <w:spacing w:after="160" w:line="244" w:lineRule="auto"/>
        <w:jc w:val="both"/>
        <w:textAlignment w:val="auto"/>
        <w:rPr>
          <w:color w:val="FF0000"/>
        </w:rPr>
      </w:pPr>
      <w:r w:rsidRPr="00617BB5">
        <w:rPr>
          <w:color w:val="FF0000"/>
        </w:rPr>
        <w:t xml:space="preserve">L’innovation peut </w:t>
      </w:r>
      <w:r w:rsidR="00617BB5" w:rsidRPr="00617BB5">
        <w:rPr>
          <w:color w:val="FF0000"/>
        </w:rPr>
        <w:t xml:space="preserve">cependant </w:t>
      </w:r>
      <w:r w:rsidRPr="00617BB5">
        <w:rPr>
          <w:color w:val="FF0000"/>
        </w:rPr>
        <w:t xml:space="preserve">aider à rendre la croissance </w:t>
      </w:r>
      <w:r w:rsidR="003C6E7B">
        <w:rPr>
          <w:b/>
          <w:bCs/>
          <w:color w:val="FF0000"/>
        </w:rPr>
        <w:t>………………………………</w:t>
      </w:r>
      <w:r w:rsidRPr="00617BB5">
        <w:rPr>
          <w:color w:val="FF0000"/>
        </w:rPr>
        <w:t xml:space="preserve">, c’est-à-dire compatible avec le développement durable. Ainsi, les innovations vertes </w:t>
      </w:r>
      <w:r w:rsidR="00EC0D4C" w:rsidRPr="00617BB5">
        <w:rPr>
          <w:color w:val="FF0000"/>
        </w:rPr>
        <w:t>(panneaux photovoltaïques par exemple)</w:t>
      </w:r>
      <w:r w:rsidR="00617BB5" w:rsidRPr="00617BB5">
        <w:rPr>
          <w:color w:val="FF0000"/>
        </w:rPr>
        <w:t>.</w:t>
      </w:r>
    </w:p>
    <w:sectPr w:rsidR="00B84744" w:rsidRPr="00617BB5">
      <w:headerReference w:type="default" r:id="rId14"/>
      <w:footerReference w:type="default" r:id="rId15"/>
      <w:pgSz w:w="11906" w:h="16838"/>
      <w:pgMar w:top="993" w:right="566" w:bottom="765" w:left="42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EC5E8" w14:textId="77777777" w:rsidR="00ED5C73" w:rsidRDefault="00ED5C73">
      <w:r>
        <w:separator/>
      </w:r>
    </w:p>
  </w:endnote>
  <w:endnote w:type="continuationSeparator" w:id="0">
    <w:p w14:paraId="61E9E322" w14:textId="77777777" w:rsidR="00ED5C73" w:rsidRDefault="00ED5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F1DF4" w14:textId="77777777" w:rsidR="00BA2D89" w:rsidRDefault="00BA2D89">
    <w:pPr>
      <w:pStyle w:val="Pieddepage"/>
      <w:jc w:val="right"/>
    </w:pPr>
    <w:r>
      <w:fldChar w:fldCharType="begin"/>
    </w:r>
    <w:r>
      <w:instrText xml:space="preserve"> PAGE </w:instrText>
    </w:r>
    <w:r>
      <w:fldChar w:fldCharType="separate"/>
    </w:r>
    <w:r>
      <w:t>21</w:t>
    </w:r>
    <w:r>
      <w:fldChar w:fldCharType="end"/>
    </w:r>
  </w:p>
  <w:p w14:paraId="0FBF1DF5" w14:textId="77777777" w:rsidR="00BA2D89" w:rsidRDefault="00BA2D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FBC28" w14:textId="77777777" w:rsidR="00ED5C73" w:rsidRDefault="00ED5C73">
      <w:r>
        <w:rPr>
          <w:color w:val="000000"/>
        </w:rPr>
        <w:separator/>
      </w:r>
    </w:p>
  </w:footnote>
  <w:footnote w:type="continuationSeparator" w:id="0">
    <w:p w14:paraId="4288C1ED" w14:textId="77777777" w:rsidR="00ED5C73" w:rsidRDefault="00ED5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F1DF2" w14:textId="41459CDC" w:rsidR="00BA2D89" w:rsidRDefault="00BA2D89">
    <w:pPr>
      <w:pStyle w:val="En-tte"/>
    </w:pPr>
    <w:r>
      <w:t>TES</w:t>
    </w:r>
    <w:r>
      <w:tab/>
      <w:t>SES Lycée Montmajour</w:t>
    </w:r>
    <w:r>
      <w:tab/>
      <w:t>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179F"/>
    <w:multiLevelType w:val="hybridMultilevel"/>
    <w:tmpl w:val="F9DAA5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1505C9"/>
    <w:multiLevelType w:val="multilevel"/>
    <w:tmpl w:val="41CA4886"/>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AE5162"/>
    <w:multiLevelType w:val="multilevel"/>
    <w:tmpl w:val="A51E1A22"/>
    <w:lvl w:ilvl="0">
      <w:start w:val="1"/>
      <w:numFmt w:val="upperRoman"/>
      <w:lvlText w:val="%1."/>
      <w:lvlJc w:val="left"/>
      <w:pPr>
        <w:ind w:left="720" w:hanging="360"/>
      </w:pPr>
      <w:rPr>
        <w:b/>
        <w:bCs/>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8843CA"/>
    <w:multiLevelType w:val="hybridMultilevel"/>
    <w:tmpl w:val="A64A0744"/>
    <w:lvl w:ilvl="0" w:tplc="02642B4E">
      <w:start w:val="1"/>
      <w:numFmt w:val="bullet"/>
      <w:lvlText w:val=""/>
      <w:lvlJc w:val="left"/>
      <w:pPr>
        <w:ind w:left="720" w:hanging="360"/>
      </w:pPr>
      <w:rPr>
        <w:rFonts w:ascii="Symbol" w:hAnsi="Symbol" w:hint="default"/>
      </w:rPr>
    </w:lvl>
    <w:lvl w:ilvl="1" w:tplc="CB46B43C">
      <w:start w:val="1"/>
      <w:numFmt w:val="bullet"/>
      <w:lvlText w:val="o"/>
      <w:lvlJc w:val="left"/>
      <w:pPr>
        <w:ind w:left="1440" w:hanging="360"/>
      </w:pPr>
      <w:rPr>
        <w:rFonts w:ascii="Courier New" w:hAnsi="Courier New" w:hint="default"/>
      </w:rPr>
    </w:lvl>
    <w:lvl w:ilvl="2" w:tplc="F85ED80A">
      <w:start w:val="1"/>
      <w:numFmt w:val="bullet"/>
      <w:lvlText w:val=""/>
      <w:lvlJc w:val="left"/>
      <w:pPr>
        <w:ind w:left="2160" w:hanging="360"/>
      </w:pPr>
      <w:rPr>
        <w:rFonts w:ascii="Wingdings" w:hAnsi="Wingdings" w:hint="default"/>
      </w:rPr>
    </w:lvl>
    <w:lvl w:ilvl="3" w:tplc="A418C0B6">
      <w:start w:val="1"/>
      <w:numFmt w:val="bullet"/>
      <w:lvlText w:val=""/>
      <w:lvlJc w:val="left"/>
      <w:pPr>
        <w:ind w:left="2880" w:hanging="360"/>
      </w:pPr>
      <w:rPr>
        <w:rFonts w:ascii="Symbol" w:hAnsi="Symbol" w:hint="default"/>
      </w:rPr>
    </w:lvl>
    <w:lvl w:ilvl="4" w:tplc="A94C69E8">
      <w:start w:val="1"/>
      <w:numFmt w:val="bullet"/>
      <w:lvlText w:val="o"/>
      <w:lvlJc w:val="left"/>
      <w:pPr>
        <w:ind w:left="3600" w:hanging="360"/>
      </w:pPr>
      <w:rPr>
        <w:rFonts w:ascii="Courier New" w:hAnsi="Courier New" w:hint="default"/>
      </w:rPr>
    </w:lvl>
    <w:lvl w:ilvl="5" w:tplc="575E31CA">
      <w:start w:val="1"/>
      <w:numFmt w:val="bullet"/>
      <w:lvlText w:val=""/>
      <w:lvlJc w:val="left"/>
      <w:pPr>
        <w:ind w:left="4320" w:hanging="360"/>
      </w:pPr>
      <w:rPr>
        <w:rFonts w:ascii="Wingdings" w:hAnsi="Wingdings" w:hint="default"/>
      </w:rPr>
    </w:lvl>
    <w:lvl w:ilvl="6" w:tplc="9B3A7206">
      <w:start w:val="1"/>
      <w:numFmt w:val="bullet"/>
      <w:lvlText w:val=""/>
      <w:lvlJc w:val="left"/>
      <w:pPr>
        <w:ind w:left="5040" w:hanging="360"/>
      </w:pPr>
      <w:rPr>
        <w:rFonts w:ascii="Symbol" w:hAnsi="Symbol" w:hint="default"/>
      </w:rPr>
    </w:lvl>
    <w:lvl w:ilvl="7" w:tplc="B63A6002">
      <w:start w:val="1"/>
      <w:numFmt w:val="bullet"/>
      <w:lvlText w:val="o"/>
      <w:lvlJc w:val="left"/>
      <w:pPr>
        <w:ind w:left="5760" w:hanging="360"/>
      </w:pPr>
      <w:rPr>
        <w:rFonts w:ascii="Courier New" w:hAnsi="Courier New" w:hint="default"/>
      </w:rPr>
    </w:lvl>
    <w:lvl w:ilvl="8" w:tplc="C3926434">
      <w:start w:val="1"/>
      <w:numFmt w:val="bullet"/>
      <w:lvlText w:val=""/>
      <w:lvlJc w:val="left"/>
      <w:pPr>
        <w:ind w:left="6480" w:hanging="360"/>
      </w:pPr>
      <w:rPr>
        <w:rFonts w:ascii="Wingdings" w:hAnsi="Wingdings" w:hint="default"/>
      </w:rPr>
    </w:lvl>
  </w:abstractNum>
  <w:abstractNum w:abstractNumId="4" w15:restartNumberingAfterBreak="0">
    <w:nsid w:val="06A33E1B"/>
    <w:multiLevelType w:val="multilevel"/>
    <w:tmpl w:val="886ADFB6"/>
    <w:styleLink w:val="WWNum1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C2F29D4"/>
    <w:multiLevelType w:val="multilevel"/>
    <w:tmpl w:val="D4A69A86"/>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C3A18"/>
    <w:multiLevelType w:val="hybridMultilevel"/>
    <w:tmpl w:val="CC323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37EDC"/>
    <w:multiLevelType w:val="hybridMultilevel"/>
    <w:tmpl w:val="3A5AD7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41E08CC"/>
    <w:multiLevelType w:val="multilevel"/>
    <w:tmpl w:val="494A2FD8"/>
    <w:styleLink w:val="WWNum7"/>
    <w:lvl w:ilvl="0">
      <w:start w:val="1"/>
      <w:numFmt w:val="upperLetter"/>
      <w:lvlText w:val="%1."/>
      <w:lvlJc w:val="left"/>
      <w:pPr>
        <w:ind w:left="720" w:hanging="360"/>
      </w:pPr>
    </w:lvl>
    <w:lvl w:ilvl="1">
      <w:numFmt w:val="bullet"/>
      <w:lvlText w:val="-"/>
      <w:lvlJc w:val="left"/>
      <w:pPr>
        <w:ind w:left="1440" w:hanging="360"/>
      </w:pPr>
      <w:rPr>
        <w:rFonts w:ascii="Times New Roman" w:hAnsi="Times New Roman" w:cs="Times New Roman"/>
        <w:b/>
        <w:sz w:val="24"/>
      </w:rPr>
    </w:lvl>
    <w:lvl w:ilvl="2">
      <w:start w:val="2"/>
      <w:numFmt w:val="lowerLetter"/>
      <w:lvlText w:val="%3)"/>
      <w:lvlJc w:val="left"/>
      <w:pPr>
        <w:ind w:left="2340" w:hanging="360"/>
      </w:pPr>
      <w:rPr>
        <w:rFonts w:cs="F"/>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016D59"/>
    <w:multiLevelType w:val="multilevel"/>
    <w:tmpl w:val="80EA3022"/>
    <w:styleLink w:val="WWNum4"/>
    <w:lvl w:ilvl="0">
      <w:numFmt w:val="bullet"/>
      <w:lvlText w:val="-"/>
      <w:lvlJc w:val="left"/>
      <w:pPr>
        <w:ind w:left="720" w:hanging="360"/>
      </w:pPr>
      <w:rPr>
        <w:rFonts w:ascii="Arial" w:hAnsi="Arial" w:cs="Aria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89B3A1E"/>
    <w:multiLevelType w:val="multilevel"/>
    <w:tmpl w:val="B566911A"/>
    <w:lvl w:ilvl="0">
      <w:start w:val="1"/>
      <w:numFmt w:val="upperLetter"/>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656466"/>
    <w:multiLevelType w:val="multilevel"/>
    <w:tmpl w:val="D22EAA0C"/>
    <w:styleLink w:val="WWNum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F5650"/>
    <w:multiLevelType w:val="hybridMultilevel"/>
    <w:tmpl w:val="6006255A"/>
    <w:lvl w:ilvl="0" w:tplc="6A2A3132">
      <w:start w:val="5"/>
      <w:numFmt w:val="bullet"/>
      <w:lvlText w:val=""/>
      <w:lvlJc w:val="left"/>
      <w:pPr>
        <w:ind w:left="720" w:hanging="360"/>
      </w:pPr>
      <w:rPr>
        <w:rFonts w:ascii="Wingdings" w:eastAsia="Calibri" w:hAnsi="Wingdings"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E60D59"/>
    <w:multiLevelType w:val="multilevel"/>
    <w:tmpl w:val="9572CC9C"/>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3212D1D"/>
    <w:multiLevelType w:val="multilevel"/>
    <w:tmpl w:val="C55AA856"/>
    <w:lvl w:ilvl="0">
      <w:start w:val="1"/>
      <w:numFmt w:val="decimal"/>
      <w:lvlText w:val="%1."/>
      <w:lvlJc w:val="left"/>
      <w:pPr>
        <w:ind w:left="720" w:hanging="360"/>
      </w:pPr>
      <w:rPr>
        <w:b w:val="0"/>
        <w:bCs w:val="0"/>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D17D6A"/>
    <w:multiLevelType w:val="hybridMultilevel"/>
    <w:tmpl w:val="455ADF70"/>
    <w:lvl w:ilvl="0" w:tplc="6EFC1C86">
      <w:start w:val="1"/>
      <w:numFmt w:val="decimal"/>
      <w:lvlText w:val="%1."/>
      <w:lvlJc w:val="left"/>
      <w:pPr>
        <w:ind w:left="720" w:hanging="360"/>
      </w:pPr>
    </w:lvl>
    <w:lvl w:ilvl="1" w:tplc="C2E8D6D2">
      <w:start w:val="1"/>
      <w:numFmt w:val="lowerLetter"/>
      <w:lvlText w:val="%2."/>
      <w:lvlJc w:val="left"/>
      <w:pPr>
        <w:ind w:left="1440" w:hanging="360"/>
      </w:pPr>
    </w:lvl>
    <w:lvl w:ilvl="2" w:tplc="D9B69364">
      <w:start w:val="1"/>
      <w:numFmt w:val="lowerRoman"/>
      <w:lvlText w:val="%3."/>
      <w:lvlJc w:val="right"/>
      <w:pPr>
        <w:ind w:left="2160" w:hanging="180"/>
      </w:pPr>
    </w:lvl>
    <w:lvl w:ilvl="3" w:tplc="F1667BB0">
      <w:start w:val="1"/>
      <w:numFmt w:val="decimal"/>
      <w:lvlText w:val="%4."/>
      <w:lvlJc w:val="left"/>
      <w:pPr>
        <w:ind w:left="2880" w:hanging="360"/>
      </w:pPr>
    </w:lvl>
    <w:lvl w:ilvl="4" w:tplc="89D2B70C">
      <w:start w:val="1"/>
      <w:numFmt w:val="lowerLetter"/>
      <w:lvlText w:val="%5."/>
      <w:lvlJc w:val="left"/>
      <w:pPr>
        <w:ind w:left="3600" w:hanging="360"/>
      </w:pPr>
    </w:lvl>
    <w:lvl w:ilvl="5" w:tplc="EB0260B8">
      <w:start w:val="1"/>
      <w:numFmt w:val="lowerRoman"/>
      <w:lvlText w:val="%6."/>
      <w:lvlJc w:val="right"/>
      <w:pPr>
        <w:ind w:left="4320" w:hanging="180"/>
      </w:pPr>
    </w:lvl>
    <w:lvl w:ilvl="6" w:tplc="D72082FC">
      <w:start w:val="1"/>
      <w:numFmt w:val="decimal"/>
      <w:lvlText w:val="%7."/>
      <w:lvlJc w:val="left"/>
      <w:pPr>
        <w:ind w:left="5040" w:hanging="360"/>
      </w:pPr>
    </w:lvl>
    <w:lvl w:ilvl="7" w:tplc="A3346BDE">
      <w:start w:val="1"/>
      <w:numFmt w:val="lowerLetter"/>
      <w:lvlText w:val="%8."/>
      <w:lvlJc w:val="left"/>
      <w:pPr>
        <w:ind w:left="5760" w:hanging="360"/>
      </w:pPr>
    </w:lvl>
    <w:lvl w:ilvl="8" w:tplc="A34C1B78">
      <w:start w:val="1"/>
      <w:numFmt w:val="lowerRoman"/>
      <w:lvlText w:val="%9."/>
      <w:lvlJc w:val="right"/>
      <w:pPr>
        <w:ind w:left="6480" w:hanging="180"/>
      </w:pPr>
    </w:lvl>
  </w:abstractNum>
  <w:abstractNum w:abstractNumId="16" w15:restartNumberingAfterBreak="0">
    <w:nsid w:val="3B614139"/>
    <w:multiLevelType w:val="multilevel"/>
    <w:tmpl w:val="733650E2"/>
    <w:lvl w:ilvl="0">
      <w:start w:val="1"/>
      <w:numFmt w:val="decimal"/>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FC7D00"/>
    <w:multiLevelType w:val="multilevel"/>
    <w:tmpl w:val="E0386C0A"/>
    <w:lvl w:ilvl="0">
      <w:start w:val="1"/>
      <w:numFmt w:val="upperLetter"/>
      <w:lvlText w:val="%1."/>
      <w:lvlJc w:val="left"/>
      <w:pPr>
        <w:ind w:left="720" w:hanging="360"/>
      </w:pPr>
      <w:rPr>
        <w:b w:val="0"/>
        <w:bCs w:val="0"/>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742CB6"/>
    <w:multiLevelType w:val="multilevel"/>
    <w:tmpl w:val="20EC5F6E"/>
    <w:lvl w:ilvl="0">
      <w:start w:val="1"/>
      <w:numFmt w:val="upperLetter"/>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B72D19"/>
    <w:multiLevelType w:val="hybridMultilevel"/>
    <w:tmpl w:val="96E4474E"/>
    <w:lvl w:ilvl="0" w:tplc="F80215CA">
      <w:start w:val="1"/>
      <w:numFmt w:val="bullet"/>
      <w:lvlText w:val=""/>
      <w:lvlJc w:val="left"/>
      <w:pPr>
        <w:ind w:left="720" w:hanging="360"/>
      </w:pPr>
      <w:rPr>
        <w:rFonts w:ascii="Symbol" w:hAnsi="Symbol" w:hint="default"/>
      </w:rPr>
    </w:lvl>
    <w:lvl w:ilvl="1" w:tplc="63E84CC8">
      <w:start w:val="1"/>
      <w:numFmt w:val="bullet"/>
      <w:lvlText w:val="o"/>
      <w:lvlJc w:val="left"/>
      <w:pPr>
        <w:ind w:left="1440" w:hanging="360"/>
      </w:pPr>
      <w:rPr>
        <w:rFonts w:ascii="Courier New" w:hAnsi="Courier New" w:hint="default"/>
      </w:rPr>
    </w:lvl>
    <w:lvl w:ilvl="2" w:tplc="180E33AA">
      <w:start w:val="1"/>
      <w:numFmt w:val="bullet"/>
      <w:lvlText w:val=""/>
      <w:lvlJc w:val="left"/>
      <w:pPr>
        <w:ind w:left="2160" w:hanging="360"/>
      </w:pPr>
      <w:rPr>
        <w:rFonts w:ascii="Wingdings" w:hAnsi="Wingdings" w:hint="default"/>
      </w:rPr>
    </w:lvl>
    <w:lvl w:ilvl="3" w:tplc="7930A1EA">
      <w:start w:val="1"/>
      <w:numFmt w:val="bullet"/>
      <w:lvlText w:val=""/>
      <w:lvlJc w:val="left"/>
      <w:pPr>
        <w:ind w:left="2880" w:hanging="360"/>
      </w:pPr>
      <w:rPr>
        <w:rFonts w:ascii="Symbol" w:hAnsi="Symbol" w:hint="default"/>
      </w:rPr>
    </w:lvl>
    <w:lvl w:ilvl="4" w:tplc="2BD29F32">
      <w:start w:val="1"/>
      <w:numFmt w:val="bullet"/>
      <w:lvlText w:val="o"/>
      <w:lvlJc w:val="left"/>
      <w:pPr>
        <w:ind w:left="3600" w:hanging="360"/>
      </w:pPr>
      <w:rPr>
        <w:rFonts w:ascii="Courier New" w:hAnsi="Courier New" w:hint="default"/>
      </w:rPr>
    </w:lvl>
    <w:lvl w:ilvl="5" w:tplc="BEF8D790">
      <w:start w:val="1"/>
      <w:numFmt w:val="bullet"/>
      <w:lvlText w:val=""/>
      <w:lvlJc w:val="left"/>
      <w:pPr>
        <w:ind w:left="4320" w:hanging="360"/>
      </w:pPr>
      <w:rPr>
        <w:rFonts w:ascii="Wingdings" w:hAnsi="Wingdings" w:hint="default"/>
      </w:rPr>
    </w:lvl>
    <w:lvl w:ilvl="6" w:tplc="4F18A3C2">
      <w:start w:val="1"/>
      <w:numFmt w:val="bullet"/>
      <w:lvlText w:val=""/>
      <w:lvlJc w:val="left"/>
      <w:pPr>
        <w:ind w:left="5040" w:hanging="360"/>
      </w:pPr>
      <w:rPr>
        <w:rFonts w:ascii="Symbol" w:hAnsi="Symbol" w:hint="default"/>
      </w:rPr>
    </w:lvl>
    <w:lvl w:ilvl="7" w:tplc="F752D022">
      <w:start w:val="1"/>
      <w:numFmt w:val="bullet"/>
      <w:lvlText w:val="o"/>
      <w:lvlJc w:val="left"/>
      <w:pPr>
        <w:ind w:left="5760" w:hanging="360"/>
      </w:pPr>
      <w:rPr>
        <w:rFonts w:ascii="Courier New" w:hAnsi="Courier New" w:hint="default"/>
      </w:rPr>
    </w:lvl>
    <w:lvl w:ilvl="8" w:tplc="42345590">
      <w:start w:val="1"/>
      <w:numFmt w:val="bullet"/>
      <w:lvlText w:val=""/>
      <w:lvlJc w:val="left"/>
      <w:pPr>
        <w:ind w:left="6480" w:hanging="360"/>
      </w:pPr>
      <w:rPr>
        <w:rFonts w:ascii="Wingdings" w:hAnsi="Wingdings" w:hint="default"/>
      </w:rPr>
    </w:lvl>
  </w:abstractNum>
  <w:abstractNum w:abstractNumId="20" w15:restartNumberingAfterBreak="0">
    <w:nsid w:val="487D2807"/>
    <w:multiLevelType w:val="hybridMultilevel"/>
    <w:tmpl w:val="A14C8E58"/>
    <w:lvl w:ilvl="0" w:tplc="42FAC1E2">
      <w:start w:val="1"/>
      <w:numFmt w:val="decimal"/>
      <w:lvlText w:val="%1."/>
      <w:lvlJc w:val="left"/>
      <w:pPr>
        <w:ind w:left="720" w:hanging="360"/>
      </w:pPr>
    </w:lvl>
    <w:lvl w:ilvl="1" w:tplc="7DC09CEE">
      <w:start w:val="1"/>
      <w:numFmt w:val="lowerLetter"/>
      <w:lvlText w:val="%2."/>
      <w:lvlJc w:val="left"/>
      <w:pPr>
        <w:ind w:left="1440" w:hanging="360"/>
      </w:pPr>
    </w:lvl>
    <w:lvl w:ilvl="2" w:tplc="D374CB24">
      <w:start w:val="1"/>
      <w:numFmt w:val="lowerRoman"/>
      <w:lvlText w:val="%3."/>
      <w:lvlJc w:val="right"/>
      <w:pPr>
        <w:ind w:left="2160" w:hanging="180"/>
      </w:pPr>
    </w:lvl>
    <w:lvl w:ilvl="3" w:tplc="C64863DA">
      <w:start w:val="1"/>
      <w:numFmt w:val="decimal"/>
      <w:lvlText w:val="%4."/>
      <w:lvlJc w:val="left"/>
      <w:pPr>
        <w:ind w:left="2880" w:hanging="360"/>
      </w:pPr>
    </w:lvl>
    <w:lvl w:ilvl="4" w:tplc="117AB68C">
      <w:start w:val="1"/>
      <w:numFmt w:val="lowerLetter"/>
      <w:lvlText w:val="%5."/>
      <w:lvlJc w:val="left"/>
      <w:pPr>
        <w:ind w:left="3600" w:hanging="360"/>
      </w:pPr>
    </w:lvl>
    <w:lvl w:ilvl="5" w:tplc="96223B42">
      <w:start w:val="1"/>
      <w:numFmt w:val="lowerRoman"/>
      <w:lvlText w:val="%6."/>
      <w:lvlJc w:val="right"/>
      <w:pPr>
        <w:ind w:left="4320" w:hanging="180"/>
      </w:pPr>
    </w:lvl>
    <w:lvl w:ilvl="6" w:tplc="E36EB248">
      <w:start w:val="1"/>
      <w:numFmt w:val="decimal"/>
      <w:lvlText w:val="%7."/>
      <w:lvlJc w:val="left"/>
      <w:pPr>
        <w:ind w:left="5040" w:hanging="360"/>
      </w:pPr>
    </w:lvl>
    <w:lvl w:ilvl="7" w:tplc="F822C4C6">
      <w:start w:val="1"/>
      <w:numFmt w:val="lowerLetter"/>
      <w:lvlText w:val="%8."/>
      <w:lvlJc w:val="left"/>
      <w:pPr>
        <w:ind w:left="5760" w:hanging="360"/>
      </w:pPr>
    </w:lvl>
    <w:lvl w:ilvl="8" w:tplc="6442AA6C">
      <w:start w:val="1"/>
      <w:numFmt w:val="lowerRoman"/>
      <w:lvlText w:val="%9."/>
      <w:lvlJc w:val="right"/>
      <w:pPr>
        <w:ind w:left="6480" w:hanging="180"/>
      </w:pPr>
    </w:lvl>
  </w:abstractNum>
  <w:abstractNum w:abstractNumId="21" w15:restartNumberingAfterBreak="0">
    <w:nsid w:val="4EFF3FC8"/>
    <w:multiLevelType w:val="multilevel"/>
    <w:tmpl w:val="36747BB8"/>
    <w:styleLink w:val="WWNum13"/>
    <w:lvl w:ilvl="0">
      <w:numFmt w:val="bullet"/>
      <w:lvlText w:val="-"/>
      <w:lvlJc w:val="left"/>
      <w:pPr>
        <w:ind w:left="720" w:hanging="360"/>
      </w:pPr>
      <w:rPr>
        <w:rFonts w:ascii="Times New Roman" w:hAnsi="Times New Roman" w:cs="Times New Roman"/>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55032D9C"/>
    <w:multiLevelType w:val="multilevel"/>
    <w:tmpl w:val="045EEC62"/>
    <w:lvl w:ilvl="0">
      <w:start w:val="1"/>
      <w:numFmt w:val="upperLetter"/>
      <w:lvlText w:val="%1."/>
      <w:lvlJc w:val="left"/>
      <w:pPr>
        <w:ind w:left="720" w:hanging="360"/>
      </w:pPr>
      <w:rPr>
        <w:b/>
        <w:bCs/>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947F69"/>
    <w:multiLevelType w:val="multilevel"/>
    <w:tmpl w:val="686A2940"/>
    <w:styleLink w:val="WWNum14"/>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4" w15:restartNumberingAfterBreak="0">
    <w:nsid w:val="57A80465"/>
    <w:multiLevelType w:val="hybridMultilevel"/>
    <w:tmpl w:val="B3CAF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523644"/>
    <w:multiLevelType w:val="multilevel"/>
    <w:tmpl w:val="28300884"/>
    <w:styleLink w:val="WWNum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40277D6"/>
    <w:multiLevelType w:val="multilevel"/>
    <w:tmpl w:val="5504E9C6"/>
    <w:styleLink w:val="WWNum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277BD7"/>
    <w:multiLevelType w:val="multilevel"/>
    <w:tmpl w:val="6EBCBEE0"/>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B0078E"/>
    <w:multiLevelType w:val="hybridMultilevel"/>
    <w:tmpl w:val="1F08C68A"/>
    <w:lvl w:ilvl="0" w:tplc="2EF49D1C">
      <w:start w:val="1"/>
      <w:numFmt w:val="decimal"/>
      <w:lvlText w:val="%1."/>
      <w:lvlJc w:val="left"/>
      <w:pPr>
        <w:ind w:left="720" w:hanging="360"/>
      </w:pPr>
    </w:lvl>
    <w:lvl w:ilvl="1" w:tplc="D2DE4A86">
      <w:start w:val="1"/>
      <w:numFmt w:val="lowerLetter"/>
      <w:lvlText w:val="%2."/>
      <w:lvlJc w:val="left"/>
      <w:pPr>
        <w:ind w:left="1440" w:hanging="360"/>
      </w:pPr>
    </w:lvl>
    <w:lvl w:ilvl="2" w:tplc="64047260">
      <w:start w:val="1"/>
      <w:numFmt w:val="lowerRoman"/>
      <w:lvlText w:val="%3."/>
      <w:lvlJc w:val="right"/>
      <w:pPr>
        <w:ind w:left="2160" w:hanging="180"/>
      </w:pPr>
    </w:lvl>
    <w:lvl w:ilvl="3" w:tplc="53BE17A8">
      <w:start w:val="1"/>
      <w:numFmt w:val="decimal"/>
      <w:lvlText w:val="%4."/>
      <w:lvlJc w:val="left"/>
      <w:pPr>
        <w:ind w:left="2880" w:hanging="360"/>
      </w:pPr>
    </w:lvl>
    <w:lvl w:ilvl="4" w:tplc="E840801C">
      <w:start w:val="1"/>
      <w:numFmt w:val="lowerLetter"/>
      <w:lvlText w:val="%5."/>
      <w:lvlJc w:val="left"/>
      <w:pPr>
        <w:ind w:left="3600" w:hanging="360"/>
      </w:pPr>
    </w:lvl>
    <w:lvl w:ilvl="5" w:tplc="2B0E1552">
      <w:start w:val="1"/>
      <w:numFmt w:val="lowerRoman"/>
      <w:lvlText w:val="%6."/>
      <w:lvlJc w:val="right"/>
      <w:pPr>
        <w:ind w:left="4320" w:hanging="180"/>
      </w:pPr>
    </w:lvl>
    <w:lvl w:ilvl="6" w:tplc="67D0237E">
      <w:start w:val="1"/>
      <w:numFmt w:val="decimal"/>
      <w:lvlText w:val="%7."/>
      <w:lvlJc w:val="left"/>
      <w:pPr>
        <w:ind w:left="5040" w:hanging="360"/>
      </w:pPr>
    </w:lvl>
    <w:lvl w:ilvl="7" w:tplc="0E182650">
      <w:start w:val="1"/>
      <w:numFmt w:val="lowerLetter"/>
      <w:lvlText w:val="%8."/>
      <w:lvlJc w:val="left"/>
      <w:pPr>
        <w:ind w:left="5760" w:hanging="360"/>
      </w:pPr>
    </w:lvl>
    <w:lvl w:ilvl="8" w:tplc="4516EE78">
      <w:start w:val="1"/>
      <w:numFmt w:val="lowerRoman"/>
      <w:lvlText w:val="%9."/>
      <w:lvlJc w:val="right"/>
      <w:pPr>
        <w:ind w:left="6480" w:hanging="180"/>
      </w:pPr>
    </w:lvl>
  </w:abstractNum>
  <w:abstractNum w:abstractNumId="29" w15:restartNumberingAfterBreak="0">
    <w:nsid w:val="70AB208D"/>
    <w:multiLevelType w:val="multilevel"/>
    <w:tmpl w:val="09A2ED24"/>
    <w:styleLink w:val="WWNum3"/>
    <w:lvl w:ilvl="0">
      <w:numFmt w:val="bullet"/>
      <w:lvlText w:val="-"/>
      <w:lvlJc w:val="left"/>
      <w:pPr>
        <w:ind w:left="720" w:hanging="360"/>
      </w:pPr>
      <w:rPr>
        <w:rFonts w:ascii="Arial" w:hAnsi="Arial" w:cs="Arial"/>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70D33079"/>
    <w:multiLevelType w:val="multilevel"/>
    <w:tmpl w:val="B8EA93CE"/>
    <w:lvl w:ilvl="0">
      <w:start w:val="1"/>
      <w:numFmt w:val="upperLetter"/>
      <w:lvlText w:val="%1."/>
      <w:lvlJc w:val="left"/>
      <w:pPr>
        <w:ind w:left="720" w:hanging="360"/>
      </w:pPr>
      <w:rPr>
        <w:b w:val="0"/>
        <w:bCs w:val="0"/>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735EDD"/>
    <w:multiLevelType w:val="multilevel"/>
    <w:tmpl w:val="0B96BBF8"/>
    <w:lvl w:ilvl="0">
      <w:start w:val="1"/>
      <w:numFmt w:val="upperLetter"/>
      <w:lvlText w:val="%1."/>
      <w:lvlJc w:val="left"/>
      <w:pPr>
        <w:ind w:left="720" w:hanging="360"/>
      </w:pPr>
      <w:rPr>
        <w:b w:val="0"/>
        <w:bCs w:val="0"/>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A0E348E"/>
    <w:multiLevelType w:val="multilevel"/>
    <w:tmpl w:val="2D9AE2E4"/>
    <w:lvl w:ilvl="0">
      <w:start w:val="1"/>
      <w:numFmt w:val="upperRoman"/>
      <w:lvlText w:val="%1."/>
      <w:lvlJc w:val="left"/>
      <w:pPr>
        <w:ind w:left="720" w:hanging="360"/>
      </w:pPr>
      <w:rPr>
        <w:b w:val="0"/>
        <w:bCs w:val="0"/>
        <w:sz w:val="28"/>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40F98"/>
    <w:multiLevelType w:val="multilevel"/>
    <w:tmpl w:val="C708FE00"/>
    <w:styleLink w:val="WWNum8"/>
    <w:lvl w:ilvl="0">
      <w:numFmt w:val="bullet"/>
      <w:lvlText w:val="-"/>
      <w:lvlJc w:val="left"/>
      <w:pPr>
        <w:ind w:left="720" w:hanging="360"/>
      </w:pPr>
      <w:rPr>
        <w:rFonts w:ascii="Calibri" w:hAnsi="Calibri" w:cs="F"/>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7BFF47D6"/>
    <w:multiLevelType w:val="multilevel"/>
    <w:tmpl w:val="5920A064"/>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A31865"/>
    <w:multiLevelType w:val="hybridMultilevel"/>
    <w:tmpl w:val="3BF0E64E"/>
    <w:lvl w:ilvl="0" w:tplc="CC800144">
      <w:start w:val="1"/>
      <w:numFmt w:val="bullet"/>
      <w:lvlText w:val=""/>
      <w:lvlJc w:val="left"/>
      <w:pPr>
        <w:ind w:left="720" w:hanging="360"/>
      </w:pPr>
      <w:rPr>
        <w:rFonts w:ascii="Symbol" w:hAnsi="Symbol" w:hint="default"/>
      </w:rPr>
    </w:lvl>
    <w:lvl w:ilvl="1" w:tplc="EDF67900">
      <w:start w:val="1"/>
      <w:numFmt w:val="bullet"/>
      <w:lvlText w:val="o"/>
      <w:lvlJc w:val="left"/>
      <w:pPr>
        <w:ind w:left="1440" w:hanging="360"/>
      </w:pPr>
      <w:rPr>
        <w:rFonts w:ascii="Courier New" w:hAnsi="Courier New" w:hint="default"/>
      </w:rPr>
    </w:lvl>
    <w:lvl w:ilvl="2" w:tplc="6820117A">
      <w:start w:val="1"/>
      <w:numFmt w:val="bullet"/>
      <w:lvlText w:val=""/>
      <w:lvlJc w:val="left"/>
      <w:pPr>
        <w:ind w:left="2160" w:hanging="360"/>
      </w:pPr>
      <w:rPr>
        <w:rFonts w:ascii="Wingdings" w:hAnsi="Wingdings" w:hint="default"/>
      </w:rPr>
    </w:lvl>
    <w:lvl w:ilvl="3" w:tplc="F814D17E">
      <w:start w:val="1"/>
      <w:numFmt w:val="bullet"/>
      <w:lvlText w:val=""/>
      <w:lvlJc w:val="left"/>
      <w:pPr>
        <w:ind w:left="2880" w:hanging="360"/>
      </w:pPr>
      <w:rPr>
        <w:rFonts w:ascii="Symbol" w:hAnsi="Symbol" w:hint="default"/>
      </w:rPr>
    </w:lvl>
    <w:lvl w:ilvl="4" w:tplc="8556A8EE">
      <w:start w:val="1"/>
      <w:numFmt w:val="bullet"/>
      <w:lvlText w:val="o"/>
      <w:lvlJc w:val="left"/>
      <w:pPr>
        <w:ind w:left="3600" w:hanging="360"/>
      </w:pPr>
      <w:rPr>
        <w:rFonts w:ascii="Courier New" w:hAnsi="Courier New" w:hint="default"/>
      </w:rPr>
    </w:lvl>
    <w:lvl w:ilvl="5" w:tplc="1B803E9C">
      <w:start w:val="1"/>
      <w:numFmt w:val="bullet"/>
      <w:lvlText w:val=""/>
      <w:lvlJc w:val="left"/>
      <w:pPr>
        <w:ind w:left="4320" w:hanging="360"/>
      </w:pPr>
      <w:rPr>
        <w:rFonts w:ascii="Wingdings" w:hAnsi="Wingdings" w:hint="default"/>
      </w:rPr>
    </w:lvl>
    <w:lvl w:ilvl="6" w:tplc="4CC6C942">
      <w:start w:val="1"/>
      <w:numFmt w:val="bullet"/>
      <w:lvlText w:val=""/>
      <w:lvlJc w:val="left"/>
      <w:pPr>
        <w:ind w:left="5040" w:hanging="360"/>
      </w:pPr>
      <w:rPr>
        <w:rFonts w:ascii="Symbol" w:hAnsi="Symbol" w:hint="default"/>
      </w:rPr>
    </w:lvl>
    <w:lvl w:ilvl="7" w:tplc="648816F8">
      <w:start w:val="1"/>
      <w:numFmt w:val="bullet"/>
      <w:lvlText w:val="o"/>
      <w:lvlJc w:val="left"/>
      <w:pPr>
        <w:ind w:left="5760" w:hanging="360"/>
      </w:pPr>
      <w:rPr>
        <w:rFonts w:ascii="Courier New" w:hAnsi="Courier New" w:hint="default"/>
      </w:rPr>
    </w:lvl>
    <w:lvl w:ilvl="8" w:tplc="9A8C8FC2">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5"/>
  </w:num>
  <w:num w:numId="4">
    <w:abstractNumId w:val="3"/>
  </w:num>
  <w:num w:numId="5">
    <w:abstractNumId w:val="19"/>
  </w:num>
  <w:num w:numId="6">
    <w:abstractNumId w:val="35"/>
  </w:num>
  <w:num w:numId="7">
    <w:abstractNumId w:val="13"/>
  </w:num>
  <w:num w:numId="8">
    <w:abstractNumId w:val="1"/>
  </w:num>
  <w:num w:numId="9">
    <w:abstractNumId w:val="26"/>
  </w:num>
  <w:num w:numId="10">
    <w:abstractNumId w:val="29"/>
  </w:num>
  <w:num w:numId="11">
    <w:abstractNumId w:val="9"/>
  </w:num>
  <w:num w:numId="12">
    <w:abstractNumId w:val="5"/>
  </w:num>
  <w:num w:numId="13">
    <w:abstractNumId w:val="25"/>
  </w:num>
  <w:num w:numId="14">
    <w:abstractNumId w:val="8"/>
  </w:num>
  <w:num w:numId="15">
    <w:abstractNumId w:val="33"/>
  </w:num>
  <w:num w:numId="16">
    <w:abstractNumId w:val="27"/>
  </w:num>
  <w:num w:numId="17">
    <w:abstractNumId w:val="11"/>
  </w:num>
  <w:num w:numId="18">
    <w:abstractNumId w:val="4"/>
  </w:num>
  <w:num w:numId="19">
    <w:abstractNumId w:val="34"/>
  </w:num>
  <w:num w:numId="20">
    <w:abstractNumId w:val="21"/>
  </w:num>
  <w:num w:numId="21">
    <w:abstractNumId w:val="23"/>
  </w:num>
  <w:num w:numId="22">
    <w:abstractNumId w:val="32"/>
  </w:num>
  <w:num w:numId="23">
    <w:abstractNumId w:val="32"/>
    <w:lvlOverride w:ilvl="0">
      <w:startOverride w:val="1"/>
    </w:lvlOverride>
  </w:num>
  <w:num w:numId="24">
    <w:abstractNumId w:val="17"/>
  </w:num>
  <w:num w:numId="25">
    <w:abstractNumId w:val="17"/>
    <w:lvlOverride w:ilvl="0">
      <w:startOverride w:val="1"/>
    </w:lvlOverride>
  </w:num>
  <w:num w:numId="26">
    <w:abstractNumId w:val="30"/>
  </w:num>
  <w:num w:numId="27">
    <w:abstractNumId w:val="30"/>
    <w:lvlOverride w:ilvl="0">
      <w:startOverride w:val="1"/>
    </w:lvlOverride>
  </w:num>
  <w:num w:numId="28">
    <w:abstractNumId w:val="31"/>
  </w:num>
  <w:num w:numId="29">
    <w:abstractNumId w:val="31"/>
    <w:lvlOverride w:ilvl="0">
      <w:startOverride w:val="1"/>
    </w:lvlOverride>
  </w:num>
  <w:num w:numId="30">
    <w:abstractNumId w:val="14"/>
  </w:num>
  <w:num w:numId="31">
    <w:abstractNumId w:val="14"/>
    <w:lvlOverride w:ilvl="0">
      <w:startOverride w:val="1"/>
    </w:lvlOverride>
  </w:num>
  <w:num w:numId="32">
    <w:abstractNumId w:val="2"/>
  </w:num>
  <w:num w:numId="33">
    <w:abstractNumId w:val="22"/>
  </w:num>
  <w:num w:numId="34">
    <w:abstractNumId w:val="18"/>
  </w:num>
  <w:num w:numId="35">
    <w:abstractNumId w:val="33"/>
  </w:num>
  <w:num w:numId="36">
    <w:abstractNumId w:val="10"/>
  </w:num>
  <w:num w:numId="37">
    <w:abstractNumId w:val="16"/>
  </w:num>
  <w:num w:numId="38">
    <w:abstractNumId w:val="6"/>
  </w:num>
  <w:num w:numId="39">
    <w:abstractNumId w:val="7"/>
  </w:num>
  <w:num w:numId="40">
    <w:abstractNumId w:val="12"/>
  </w:num>
  <w:num w:numId="41">
    <w:abstractNumId w:val="0"/>
  </w:num>
  <w:num w:numId="4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335"/>
    <w:rsid w:val="00020399"/>
    <w:rsid w:val="000532BB"/>
    <w:rsid w:val="00066845"/>
    <w:rsid w:val="000814C5"/>
    <w:rsid w:val="000D1880"/>
    <w:rsid w:val="000E5EE3"/>
    <w:rsid w:val="000F24E4"/>
    <w:rsid w:val="00102F97"/>
    <w:rsid w:val="00115DE9"/>
    <w:rsid w:val="00157CD4"/>
    <w:rsid w:val="0018555C"/>
    <w:rsid w:val="001B644D"/>
    <w:rsid w:val="001E6AA0"/>
    <w:rsid w:val="00211244"/>
    <w:rsid w:val="002203AC"/>
    <w:rsid w:val="00230D98"/>
    <w:rsid w:val="00245335"/>
    <w:rsid w:val="002600B7"/>
    <w:rsid w:val="002A4EFC"/>
    <w:rsid w:val="002B7748"/>
    <w:rsid w:val="0030654D"/>
    <w:rsid w:val="00364A07"/>
    <w:rsid w:val="003A4DDF"/>
    <w:rsid w:val="003C6E7B"/>
    <w:rsid w:val="003D16B3"/>
    <w:rsid w:val="003D6442"/>
    <w:rsid w:val="004508FC"/>
    <w:rsid w:val="00452B23"/>
    <w:rsid w:val="00481292"/>
    <w:rsid w:val="004813B0"/>
    <w:rsid w:val="00483F97"/>
    <w:rsid w:val="004A4F84"/>
    <w:rsid w:val="004D038D"/>
    <w:rsid w:val="00561713"/>
    <w:rsid w:val="005F4D4D"/>
    <w:rsid w:val="005F6189"/>
    <w:rsid w:val="005F779B"/>
    <w:rsid w:val="00614AB7"/>
    <w:rsid w:val="00617BB5"/>
    <w:rsid w:val="00634955"/>
    <w:rsid w:val="00673A3F"/>
    <w:rsid w:val="00681509"/>
    <w:rsid w:val="00696A7A"/>
    <w:rsid w:val="006A1BD0"/>
    <w:rsid w:val="007060CD"/>
    <w:rsid w:val="007177D6"/>
    <w:rsid w:val="00734858"/>
    <w:rsid w:val="007C0C2C"/>
    <w:rsid w:val="007D1088"/>
    <w:rsid w:val="00816CD8"/>
    <w:rsid w:val="00824472"/>
    <w:rsid w:val="008257B9"/>
    <w:rsid w:val="00856EC2"/>
    <w:rsid w:val="008712AF"/>
    <w:rsid w:val="008D1A35"/>
    <w:rsid w:val="00903E82"/>
    <w:rsid w:val="00917536"/>
    <w:rsid w:val="0093128D"/>
    <w:rsid w:val="009369BD"/>
    <w:rsid w:val="009746DD"/>
    <w:rsid w:val="00A82E53"/>
    <w:rsid w:val="00AA0FB9"/>
    <w:rsid w:val="00AD5A8F"/>
    <w:rsid w:val="00B10368"/>
    <w:rsid w:val="00B84744"/>
    <w:rsid w:val="00BA2D89"/>
    <w:rsid w:val="00BB3753"/>
    <w:rsid w:val="00BD00AE"/>
    <w:rsid w:val="00D019DE"/>
    <w:rsid w:val="00D346D2"/>
    <w:rsid w:val="00E53903"/>
    <w:rsid w:val="00EC0D4C"/>
    <w:rsid w:val="00ED114A"/>
    <w:rsid w:val="00ED5C73"/>
    <w:rsid w:val="00F31599"/>
    <w:rsid w:val="00F91FC6"/>
    <w:rsid w:val="00F931DA"/>
    <w:rsid w:val="00FD4ED6"/>
    <w:rsid w:val="00FE0932"/>
    <w:rsid w:val="198A4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F1DCE"/>
  <w15:docId w15:val="{BEAAC83A-331D-4AFB-A0AF-9BF64B3B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F"/>
        <w:kern w:val="3"/>
        <w:sz w:val="22"/>
        <w:szCs w:val="22"/>
        <w:lang w:val="fr-F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Standard"/>
    <w:next w:val="Standard"/>
    <w:uiPriority w:val="9"/>
    <w:qFormat/>
    <w:pPr>
      <w:keepNext/>
      <w:keepLines/>
      <w:spacing w:before="240" w:after="0"/>
      <w:outlineLvl w:val="0"/>
    </w:pPr>
    <w:rPr>
      <w:rFonts w:ascii="Cambria" w:eastAsia="F" w:hAnsi="Cambria"/>
      <w:color w:val="365F91"/>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200" w:line="276" w:lineRule="auto"/>
    </w:pPr>
    <w:rPr>
      <w:color w:val="00000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phedeliste">
    <w:name w:val="List Paragraph"/>
    <w:basedOn w:val="Standard"/>
    <w:pPr>
      <w:ind w:left="720"/>
    </w:pPr>
  </w:style>
  <w:style w:type="paragraph" w:customStyle="1" w:styleId="Default">
    <w:name w:val="Default"/>
    <w:pPr>
      <w:widowControl/>
      <w:suppressAutoHyphens/>
    </w:pPr>
    <w:rPr>
      <w:rFonts w:ascii="Arial" w:hAnsi="Arial" w:cs="Arial"/>
      <w:color w:val="000000"/>
      <w:sz w:val="24"/>
      <w:szCs w:val="24"/>
    </w:rPr>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styleId="Textedebulles">
    <w:name w:val="Balloon Text"/>
    <w:basedOn w:val="Standard"/>
    <w:pPr>
      <w:spacing w:after="0" w:line="240" w:lineRule="auto"/>
    </w:pPr>
    <w:rPr>
      <w:rFonts w:ascii="Tahoma" w:eastAsia="Tahoma" w:hAnsi="Tahoma" w:cs="Tahoma"/>
      <w:sz w:val="16"/>
      <w:szCs w:val="16"/>
    </w:rPr>
  </w:style>
  <w:style w:type="paragraph" w:styleId="NormalWeb">
    <w:name w:val="Normal (Web)"/>
    <w:basedOn w:val="Standard"/>
    <w:pPr>
      <w:spacing w:before="280" w:after="28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TextedebullesCar">
    <w:name w:val="Texte de bulles Car"/>
    <w:basedOn w:val="Policepardfaut"/>
    <w:rPr>
      <w:rFonts w:ascii="Tahoma" w:eastAsia="Tahoma" w:hAnsi="Tahoma" w:cs="Tahoma"/>
      <w:sz w:val="16"/>
      <w:szCs w:val="16"/>
    </w:rPr>
  </w:style>
  <w:style w:type="character" w:customStyle="1" w:styleId="Internetlink">
    <w:name w:val="Internet link"/>
    <w:basedOn w:val="Policepardfaut"/>
    <w:rPr>
      <w:color w:val="0000FF"/>
      <w:u w:val="single"/>
    </w:rPr>
  </w:style>
  <w:style w:type="character" w:customStyle="1" w:styleId="Titre1Car">
    <w:name w:val="Titre 1 Car"/>
    <w:basedOn w:val="Policepardfaut"/>
    <w:rPr>
      <w:rFonts w:ascii="Cambria" w:eastAsia="F" w:hAnsi="Cambria" w:cs="F"/>
      <w:color w:val="365F91"/>
      <w:sz w:val="32"/>
      <w:szCs w:val="32"/>
    </w:rPr>
  </w:style>
  <w:style w:type="character" w:styleId="Accentuation">
    <w:name w:val="Emphasis"/>
    <w:basedOn w:val="Policepardfaut"/>
    <w:rPr>
      <w:b/>
      <w:bCs/>
      <w:i w:val="0"/>
      <w:iCs w:val="0"/>
    </w:rPr>
  </w:style>
  <w:style w:type="character" w:customStyle="1" w:styleId="st1">
    <w:name w:val="st1"/>
    <w:basedOn w:val="Policepardfaut"/>
  </w:style>
  <w:style w:type="character" w:customStyle="1" w:styleId="ListLabel1">
    <w:name w:val="ListLabel 1"/>
    <w:rPr>
      <w:color w:val="00B050"/>
    </w:rPr>
  </w:style>
  <w:style w:type="character" w:customStyle="1" w:styleId="ListLabel2">
    <w:name w:val="ListLabel 2"/>
    <w:rPr>
      <w:rFonts w:eastAsia="Calibri" w:cs="Arial"/>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ascii="Times New Roman" w:eastAsia="Calibri" w:hAnsi="Times New Roman" w:cs="Arial"/>
      <w:b/>
      <w:sz w:val="24"/>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eastAsia="Calibri" w:cs="Arial"/>
      <w:color w:val="FF0000"/>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ascii="Times New Roman" w:eastAsia="Calibri" w:hAnsi="Times New Roman" w:cs="Arial"/>
      <w:sz w:val="24"/>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Arial"/>
    </w:rPr>
  </w:style>
  <w:style w:type="character" w:customStyle="1" w:styleId="ListLabel19">
    <w:name w:val="ListLabel 19"/>
    <w:rPr>
      <w:color w:val="1F497D"/>
    </w:rPr>
  </w:style>
  <w:style w:type="character" w:customStyle="1" w:styleId="ListLabel20">
    <w:name w:val="ListLabel 20"/>
    <w:rPr>
      <w:b w:val="0"/>
    </w:rPr>
  </w:style>
  <w:style w:type="character" w:customStyle="1" w:styleId="ListLabel21">
    <w:name w:val="ListLabel 21"/>
    <w:rPr>
      <w:rFonts w:ascii="Times New Roman" w:eastAsia="Times New Roman" w:hAnsi="Times New Roman" w:cs="Times New Roman"/>
      <w:b/>
      <w:sz w:val="24"/>
    </w:rPr>
  </w:style>
  <w:style w:type="character" w:customStyle="1" w:styleId="ListLabel22">
    <w:name w:val="ListLabel 22"/>
    <w:rPr>
      <w:rFonts w:cs="F"/>
    </w:rPr>
  </w:style>
  <w:style w:type="character" w:customStyle="1" w:styleId="ListLabel23">
    <w:name w:val="ListLabel 23"/>
    <w:rPr>
      <w:color w:val="002060"/>
    </w:rPr>
  </w:style>
  <w:style w:type="character" w:customStyle="1" w:styleId="ListLabel24">
    <w:name w:val="ListLabel 24"/>
    <w:rPr>
      <w:rFonts w:cs="F"/>
      <w:b/>
      <w:color w:val="00000A"/>
    </w:rPr>
  </w:style>
  <w:style w:type="character" w:customStyle="1" w:styleId="ListLabel25">
    <w:name w:val="ListLabel 25"/>
    <w:rPr>
      <w:rFonts w:ascii="Times New Roman" w:eastAsia="Calibri" w:hAnsi="Times New Roman" w:cs="F"/>
      <w:b/>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u w:val="single"/>
    </w:rPr>
  </w:style>
  <w:style w:type="character" w:customStyle="1" w:styleId="ListLabel39">
    <w:name w:val="ListLabel 39"/>
    <w:rPr>
      <w:rFonts w:eastAsia="F" w:cs="F"/>
    </w:rPr>
  </w:style>
  <w:style w:type="character" w:customStyle="1" w:styleId="ListLabel40">
    <w:name w:val="ListLabel 40"/>
    <w:rPr>
      <w:rFonts w:ascii="Times New Roman" w:eastAsia="Calibri" w:hAnsi="Times New Roman" w:cs="Times New Roman"/>
      <w:b/>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ascii="Times New Roman" w:eastAsia="Times New Roman" w:hAnsi="Times New Roman" w:cs="Arial"/>
      <w:b/>
      <w:sz w:val="24"/>
    </w:rPr>
  </w:style>
  <w:style w:type="character" w:customStyle="1" w:styleId="ListLabel45">
    <w:name w:val="ListLabel 45"/>
    <w:rPr>
      <w:rFonts w:cs="Courier New"/>
    </w:rPr>
  </w:style>
  <w:style w:type="character" w:customStyle="1" w:styleId="ListLabel46">
    <w:name w:val="ListLabel 46"/>
    <w:rPr>
      <w:rFonts w:cs="Wingdings"/>
    </w:rPr>
  </w:style>
  <w:style w:type="character" w:customStyle="1" w:styleId="ListLabel47">
    <w:name w:val="ListLabel 47"/>
    <w:rPr>
      <w:rFonts w:cs="Symbol"/>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ascii="Times New Roman" w:eastAsia="Times New Roman" w:hAnsi="Times New Roman" w:cs="Arial"/>
      <w:sz w:val="24"/>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ascii="Times New Roman" w:eastAsia="Times New Roman" w:hAnsi="Times New Roman" w:cs="Times New Roman"/>
      <w:b/>
      <w:sz w:val="24"/>
    </w:rPr>
  </w:style>
  <w:style w:type="character" w:customStyle="1" w:styleId="ListLabel63">
    <w:name w:val="ListLabel 63"/>
    <w:rPr>
      <w:rFonts w:cs="F"/>
    </w:rPr>
  </w:style>
  <w:style w:type="character" w:customStyle="1" w:styleId="ListLabel64">
    <w:name w:val="ListLabel 64"/>
    <w:rPr>
      <w:rFonts w:ascii="Times New Roman" w:eastAsia="Times New Roman" w:hAnsi="Times New Roman" w:cs="F"/>
      <w:b/>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ascii="Times New Roman" w:eastAsia="Times New Roman" w:hAnsi="Times New Roman" w:cs="Times New Roman"/>
      <w:b/>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ascii="Times New Roman" w:eastAsia="Times New Roman" w:hAnsi="Times New Roman" w:cs="Arial"/>
      <w:b/>
      <w:sz w:val="24"/>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ascii="Times New Roman" w:eastAsia="Times New Roman" w:hAnsi="Times New Roman" w:cs="Arial"/>
      <w:sz w:val="24"/>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ascii="Times New Roman" w:eastAsia="Times New Roman" w:hAnsi="Times New Roman" w:cs="Times New Roman"/>
      <w:b/>
      <w:sz w:val="24"/>
    </w:rPr>
  </w:style>
  <w:style w:type="character" w:customStyle="1" w:styleId="ListLabel101">
    <w:name w:val="ListLabel 101"/>
    <w:rPr>
      <w:rFonts w:cs="F"/>
    </w:rPr>
  </w:style>
  <w:style w:type="character" w:customStyle="1" w:styleId="ListLabel102">
    <w:name w:val="ListLabel 102"/>
    <w:rPr>
      <w:rFonts w:ascii="Times New Roman" w:eastAsia="Times New Roman" w:hAnsi="Times New Roman" w:cs="F"/>
      <w:b/>
    </w:rPr>
  </w:style>
  <w:style w:type="character" w:customStyle="1" w:styleId="ListLabel103">
    <w:name w:val="ListLabel 103"/>
    <w:rPr>
      <w:rFonts w:cs="Courier New"/>
    </w:rPr>
  </w:style>
  <w:style w:type="character" w:customStyle="1" w:styleId="ListLabel104">
    <w:name w:val="ListLabel 104"/>
    <w:rPr>
      <w:rFonts w:cs="Wingdings"/>
    </w:rPr>
  </w:style>
  <w:style w:type="character" w:customStyle="1" w:styleId="ListLabel105">
    <w:name w:val="ListLabel 105"/>
    <w:rPr>
      <w:rFonts w:cs="Symbol"/>
    </w:rPr>
  </w:style>
  <w:style w:type="character" w:customStyle="1" w:styleId="ListLabel106">
    <w:name w:val="ListLabel 106"/>
    <w:rPr>
      <w:rFonts w:cs="Courier New"/>
    </w:rPr>
  </w:style>
  <w:style w:type="character" w:customStyle="1" w:styleId="ListLabel107">
    <w:name w:val="ListLabel 107"/>
    <w:rPr>
      <w:rFonts w:cs="Wingdings"/>
    </w:rPr>
  </w:style>
  <w:style w:type="character" w:customStyle="1" w:styleId="ListLabel108">
    <w:name w:val="ListLabel 108"/>
    <w:rPr>
      <w:rFonts w:cs="Symbol"/>
    </w:rPr>
  </w:style>
  <w:style w:type="character" w:customStyle="1" w:styleId="ListLabel109">
    <w:name w:val="ListLabel 109"/>
    <w:rPr>
      <w:rFonts w:cs="Courier New"/>
    </w:rPr>
  </w:style>
  <w:style w:type="character" w:customStyle="1" w:styleId="ListLabel110">
    <w:name w:val="ListLabel 110"/>
    <w:rPr>
      <w:rFonts w:cs="Wingdings"/>
    </w:rPr>
  </w:style>
  <w:style w:type="character" w:customStyle="1" w:styleId="ListLabel111">
    <w:name w:val="ListLabel 111"/>
    <w:rPr>
      <w:rFonts w:ascii="Times New Roman" w:eastAsia="Times New Roman" w:hAnsi="Times New Roman" w:cs="Times New Roman"/>
      <w:b/>
    </w:rPr>
  </w:style>
  <w:style w:type="character" w:customStyle="1" w:styleId="ListLabel112">
    <w:name w:val="ListLabel 112"/>
    <w:rPr>
      <w:rFonts w:cs="Courier New"/>
    </w:rPr>
  </w:style>
  <w:style w:type="character" w:customStyle="1" w:styleId="ListLabel113">
    <w:name w:val="ListLabel 113"/>
    <w:rPr>
      <w:rFonts w:cs="Wingdings"/>
    </w:rPr>
  </w:style>
  <w:style w:type="character" w:customStyle="1" w:styleId="ListLabel114">
    <w:name w:val="ListLabel 114"/>
    <w:rPr>
      <w:rFonts w:cs="Symbol"/>
    </w:rPr>
  </w:style>
  <w:style w:type="character" w:customStyle="1" w:styleId="ListLabel115">
    <w:name w:val="ListLabel 115"/>
    <w:rPr>
      <w:rFonts w:cs="Courier New"/>
    </w:rPr>
  </w:style>
  <w:style w:type="character" w:customStyle="1" w:styleId="ListLabel116">
    <w:name w:val="ListLabel 116"/>
    <w:rPr>
      <w:rFonts w:cs="Wingdings"/>
    </w:rPr>
  </w:style>
  <w:style w:type="character" w:customStyle="1" w:styleId="ListLabel117">
    <w:name w:val="ListLabel 117"/>
    <w:rPr>
      <w:rFonts w:cs="Symbol"/>
    </w:rPr>
  </w:style>
  <w:style w:type="character" w:customStyle="1" w:styleId="ListLabel118">
    <w:name w:val="ListLabel 118"/>
    <w:rPr>
      <w:rFonts w:cs="Courier New"/>
    </w:rPr>
  </w:style>
  <w:style w:type="character" w:customStyle="1" w:styleId="ListLabel119">
    <w:name w:val="ListLabel 119"/>
    <w:rPr>
      <w:rFonts w:cs="Wingdings"/>
    </w:rPr>
  </w:style>
  <w:style w:type="character" w:customStyle="1" w:styleId="ListLabel120">
    <w:name w:val="ListLabel 120"/>
    <w:rPr>
      <w:rFonts w:ascii="Times New Roman" w:eastAsia="Times New Roman" w:hAnsi="Times New Roman" w:cs="Arial"/>
      <w:b/>
      <w:sz w:val="24"/>
    </w:rPr>
  </w:style>
  <w:style w:type="character" w:customStyle="1" w:styleId="ListLabel121">
    <w:name w:val="ListLabel 121"/>
    <w:rPr>
      <w:rFonts w:cs="Courier New"/>
    </w:rPr>
  </w:style>
  <w:style w:type="character" w:customStyle="1" w:styleId="ListLabel122">
    <w:name w:val="ListLabel 122"/>
    <w:rPr>
      <w:rFonts w:cs="Wingdings"/>
    </w:rPr>
  </w:style>
  <w:style w:type="character" w:customStyle="1" w:styleId="ListLabel123">
    <w:name w:val="ListLabel 123"/>
    <w:rPr>
      <w:rFonts w:cs="Symbol"/>
    </w:rPr>
  </w:style>
  <w:style w:type="character" w:customStyle="1" w:styleId="ListLabel124">
    <w:name w:val="ListLabel 124"/>
    <w:rPr>
      <w:rFonts w:cs="Courier New"/>
    </w:rPr>
  </w:style>
  <w:style w:type="character" w:customStyle="1" w:styleId="ListLabel125">
    <w:name w:val="ListLabel 125"/>
    <w:rPr>
      <w:rFonts w:cs="Wingdings"/>
    </w:rPr>
  </w:style>
  <w:style w:type="character" w:customStyle="1" w:styleId="ListLabel126">
    <w:name w:val="ListLabel 126"/>
    <w:rPr>
      <w:rFonts w:cs="Symbol"/>
    </w:rPr>
  </w:style>
  <w:style w:type="character" w:customStyle="1" w:styleId="ListLabel127">
    <w:name w:val="ListLabel 127"/>
    <w:rPr>
      <w:rFonts w:cs="Courier New"/>
    </w:rPr>
  </w:style>
  <w:style w:type="character" w:customStyle="1" w:styleId="ListLabel128">
    <w:name w:val="ListLabel 128"/>
    <w:rPr>
      <w:rFonts w:cs="Wingdings"/>
    </w:rPr>
  </w:style>
  <w:style w:type="character" w:customStyle="1" w:styleId="ListLabel129">
    <w:name w:val="ListLabel 129"/>
    <w:rPr>
      <w:rFonts w:ascii="Times New Roman" w:eastAsia="Times New Roman" w:hAnsi="Times New Roman" w:cs="Arial"/>
      <w:sz w:val="24"/>
    </w:rPr>
  </w:style>
  <w:style w:type="character" w:customStyle="1" w:styleId="ListLabel130">
    <w:name w:val="ListLabel 130"/>
    <w:rPr>
      <w:rFonts w:cs="Courier New"/>
    </w:rPr>
  </w:style>
  <w:style w:type="character" w:customStyle="1" w:styleId="ListLabel131">
    <w:name w:val="ListLabel 131"/>
    <w:rPr>
      <w:rFonts w:cs="Wingdings"/>
    </w:rPr>
  </w:style>
  <w:style w:type="character" w:customStyle="1" w:styleId="ListLabel132">
    <w:name w:val="ListLabel 132"/>
    <w:rPr>
      <w:rFonts w:cs="Symbol"/>
    </w:rPr>
  </w:style>
  <w:style w:type="character" w:customStyle="1" w:styleId="ListLabel133">
    <w:name w:val="ListLabel 133"/>
    <w:rPr>
      <w:rFonts w:cs="Courier New"/>
    </w:rPr>
  </w:style>
  <w:style w:type="character" w:customStyle="1" w:styleId="ListLabel134">
    <w:name w:val="ListLabel 134"/>
    <w:rPr>
      <w:rFonts w:cs="Wingdings"/>
    </w:rPr>
  </w:style>
  <w:style w:type="character" w:customStyle="1" w:styleId="ListLabel135">
    <w:name w:val="ListLabel 135"/>
    <w:rPr>
      <w:rFonts w:cs="Symbol"/>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ascii="Times New Roman" w:eastAsia="Times New Roman" w:hAnsi="Times New Roman" w:cs="Times New Roman"/>
      <w:b/>
      <w:sz w:val="24"/>
    </w:rPr>
  </w:style>
  <w:style w:type="character" w:customStyle="1" w:styleId="ListLabel139">
    <w:name w:val="ListLabel 139"/>
    <w:rPr>
      <w:rFonts w:cs="F"/>
    </w:rPr>
  </w:style>
  <w:style w:type="character" w:customStyle="1" w:styleId="ListLabel140">
    <w:name w:val="ListLabel 140"/>
    <w:rPr>
      <w:rFonts w:ascii="Times New Roman" w:eastAsia="Times New Roman" w:hAnsi="Times New Roman" w:cs="F"/>
      <w:b/>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cs="Symbol"/>
    </w:rPr>
  </w:style>
  <w:style w:type="character" w:customStyle="1" w:styleId="ListLabel147">
    <w:name w:val="ListLabel 147"/>
    <w:rPr>
      <w:rFonts w:cs="Courier New"/>
    </w:rPr>
  </w:style>
  <w:style w:type="character" w:customStyle="1" w:styleId="ListLabel148">
    <w:name w:val="ListLabel 148"/>
    <w:rPr>
      <w:rFonts w:cs="Wingdings"/>
    </w:rPr>
  </w:style>
  <w:style w:type="character" w:customStyle="1" w:styleId="ListLabel149">
    <w:name w:val="ListLabel 149"/>
    <w:rPr>
      <w:rFonts w:ascii="Times New Roman" w:eastAsia="Times New Roman" w:hAnsi="Times New Roman" w:cs="Times New Roman"/>
      <w:b/>
    </w:rPr>
  </w:style>
  <w:style w:type="character" w:customStyle="1" w:styleId="ListLabel150">
    <w:name w:val="ListLabel 150"/>
    <w:rPr>
      <w:rFonts w:cs="Courier New"/>
    </w:rPr>
  </w:style>
  <w:style w:type="character" w:customStyle="1" w:styleId="ListLabel151">
    <w:name w:val="ListLabel 151"/>
    <w:rPr>
      <w:rFonts w:cs="Wingdings"/>
    </w:rPr>
  </w:style>
  <w:style w:type="character" w:customStyle="1" w:styleId="ListLabel152">
    <w:name w:val="ListLabel 152"/>
    <w:rPr>
      <w:rFonts w:cs="Symbol"/>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cs="Symbol"/>
    </w:rPr>
  </w:style>
  <w:style w:type="character" w:customStyle="1" w:styleId="ListLabel156">
    <w:name w:val="ListLabel 156"/>
    <w:rPr>
      <w:rFonts w:cs="Courier New"/>
    </w:rPr>
  </w:style>
  <w:style w:type="character" w:customStyle="1" w:styleId="ListLabel157">
    <w:name w:val="ListLabel 157"/>
    <w:rPr>
      <w:rFonts w:cs="Wingdings"/>
    </w:rPr>
  </w:style>
  <w:style w:type="numbering" w:customStyle="1" w:styleId="Aucuneliste1">
    <w:name w:val="Aucune liste1"/>
    <w:basedOn w:val="Aucuneliste"/>
    <w:pPr>
      <w:numPr>
        <w:numId w:val="7"/>
      </w:numPr>
    </w:pPr>
  </w:style>
  <w:style w:type="numbering" w:customStyle="1" w:styleId="WWNum1">
    <w:name w:val="WWNum1"/>
    <w:basedOn w:val="Aucuneliste"/>
    <w:pPr>
      <w:numPr>
        <w:numId w:val="8"/>
      </w:numPr>
    </w:pPr>
  </w:style>
  <w:style w:type="numbering" w:customStyle="1" w:styleId="WWNum2">
    <w:name w:val="WWNum2"/>
    <w:basedOn w:val="Aucuneliste"/>
    <w:pPr>
      <w:numPr>
        <w:numId w:val="9"/>
      </w:numPr>
    </w:pPr>
  </w:style>
  <w:style w:type="numbering" w:customStyle="1" w:styleId="WWNum3">
    <w:name w:val="WWNum3"/>
    <w:basedOn w:val="Aucuneliste"/>
    <w:pPr>
      <w:numPr>
        <w:numId w:val="10"/>
      </w:numPr>
    </w:pPr>
  </w:style>
  <w:style w:type="numbering" w:customStyle="1" w:styleId="WWNum4">
    <w:name w:val="WWNum4"/>
    <w:basedOn w:val="Aucuneliste"/>
    <w:pPr>
      <w:numPr>
        <w:numId w:val="11"/>
      </w:numPr>
    </w:pPr>
  </w:style>
  <w:style w:type="numbering" w:customStyle="1" w:styleId="WWNum5">
    <w:name w:val="WWNum5"/>
    <w:basedOn w:val="Aucuneliste"/>
    <w:pPr>
      <w:numPr>
        <w:numId w:val="12"/>
      </w:numPr>
    </w:pPr>
  </w:style>
  <w:style w:type="numbering" w:customStyle="1" w:styleId="WWNum6">
    <w:name w:val="WWNum6"/>
    <w:basedOn w:val="Aucuneliste"/>
    <w:pPr>
      <w:numPr>
        <w:numId w:val="13"/>
      </w:numPr>
    </w:pPr>
  </w:style>
  <w:style w:type="numbering" w:customStyle="1" w:styleId="WWNum7">
    <w:name w:val="WWNum7"/>
    <w:basedOn w:val="Aucuneliste"/>
    <w:pPr>
      <w:numPr>
        <w:numId w:val="14"/>
      </w:numPr>
    </w:pPr>
  </w:style>
  <w:style w:type="numbering" w:customStyle="1" w:styleId="WWNum8">
    <w:name w:val="WWNum8"/>
    <w:basedOn w:val="Aucuneliste"/>
    <w:pPr>
      <w:numPr>
        <w:numId w:val="15"/>
      </w:numPr>
    </w:pPr>
  </w:style>
  <w:style w:type="numbering" w:customStyle="1" w:styleId="WWNum9">
    <w:name w:val="WWNum9"/>
    <w:basedOn w:val="Aucuneliste"/>
    <w:pPr>
      <w:numPr>
        <w:numId w:val="16"/>
      </w:numPr>
    </w:pPr>
  </w:style>
  <w:style w:type="numbering" w:customStyle="1" w:styleId="WWNum10">
    <w:name w:val="WWNum10"/>
    <w:basedOn w:val="Aucuneliste"/>
    <w:pPr>
      <w:numPr>
        <w:numId w:val="17"/>
      </w:numPr>
    </w:pPr>
  </w:style>
  <w:style w:type="numbering" w:customStyle="1" w:styleId="WWNum11">
    <w:name w:val="WWNum11"/>
    <w:basedOn w:val="Aucuneliste"/>
    <w:pPr>
      <w:numPr>
        <w:numId w:val="18"/>
      </w:numPr>
    </w:pPr>
  </w:style>
  <w:style w:type="numbering" w:customStyle="1" w:styleId="WWNum12">
    <w:name w:val="WWNum12"/>
    <w:basedOn w:val="Aucuneliste"/>
    <w:pPr>
      <w:numPr>
        <w:numId w:val="19"/>
      </w:numPr>
    </w:pPr>
  </w:style>
  <w:style w:type="numbering" w:customStyle="1" w:styleId="WWNum13">
    <w:name w:val="WWNum13"/>
    <w:basedOn w:val="Aucuneliste"/>
    <w:pPr>
      <w:numPr>
        <w:numId w:val="20"/>
      </w:numPr>
    </w:pPr>
  </w:style>
  <w:style w:type="numbering" w:customStyle="1" w:styleId="WWNum14">
    <w:name w:val="WWNum14"/>
    <w:basedOn w:val="Aucuneliste"/>
    <w:pPr>
      <w:numPr>
        <w:numId w:val="21"/>
      </w:numPr>
    </w:pPr>
  </w:style>
  <w:style w:type="character" w:styleId="Lienhypertexte">
    <w:name w:val="Hyperlink"/>
    <w:basedOn w:val="Policepardfaut"/>
    <w:uiPriority w:val="99"/>
    <w:unhideWhenUsed/>
    <w:rsid w:val="007D1088"/>
    <w:rPr>
      <w:color w:val="0000FF"/>
      <w:u w:val="single"/>
    </w:rPr>
  </w:style>
  <w:style w:type="table" w:styleId="Grilledutableau">
    <w:name w:val="Table Grid"/>
    <w:basedOn w:val="TableauNormal"/>
    <w:uiPriority w:val="39"/>
    <w:rsid w:val="002A4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D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apprendre.education.fr/insee/croissance/combien/volevolution.htm" TargetMode="External"/><Relationship Id="rId13" Type="http://schemas.openxmlformats.org/officeDocument/2006/relationships/hyperlink" Target="http://www.lejournal.crns.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s.webclass.fr/notion/progres-techniqu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vie-publique.fr/fiches/270203-quest-ce-que-la-productivi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2627</Words>
  <Characters>14453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Roux</dc:creator>
  <cp:lastModifiedBy>corinne martin</cp:lastModifiedBy>
  <cp:revision>2</cp:revision>
  <cp:lastPrinted>2013-08-08T12:20:00Z</cp:lastPrinted>
  <dcterms:created xsi:type="dcterms:W3CDTF">2020-09-06T15:22:00Z</dcterms:created>
  <dcterms:modified xsi:type="dcterms:W3CDTF">2020-09-06T15:22:00Z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