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211" w:rsidRPr="000D3BEA" w:rsidRDefault="00862D95" w:rsidP="00D34211">
      <w:pPr>
        <w:pStyle w:val="Standard"/>
        <w:jc w:val="center"/>
        <w:rPr>
          <w:rFonts w:ascii="Comic Sans MS" w:hAnsi="Comic Sans MS"/>
          <w:b/>
          <w:bCs/>
          <w:sz w:val="32"/>
          <w:szCs w:val="32"/>
          <w:shd w:val="clear" w:color="auto" w:fill="B2B2B2"/>
        </w:rPr>
      </w:pPr>
      <w:r w:rsidRPr="000D3BEA">
        <w:rPr>
          <w:rFonts w:ascii="Comic Sans MS" w:hAnsi="Comic Sans MS"/>
          <w:b/>
          <w:bCs/>
          <w:sz w:val="32"/>
          <w:szCs w:val="32"/>
          <w:shd w:val="clear" w:color="auto" w:fill="B2B2B2"/>
        </w:rPr>
        <w:t>Evaluer les connaissances des élèves sous forme ludique et dynamique</w:t>
      </w:r>
      <w:r w:rsidR="00B26A6C">
        <w:rPr>
          <w:rFonts w:ascii="Comic Sans MS" w:hAnsi="Comic Sans MS"/>
          <w:b/>
          <w:bCs/>
          <w:sz w:val="32"/>
          <w:szCs w:val="32"/>
          <w:shd w:val="clear" w:color="auto" w:fill="B2B2B2"/>
        </w:rPr>
        <w:t xml:space="preserve"> </w:t>
      </w:r>
    </w:p>
    <w:p w:rsidR="00D34211" w:rsidRDefault="00D34211" w:rsidP="00D34211">
      <w:pPr>
        <w:pStyle w:val="Standard"/>
        <w:jc w:val="center"/>
        <w:rPr>
          <w:rFonts w:ascii="Comic Sans MS" w:hAnsi="Comic Sans MS"/>
          <w:b/>
          <w:bCs/>
          <w:sz w:val="16"/>
          <w:szCs w:val="16"/>
          <w:shd w:val="clear" w:color="auto" w:fill="B2B2B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9"/>
        <w:gridCol w:w="2419"/>
      </w:tblGrid>
      <w:tr w:rsidR="00C17FCA" w:rsidTr="00C17FCA">
        <w:tc>
          <w:tcPr>
            <w:tcW w:w="13149" w:type="dxa"/>
          </w:tcPr>
          <w:p w:rsidR="00C17FCA" w:rsidRPr="001B03E7" w:rsidRDefault="00C17FCA" w:rsidP="00C17FCA">
            <w:pPr>
              <w:pStyle w:val="Standard"/>
              <w:jc w:val="both"/>
              <w:rPr>
                <w:rFonts w:ascii="Comic Sans MS" w:hAnsi="Comic Sans MS"/>
                <w:sz w:val="22"/>
                <w:szCs w:val="22"/>
              </w:rPr>
            </w:pPr>
            <w:r w:rsidRPr="001B03E7">
              <w:rPr>
                <w:rFonts w:ascii="Comic Sans MS" w:hAnsi="Comic Sans MS"/>
                <w:sz w:val="22"/>
                <w:szCs w:val="22"/>
              </w:rPr>
              <w:t xml:space="preserve">Cet outil est une </w:t>
            </w:r>
            <w:r w:rsidRPr="001B03E7">
              <w:rPr>
                <w:rFonts w:ascii="Comic Sans MS" w:hAnsi="Comic Sans MS" w:cs="Comic Sans MS"/>
                <w:sz w:val="22"/>
                <w:szCs w:val="22"/>
              </w:rPr>
              <w:t>méthode qui permet de remobiliser et/ou d’évaluer les connaissances des élèves de manière active et ludique.</w:t>
            </w:r>
          </w:p>
          <w:p w:rsidR="00C17FCA" w:rsidRPr="001B03E7" w:rsidRDefault="00C17FCA" w:rsidP="00C17FCA">
            <w:pPr>
              <w:pStyle w:val="Standard"/>
              <w:jc w:val="both"/>
              <w:rPr>
                <w:rFonts w:ascii="Comic Sans MS" w:hAnsi="Comic Sans MS" w:cs="Comic Sans MS"/>
                <w:sz w:val="22"/>
                <w:szCs w:val="22"/>
              </w:rPr>
            </w:pPr>
            <w:r w:rsidRPr="001B03E7">
              <w:rPr>
                <w:rFonts w:ascii="Comic Sans MS" w:hAnsi="Comic Sans MS" w:cs="Comic Sans MS"/>
                <w:sz w:val="22"/>
                <w:szCs w:val="22"/>
              </w:rPr>
              <w:t>Il peut être utilisé :</w:t>
            </w:r>
          </w:p>
          <w:p w:rsidR="00C17FCA" w:rsidRPr="001B03E7" w:rsidRDefault="00C17FCA" w:rsidP="00C17FCA">
            <w:pPr>
              <w:pStyle w:val="Standard"/>
              <w:numPr>
                <w:ilvl w:val="0"/>
                <w:numId w:val="1"/>
              </w:numPr>
              <w:jc w:val="both"/>
              <w:rPr>
                <w:rFonts w:ascii="Comic Sans MS" w:hAnsi="Comic Sans MS" w:cs="Comic Sans MS"/>
                <w:sz w:val="22"/>
                <w:szCs w:val="22"/>
              </w:rPr>
            </w:pPr>
            <w:r w:rsidRPr="001B03E7">
              <w:rPr>
                <w:rFonts w:ascii="Comic Sans MS" w:hAnsi="Comic Sans MS" w:cs="Comic Sans MS"/>
                <w:sz w:val="22"/>
                <w:szCs w:val="22"/>
              </w:rPr>
              <w:t>Lors de la mobilisation de connaissances avant une séance (</w:t>
            </w:r>
            <w:proofErr w:type="spellStart"/>
            <w:r w:rsidRPr="001B03E7">
              <w:rPr>
                <w:rFonts w:ascii="Comic Sans MS" w:hAnsi="Comic Sans MS" w:cs="Comic Sans MS"/>
                <w:sz w:val="22"/>
                <w:szCs w:val="22"/>
              </w:rPr>
              <w:t>pré-requis</w:t>
            </w:r>
            <w:proofErr w:type="spellEnd"/>
            <w:r w:rsidRPr="001B03E7">
              <w:rPr>
                <w:rFonts w:ascii="Comic Sans MS" w:hAnsi="Comic Sans MS" w:cs="Comic Sans MS"/>
                <w:sz w:val="22"/>
                <w:szCs w:val="22"/>
              </w:rPr>
              <w:t>)</w:t>
            </w:r>
          </w:p>
          <w:p w:rsidR="00C17FCA" w:rsidRPr="00C17FCA" w:rsidRDefault="00C17FCA" w:rsidP="00C17FCA">
            <w:pPr>
              <w:pStyle w:val="Standard"/>
              <w:numPr>
                <w:ilvl w:val="0"/>
                <w:numId w:val="1"/>
              </w:numPr>
              <w:jc w:val="both"/>
              <w:rPr>
                <w:rFonts w:ascii="Comic Sans MS" w:hAnsi="Comic Sans MS" w:cs="Comic Sans MS"/>
                <w:sz w:val="22"/>
                <w:szCs w:val="22"/>
              </w:rPr>
            </w:pPr>
            <w:r w:rsidRPr="001B03E7">
              <w:rPr>
                <w:rFonts w:ascii="Comic Sans MS" w:hAnsi="Comic Sans MS" w:cs="Comic Sans MS"/>
                <w:sz w:val="22"/>
                <w:szCs w:val="22"/>
              </w:rPr>
              <w:t>A la fin d’une séance pour faire la synthèse des connaissances à retenir (trace écrite)</w:t>
            </w:r>
          </w:p>
        </w:tc>
        <w:tc>
          <w:tcPr>
            <w:tcW w:w="2419" w:type="dxa"/>
          </w:tcPr>
          <w:p w:rsidR="00C17FCA" w:rsidRDefault="00C17FCA" w:rsidP="00D34211">
            <w:pPr>
              <w:pStyle w:val="Standard"/>
              <w:jc w:val="center"/>
              <w:rPr>
                <w:rFonts w:ascii="Comic Sans MS" w:hAnsi="Comic Sans MS"/>
                <w:b/>
                <w:bCs/>
                <w:sz w:val="16"/>
                <w:szCs w:val="16"/>
                <w:shd w:val="clear" w:color="auto" w:fill="B2B2B2"/>
              </w:rPr>
            </w:pPr>
            <w:r>
              <w:rPr>
                <w:noProof/>
                <w:lang w:eastAsia="fr-FR" w:bidi="ar-SA"/>
              </w:rPr>
              <w:drawing>
                <wp:inline distT="0" distB="0" distL="0" distR="0" wp14:anchorId="1B71860A" wp14:editId="6D2FF1BD">
                  <wp:extent cx="1399430" cy="843065"/>
                  <wp:effectExtent l="0" t="0" r="0" b="0"/>
                  <wp:docPr id="1" name="Image 1" descr="Drapeau civil et d'État et pavillon marchand de l'Allem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civil et d'État et pavillon marchand de l'Allemag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430" cy="843065"/>
                          </a:xfrm>
                          <a:prstGeom prst="rect">
                            <a:avLst/>
                          </a:prstGeom>
                          <a:noFill/>
                          <a:ln>
                            <a:noFill/>
                          </a:ln>
                        </pic:spPr>
                      </pic:pic>
                    </a:graphicData>
                  </a:graphic>
                </wp:inline>
              </w:drawing>
            </w:r>
          </w:p>
        </w:tc>
      </w:tr>
    </w:tbl>
    <w:p w:rsidR="00862D95" w:rsidRPr="001B03E7" w:rsidRDefault="001F5D7D" w:rsidP="00862D95">
      <w:pPr>
        <w:pStyle w:val="TITRE"/>
        <w:rPr>
          <w:rFonts w:ascii="Comic Sans MS" w:hAnsi="Comic Sans MS"/>
          <w:sz w:val="22"/>
          <w:szCs w:val="22"/>
        </w:rPr>
      </w:pPr>
      <w:bookmarkStart w:id="0" w:name="_GoBack"/>
      <w:bookmarkEnd w:id="0"/>
      <w:r w:rsidRPr="001B03E7">
        <w:rPr>
          <w:rFonts w:ascii="Comic Sans MS" w:hAnsi="Comic Sans MS"/>
          <w:sz w:val="22"/>
          <w:szCs w:val="22"/>
        </w:rPr>
        <w:t>Fiche descriptive d</w:t>
      </w:r>
      <w:r w:rsidR="00862D95" w:rsidRPr="001B03E7">
        <w:rPr>
          <w:rFonts w:ascii="Comic Sans MS" w:hAnsi="Comic Sans MS"/>
          <w:sz w:val="22"/>
          <w:szCs w:val="22"/>
        </w:rPr>
        <w:t xml:space="preserve">’utilisation de l’outil </w:t>
      </w:r>
    </w:p>
    <w:tbl>
      <w:tblPr>
        <w:tblW w:w="453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35"/>
        <w:gridCol w:w="2975"/>
        <w:gridCol w:w="6523"/>
        <w:gridCol w:w="3558"/>
      </w:tblGrid>
      <w:tr w:rsidR="00FD644F" w:rsidRPr="00C17FCA" w:rsidTr="00C17FCA">
        <w:trPr>
          <w:tblCellSpacing w:w="15" w:type="dxa"/>
          <w:jc w:val="center"/>
        </w:trPr>
        <w:tc>
          <w:tcPr>
            <w:tcW w:w="480" w:type="pct"/>
            <w:tcBorders>
              <w:top w:val="outset" w:sz="6" w:space="0" w:color="auto"/>
              <w:bottom w:val="outset" w:sz="6" w:space="0" w:color="auto"/>
              <w:right w:val="outset" w:sz="6" w:space="0" w:color="auto"/>
            </w:tcBorders>
            <w:vAlign w:val="center"/>
          </w:tcPr>
          <w:p w:rsidR="00862D95" w:rsidRPr="00C17FCA" w:rsidRDefault="00862D95" w:rsidP="002A4003">
            <w:pPr>
              <w:jc w:val="center"/>
              <w:rPr>
                <w:rFonts w:ascii="Comic Sans MS" w:hAnsi="Comic Sans MS"/>
                <w:b/>
                <w:bCs/>
                <w:sz w:val="22"/>
                <w:szCs w:val="22"/>
              </w:rPr>
            </w:pPr>
            <w:r w:rsidRPr="00C17FCA">
              <w:rPr>
                <w:rFonts w:ascii="Comic Sans MS" w:hAnsi="Comic Sans MS"/>
                <w:b/>
                <w:bCs/>
                <w:sz w:val="22"/>
                <w:szCs w:val="22"/>
              </w:rPr>
              <w:t>Durée</w:t>
            </w:r>
          </w:p>
        </w:tc>
        <w:tc>
          <w:tcPr>
            <w:tcW w:w="1016" w:type="pct"/>
            <w:tcBorders>
              <w:top w:val="outset" w:sz="6" w:space="0" w:color="auto"/>
              <w:left w:val="outset" w:sz="6" w:space="0" w:color="auto"/>
              <w:bottom w:val="outset" w:sz="6" w:space="0" w:color="auto"/>
              <w:right w:val="outset" w:sz="6" w:space="0" w:color="auto"/>
            </w:tcBorders>
            <w:vAlign w:val="center"/>
          </w:tcPr>
          <w:p w:rsidR="00862D95" w:rsidRPr="00C17FCA" w:rsidRDefault="00862D95" w:rsidP="002A4003">
            <w:pPr>
              <w:jc w:val="center"/>
              <w:rPr>
                <w:rFonts w:ascii="Comic Sans MS" w:hAnsi="Comic Sans MS"/>
                <w:b/>
                <w:bCs/>
                <w:sz w:val="22"/>
                <w:szCs w:val="22"/>
              </w:rPr>
            </w:pPr>
            <w:r w:rsidRPr="00C17FCA">
              <w:rPr>
                <w:rFonts w:ascii="Comic Sans MS" w:hAnsi="Comic Sans MS"/>
                <w:b/>
                <w:bCs/>
                <w:sz w:val="22"/>
                <w:szCs w:val="22"/>
              </w:rPr>
              <w:t>Objectifs</w:t>
            </w:r>
          </w:p>
        </w:tc>
        <w:tc>
          <w:tcPr>
            <w:tcW w:w="2240" w:type="pct"/>
            <w:tcBorders>
              <w:top w:val="outset" w:sz="6" w:space="0" w:color="auto"/>
              <w:left w:val="outset" w:sz="6" w:space="0" w:color="auto"/>
              <w:bottom w:val="outset" w:sz="6" w:space="0" w:color="auto"/>
              <w:right w:val="outset" w:sz="6" w:space="0" w:color="auto"/>
            </w:tcBorders>
            <w:vAlign w:val="center"/>
          </w:tcPr>
          <w:p w:rsidR="00862D95" w:rsidRPr="00C17FCA" w:rsidRDefault="00862D95" w:rsidP="002A4003">
            <w:pPr>
              <w:jc w:val="center"/>
              <w:rPr>
                <w:rFonts w:ascii="Comic Sans MS" w:hAnsi="Comic Sans MS"/>
                <w:b/>
                <w:bCs/>
                <w:sz w:val="22"/>
                <w:szCs w:val="22"/>
              </w:rPr>
            </w:pPr>
            <w:r w:rsidRPr="00C17FCA">
              <w:rPr>
                <w:rFonts w:ascii="Comic Sans MS" w:hAnsi="Comic Sans MS"/>
                <w:b/>
                <w:bCs/>
                <w:sz w:val="22"/>
                <w:szCs w:val="22"/>
              </w:rPr>
              <w:t>Activités du professeur</w:t>
            </w:r>
          </w:p>
        </w:tc>
        <w:tc>
          <w:tcPr>
            <w:tcW w:w="1212" w:type="pct"/>
            <w:tcBorders>
              <w:top w:val="outset" w:sz="6" w:space="0" w:color="auto"/>
              <w:left w:val="outset" w:sz="6" w:space="0" w:color="auto"/>
              <w:bottom w:val="outset" w:sz="6" w:space="0" w:color="auto"/>
              <w:right w:val="outset" w:sz="6" w:space="0" w:color="auto"/>
            </w:tcBorders>
            <w:vAlign w:val="center"/>
          </w:tcPr>
          <w:p w:rsidR="00862D95" w:rsidRPr="00C17FCA" w:rsidRDefault="00862D95" w:rsidP="002A4003">
            <w:pPr>
              <w:jc w:val="center"/>
              <w:rPr>
                <w:rFonts w:ascii="Comic Sans MS" w:hAnsi="Comic Sans MS"/>
                <w:b/>
                <w:bCs/>
                <w:sz w:val="22"/>
                <w:szCs w:val="22"/>
              </w:rPr>
            </w:pPr>
            <w:r w:rsidRPr="00C17FCA">
              <w:rPr>
                <w:rFonts w:ascii="Comic Sans MS" w:hAnsi="Comic Sans MS"/>
                <w:b/>
                <w:bCs/>
                <w:sz w:val="22"/>
                <w:szCs w:val="22"/>
              </w:rPr>
              <w:t>Activités des élèves</w:t>
            </w:r>
          </w:p>
        </w:tc>
      </w:tr>
      <w:tr w:rsidR="00FD644F" w:rsidRPr="00C17FCA" w:rsidTr="00C17FCA">
        <w:trPr>
          <w:trHeight w:val="1335"/>
          <w:tblCellSpacing w:w="15" w:type="dxa"/>
          <w:jc w:val="center"/>
        </w:trPr>
        <w:tc>
          <w:tcPr>
            <w:tcW w:w="480" w:type="pct"/>
            <w:tcBorders>
              <w:top w:val="outset" w:sz="6" w:space="0" w:color="auto"/>
              <w:bottom w:val="outset" w:sz="6" w:space="0" w:color="auto"/>
              <w:right w:val="outset" w:sz="6" w:space="0" w:color="auto"/>
            </w:tcBorders>
            <w:vAlign w:val="center"/>
          </w:tcPr>
          <w:p w:rsidR="00862D95" w:rsidRPr="00C17FCA" w:rsidRDefault="00862D95" w:rsidP="00C17FCA">
            <w:pPr>
              <w:jc w:val="center"/>
              <w:rPr>
                <w:rFonts w:ascii="Comic Sans MS" w:hAnsi="Comic Sans MS"/>
                <w:sz w:val="22"/>
                <w:szCs w:val="22"/>
              </w:rPr>
            </w:pPr>
            <w:r w:rsidRPr="00C17FCA">
              <w:rPr>
                <w:rFonts w:ascii="Comic Sans MS" w:hAnsi="Comic Sans MS"/>
                <w:sz w:val="22"/>
                <w:szCs w:val="22"/>
              </w:rPr>
              <w:t>2 minutes</w:t>
            </w:r>
          </w:p>
        </w:tc>
        <w:tc>
          <w:tcPr>
            <w:tcW w:w="1016" w:type="pct"/>
            <w:tcBorders>
              <w:top w:val="outset" w:sz="6" w:space="0" w:color="auto"/>
              <w:left w:val="outset" w:sz="6" w:space="0" w:color="auto"/>
              <w:bottom w:val="outset" w:sz="6" w:space="0" w:color="auto"/>
              <w:right w:val="outset" w:sz="6" w:space="0" w:color="auto"/>
            </w:tcBorders>
            <w:vAlign w:val="center"/>
          </w:tcPr>
          <w:p w:rsidR="00862D95" w:rsidRPr="00C17FCA" w:rsidRDefault="00862D95" w:rsidP="00862D95">
            <w:pPr>
              <w:pStyle w:val="Paragraphedeliste"/>
              <w:numPr>
                <w:ilvl w:val="0"/>
                <w:numId w:val="2"/>
              </w:numPr>
              <w:rPr>
                <w:rFonts w:ascii="Comic Sans MS" w:hAnsi="Comic Sans MS"/>
                <w:sz w:val="22"/>
                <w:szCs w:val="22"/>
              </w:rPr>
            </w:pPr>
            <w:r w:rsidRPr="00C17FCA">
              <w:rPr>
                <w:rFonts w:ascii="Comic Sans MS" w:hAnsi="Comic Sans MS"/>
                <w:sz w:val="22"/>
                <w:szCs w:val="22"/>
              </w:rPr>
              <w:t>Mobiliser les élèves et les rendre actifs par la posture debout</w:t>
            </w:r>
          </w:p>
        </w:tc>
        <w:tc>
          <w:tcPr>
            <w:tcW w:w="2240" w:type="pct"/>
            <w:tcBorders>
              <w:top w:val="outset" w:sz="6" w:space="0" w:color="auto"/>
              <w:left w:val="outset" w:sz="6" w:space="0" w:color="auto"/>
              <w:bottom w:val="outset" w:sz="6" w:space="0" w:color="auto"/>
              <w:right w:val="outset" w:sz="6" w:space="0" w:color="auto"/>
            </w:tcBorders>
            <w:vAlign w:val="center"/>
          </w:tcPr>
          <w:p w:rsidR="00862D95" w:rsidRPr="00C17FCA" w:rsidRDefault="00862D95" w:rsidP="00862D95">
            <w:pPr>
              <w:pStyle w:val="Paragraphedeliste"/>
              <w:numPr>
                <w:ilvl w:val="0"/>
                <w:numId w:val="2"/>
              </w:numPr>
              <w:rPr>
                <w:rFonts w:ascii="Comic Sans MS" w:hAnsi="Comic Sans MS"/>
                <w:sz w:val="22"/>
                <w:szCs w:val="22"/>
              </w:rPr>
            </w:pPr>
            <w:r w:rsidRPr="00C17FCA">
              <w:rPr>
                <w:rFonts w:ascii="Comic Sans MS" w:hAnsi="Comic Sans MS"/>
                <w:sz w:val="22"/>
                <w:szCs w:val="22"/>
              </w:rPr>
              <w:t>Donner la consigne : «  Tout le monde se met debout, je vais poser des questions, ceux qui ont la bonne réponse lèvent la main, j’interroge l’un de vous, si la réponse est correcte il pourra s’asseoir, si elle est fausse, il reste debout et un autre élève est interrogé. Celui qui a la bonne réponse va l’écrire au tableau avant de s’asseoir »</w:t>
            </w:r>
          </w:p>
        </w:tc>
        <w:tc>
          <w:tcPr>
            <w:tcW w:w="1212" w:type="pct"/>
            <w:tcBorders>
              <w:top w:val="outset" w:sz="6" w:space="0" w:color="auto"/>
              <w:left w:val="outset" w:sz="6" w:space="0" w:color="auto"/>
              <w:bottom w:val="outset" w:sz="6" w:space="0" w:color="auto"/>
              <w:right w:val="outset" w:sz="6" w:space="0" w:color="auto"/>
            </w:tcBorders>
            <w:vAlign w:val="center"/>
          </w:tcPr>
          <w:p w:rsidR="00862D95" w:rsidRPr="00C17FCA" w:rsidRDefault="00862D95" w:rsidP="003A67AC">
            <w:pPr>
              <w:pStyle w:val="Paragraphedeliste"/>
              <w:numPr>
                <w:ilvl w:val="0"/>
                <w:numId w:val="2"/>
              </w:numPr>
              <w:rPr>
                <w:rFonts w:ascii="Comic Sans MS" w:hAnsi="Comic Sans MS"/>
                <w:sz w:val="22"/>
                <w:szCs w:val="22"/>
              </w:rPr>
            </w:pPr>
            <w:r w:rsidRPr="00C17FCA">
              <w:rPr>
                <w:rFonts w:ascii="Comic Sans MS" w:hAnsi="Comic Sans MS"/>
                <w:sz w:val="22"/>
                <w:szCs w:val="22"/>
              </w:rPr>
              <w:t> Tous les élèves se lèvent</w:t>
            </w:r>
            <w:r w:rsidR="00FD644F" w:rsidRPr="00C17FCA">
              <w:rPr>
                <w:rFonts w:ascii="Comic Sans MS" w:hAnsi="Comic Sans MS"/>
                <w:sz w:val="22"/>
                <w:szCs w:val="22"/>
              </w:rPr>
              <w:t>, tous les élèves s’élèvent !</w:t>
            </w:r>
          </w:p>
        </w:tc>
      </w:tr>
      <w:tr w:rsidR="00FD644F" w:rsidRPr="00C17FCA" w:rsidTr="00C17FCA">
        <w:trPr>
          <w:trHeight w:val="1335"/>
          <w:tblCellSpacing w:w="15" w:type="dxa"/>
          <w:jc w:val="center"/>
        </w:trPr>
        <w:tc>
          <w:tcPr>
            <w:tcW w:w="480" w:type="pct"/>
            <w:tcBorders>
              <w:top w:val="outset" w:sz="6" w:space="0" w:color="auto"/>
              <w:bottom w:val="outset" w:sz="6" w:space="0" w:color="auto"/>
              <w:right w:val="outset" w:sz="6" w:space="0" w:color="auto"/>
            </w:tcBorders>
            <w:vAlign w:val="center"/>
          </w:tcPr>
          <w:p w:rsidR="00862D95" w:rsidRPr="00C17FCA" w:rsidRDefault="00862D95" w:rsidP="00C17FCA">
            <w:pPr>
              <w:jc w:val="center"/>
              <w:rPr>
                <w:rFonts w:ascii="Comic Sans MS" w:hAnsi="Comic Sans MS"/>
                <w:sz w:val="22"/>
                <w:szCs w:val="22"/>
              </w:rPr>
            </w:pPr>
            <w:r w:rsidRPr="00C17FCA">
              <w:rPr>
                <w:rFonts w:ascii="Comic Sans MS" w:hAnsi="Comic Sans MS"/>
                <w:sz w:val="22"/>
                <w:szCs w:val="22"/>
              </w:rPr>
              <w:t>10 minutes</w:t>
            </w:r>
          </w:p>
        </w:tc>
        <w:tc>
          <w:tcPr>
            <w:tcW w:w="1016" w:type="pct"/>
            <w:tcBorders>
              <w:top w:val="outset" w:sz="6" w:space="0" w:color="auto"/>
              <w:left w:val="outset" w:sz="6" w:space="0" w:color="auto"/>
              <w:bottom w:val="outset" w:sz="6" w:space="0" w:color="auto"/>
              <w:right w:val="outset" w:sz="6" w:space="0" w:color="auto"/>
            </w:tcBorders>
            <w:vAlign w:val="center"/>
          </w:tcPr>
          <w:p w:rsidR="00862D95" w:rsidRPr="00C17FCA" w:rsidRDefault="00862D95" w:rsidP="00862D95">
            <w:pPr>
              <w:pStyle w:val="Paragraphedeliste"/>
              <w:numPr>
                <w:ilvl w:val="0"/>
                <w:numId w:val="2"/>
              </w:numPr>
              <w:rPr>
                <w:rFonts w:ascii="Comic Sans MS" w:hAnsi="Comic Sans MS"/>
                <w:sz w:val="22"/>
                <w:szCs w:val="22"/>
              </w:rPr>
            </w:pPr>
            <w:r w:rsidRPr="00C17FCA">
              <w:rPr>
                <w:rFonts w:ascii="Comic Sans MS" w:hAnsi="Comic Sans MS"/>
                <w:sz w:val="22"/>
                <w:szCs w:val="22"/>
              </w:rPr>
              <w:t xml:space="preserve">Remobiliser les </w:t>
            </w:r>
            <w:proofErr w:type="spellStart"/>
            <w:r w:rsidRPr="00C17FCA">
              <w:rPr>
                <w:rFonts w:ascii="Comic Sans MS" w:hAnsi="Comic Sans MS"/>
                <w:sz w:val="22"/>
                <w:szCs w:val="22"/>
              </w:rPr>
              <w:t>pré-requis</w:t>
            </w:r>
            <w:proofErr w:type="spellEnd"/>
          </w:p>
          <w:p w:rsidR="00862D95" w:rsidRPr="00C17FCA" w:rsidRDefault="00862D95" w:rsidP="00862D95">
            <w:pPr>
              <w:pStyle w:val="Paragraphedeliste"/>
              <w:numPr>
                <w:ilvl w:val="0"/>
                <w:numId w:val="2"/>
              </w:numPr>
              <w:rPr>
                <w:rFonts w:ascii="Comic Sans MS" w:hAnsi="Comic Sans MS"/>
                <w:sz w:val="22"/>
                <w:szCs w:val="22"/>
              </w:rPr>
            </w:pPr>
            <w:r w:rsidRPr="00C17FCA">
              <w:rPr>
                <w:rFonts w:ascii="Comic Sans MS" w:hAnsi="Comic Sans MS"/>
                <w:sz w:val="22"/>
                <w:szCs w:val="22"/>
              </w:rPr>
              <w:t>Rédiger la synthèse</w:t>
            </w:r>
          </w:p>
        </w:tc>
        <w:tc>
          <w:tcPr>
            <w:tcW w:w="2240" w:type="pct"/>
            <w:tcBorders>
              <w:top w:val="outset" w:sz="6" w:space="0" w:color="auto"/>
              <w:left w:val="outset" w:sz="6" w:space="0" w:color="auto"/>
              <w:bottom w:val="outset" w:sz="6" w:space="0" w:color="auto"/>
              <w:right w:val="outset" w:sz="6" w:space="0" w:color="auto"/>
            </w:tcBorders>
            <w:vAlign w:val="center"/>
          </w:tcPr>
          <w:p w:rsidR="005809CE" w:rsidRPr="00C17FCA" w:rsidRDefault="00862D95" w:rsidP="00862D95">
            <w:pPr>
              <w:pStyle w:val="Paragraphedeliste"/>
              <w:numPr>
                <w:ilvl w:val="0"/>
                <w:numId w:val="2"/>
              </w:numPr>
              <w:rPr>
                <w:rFonts w:ascii="Comic Sans MS" w:hAnsi="Comic Sans MS"/>
                <w:sz w:val="22"/>
                <w:szCs w:val="22"/>
              </w:rPr>
            </w:pPr>
            <w:r w:rsidRPr="00C17FCA">
              <w:rPr>
                <w:rFonts w:ascii="Comic Sans MS" w:hAnsi="Comic Sans MS"/>
                <w:sz w:val="22"/>
                <w:szCs w:val="22"/>
              </w:rPr>
              <w:t xml:space="preserve">Poser les questions, </w:t>
            </w:r>
          </w:p>
          <w:p w:rsidR="00862D95" w:rsidRPr="00C17FCA" w:rsidRDefault="005809CE" w:rsidP="00862D95">
            <w:pPr>
              <w:pStyle w:val="Paragraphedeliste"/>
              <w:numPr>
                <w:ilvl w:val="0"/>
                <w:numId w:val="2"/>
              </w:numPr>
              <w:rPr>
                <w:rFonts w:ascii="Comic Sans MS" w:hAnsi="Comic Sans MS"/>
                <w:sz w:val="22"/>
                <w:szCs w:val="22"/>
              </w:rPr>
            </w:pPr>
            <w:r w:rsidRPr="00C17FCA">
              <w:rPr>
                <w:rFonts w:ascii="Comic Sans MS" w:hAnsi="Comic Sans MS"/>
                <w:sz w:val="22"/>
                <w:szCs w:val="22"/>
              </w:rPr>
              <w:t>V</w:t>
            </w:r>
            <w:r w:rsidR="00862D95" w:rsidRPr="00C17FCA">
              <w:rPr>
                <w:rFonts w:ascii="Comic Sans MS" w:hAnsi="Comic Sans MS"/>
                <w:sz w:val="22"/>
                <w:szCs w:val="22"/>
              </w:rPr>
              <w:t>alider les réponses correctes</w:t>
            </w:r>
          </w:p>
          <w:p w:rsidR="005809CE" w:rsidRPr="00C17FCA" w:rsidRDefault="005809CE" w:rsidP="00862D95">
            <w:pPr>
              <w:pStyle w:val="Paragraphedeliste"/>
              <w:numPr>
                <w:ilvl w:val="0"/>
                <w:numId w:val="2"/>
              </w:numPr>
              <w:rPr>
                <w:rFonts w:ascii="Comic Sans MS" w:hAnsi="Comic Sans MS"/>
                <w:sz w:val="22"/>
                <w:szCs w:val="22"/>
              </w:rPr>
            </w:pPr>
            <w:r w:rsidRPr="00C17FCA">
              <w:rPr>
                <w:rFonts w:ascii="Comic Sans MS" w:hAnsi="Comic Sans MS"/>
                <w:sz w:val="22"/>
                <w:szCs w:val="22"/>
              </w:rPr>
              <w:t>Compléter les réponses si nécessaire</w:t>
            </w:r>
          </w:p>
          <w:p w:rsidR="005809CE" w:rsidRPr="00C17FCA" w:rsidRDefault="005809CE" w:rsidP="00862D95">
            <w:pPr>
              <w:pStyle w:val="Paragraphedeliste"/>
              <w:numPr>
                <w:ilvl w:val="0"/>
                <w:numId w:val="2"/>
              </w:numPr>
              <w:rPr>
                <w:rFonts w:ascii="Comic Sans MS" w:hAnsi="Comic Sans MS"/>
                <w:sz w:val="22"/>
                <w:szCs w:val="22"/>
              </w:rPr>
            </w:pPr>
            <w:r w:rsidRPr="00C17FCA">
              <w:rPr>
                <w:rFonts w:ascii="Comic Sans MS" w:hAnsi="Comic Sans MS"/>
                <w:sz w:val="22"/>
                <w:szCs w:val="22"/>
              </w:rPr>
              <w:t>Faire de la remédiation si la bonne réponse n’est pas trouvée</w:t>
            </w:r>
          </w:p>
        </w:tc>
        <w:tc>
          <w:tcPr>
            <w:tcW w:w="1212" w:type="pct"/>
            <w:tcBorders>
              <w:top w:val="outset" w:sz="6" w:space="0" w:color="auto"/>
              <w:left w:val="outset" w:sz="6" w:space="0" w:color="auto"/>
              <w:bottom w:val="outset" w:sz="6" w:space="0" w:color="auto"/>
              <w:right w:val="outset" w:sz="6" w:space="0" w:color="auto"/>
            </w:tcBorders>
            <w:vAlign w:val="center"/>
          </w:tcPr>
          <w:p w:rsidR="003A67AC" w:rsidRPr="00C17FCA" w:rsidRDefault="00862D95" w:rsidP="003A67AC">
            <w:pPr>
              <w:pStyle w:val="Paragraphedeliste"/>
              <w:numPr>
                <w:ilvl w:val="0"/>
                <w:numId w:val="2"/>
              </w:numPr>
              <w:rPr>
                <w:rFonts w:ascii="Comic Sans MS" w:hAnsi="Comic Sans MS"/>
                <w:sz w:val="22"/>
                <w:szCs w:val="22"/>
              </w:rPr>
            </w:pPr>
            <w:r w:rsidRPr="00C17FCA">
              <w:rPr>
                <w:rFonts w:ascii="Comic Sans MS" w:hAnsi="Comic Sans MS"/>
                <w:sz w:val="22"/>
                <w:szCs w:val="22"/>
              </w:rPr>
              <w:t xml:space="preserve"> Remobiliser leurs connaissances, </w:t>
            </w:r>
          </w:p>
          <w:p w:rsidR="00862D95" w:rsidRPr="00C17FCA" w:rsidRDefault="003A67AC" w:rsidP="003A67AC">
            <w:pPr>
              <w:pStyle w:val="Paragraphedeliste"/>
              <w:numPr>
                <w:ilvl w:val="0"/>
                <w:numId w:val="2"/>
              </w:numPr>
              <w:rPr>
                <w:rFonts w:ascii="Comic Sans MS" w:hAnsi="Comic Sans MS"/>
                <w:sz w:val="22"/>
                <w:szCs w:val="22"/>
              </w:rPr>
            </w:pPr>
            <w:r w:rsidRPr="00C17FCA">
              <w:rPr>
                <w:rFonts w:ascii="Comic Sans MS" w:hAnsi="Comic Sans MS"/>
                <w:sz w:val="22"/>
                <w:szCs w:val="22"/>
              </w:rPr>
              <w:t>R</w:t>
            </w:r>
            <w:r w:rsidR="00862D95" w:rsidRPr="00C17FCA">
              <w:rPr>
                <w:rFonts w:ascii="Comic Sans MS" w:hAnsi="Comic Sans MS"/>
                <w:sz w:val="22"/>
                <w:szCs w:val="22"/>
              </w:rPr>
              <w:t>édiger la réponse de manière synthétique au tableau</w:t>
            </w:r>
          </w:p>
        </w:tc>
      </w:tr>
      <w:tr w:rsidR="00FD644F" w:rsidRPr="00C17FCA" w:rsidTr="00C17FCA">
        <w:trPr>
          <w:trHeight w:val="1335"/>
          <w:tblCellSpacing w:w="15" w:type="dxa"/>
          <w:jc w:val="center"/>
        </w:trPr>
        <w:tc>
          <w:tcPr>
            <w:tcW w:w="480" w:type="pct"/>
            <w:tcBorders>
              <w:top w:val="outset" w:sz="6" w:space="0" w:color="auto"/>
              <w:bottom w:val="outset" w:sz="6" w:space="0" w:color="auto"/>
              <w:right w:val="outset" w:sz="6" w:space="0" w:color="auto"/>
            </w:tcBorders>
            <w:vAlign w:val="center"/>
          </w:tcPr>
          <w:p w:rsidR="00862D95" w:rsidRPr="00C17FCA" w:rsidRDefault="003A67AC" w:rsidP="00C17FCA">
            <w:pPr>
              <w:jc w:val="center"/>
              <w:rPr>
                <w:rFonts w:ascii="Comic Sans MS" w:hAnsi="Comic Sans MS"/>
                <w:sz w:val="22"/>
                <w:szCs w:val="22"/>
              </w:rPr>
            </w:pPr>
            <w:r w:rsidRPr="00C17FCA">
              <w:rPr>
                <w:rFonts w:ascii="Comic Sans MS" w:hAnsi="Comic Sans MS"/>
                <w:sz w:val="22"/>
                <w:szCs w:val="22"/>
              </w:rPr>
              <w:t>5 minutes</w:t>
            </w:r>
          </w:p>
        </w:tc>
        <w:tc>
          <w:tcPr>
            <w:tcW w:w="1016" w:type="pct"/>
            <w:tcBorders>
              <w:top w:val="outset" w:sz="6" w:space="0" w:color="auto"/>
              <w:left w:val="outset" w:sz="6" w:space="0" w:color="auto"/>
              <w:bottom w:val="outset" w:sz="6" w:space="0" w:color="auto"/>
              <w:right w:val="outset" w:sz="6" w:space="0" w:color="auto"/>
            </w:tcBorders>
            <w:vAlign w:val="center"/>
          </w:tcPr>
          <w:p w:rsidR="00862D95" w:rsidRPr="00C17FCA" w:rsidRDefault="003A67AC" w:rsidP="005809CE">
            <w:pPr>
              <w:pStyle w:val="Paragraphedeliste"/>
              <w:numPr>
                <w:ilvl w:val="0"/>
                <w:numId w:val="2"/>
              </w:numPr>
              <w:rPr>
                <w:rFonts w:ascii="Comic Sans MS" w:hAnsi="Comic Sans MS"/>
                <w:sz w:val="22"/>
                <w:szCs w:val="22"/>
              </w:rPr>
            </w:pPr>
            <w:r w:rsidRPr="00C17FCA">
              <w:rPr>
                <w:rFonts w:ascii="Comic Sans MS" w:hAnsi="Comic Sans MS"/>
                <w:sz w:val="22"/>
                <w:szCs w:val="22"/>
              </w:rPr>
              <w:t>Intégrer les connaissances visées (</w:t>
            </w:r>
            <w:proofErr w:type="spellStart"/>
            <w:r w:rsidRPr="00C17FCA">
              <w:rPr>
                <w:rFonts w:ascii="Comic Sans MS" w:hAnsi="Comic Sans MS"/>
                <w:sz w:val="22"/>
                <w:szCs w:val="22"/>
              </w:rPr>
              <w:t>pré-requis</w:t>
            </w:r>
            <w:proofErr w:type="spellEnd"/>
            <w:r w:rsidRPr="00C17FCA">
              <w:rPr>
                <w:rFonts w:ascii="Comic Sans MS" w:hAnsi="Comic Sans MS"/>
                <w:sz w:val="22"/>
                <w:szCs w:val="22"/>
              </w:rPr>
              <w:t xml:space="preserve"> ou synthèse) </w:t>
            </w:r>
          </w:p>
        </w:tc>
        <w:tc>
          <w:tcPr>
            <w:tcW w:w="2240" w:type="pct"/>
            <w:tcBorders>
              <w:top w:val="outset" w:sz="6" w:space="0" w:color="auto"/>
              <w:left w:val="outset" w:sz="6" w:space="0" w:color="auto"/>
              <w:bottom w:val="outset" w:sz="6" w:space="0" w:color="auto"/>
              <w:right w:val="outset" w:sz="6" w:space="0" w:color="auto"/>
            </w:tcBorders>
            <w:vAlign w:val="center"/>
          </w:tcPr>
          <w:p w:rsidR="00862D95" w:rsidRPr="00C17FCA" w:rsidRDefault="005809CE" w:rsidP="005809CE">
            <w:pPr>
              <w:pStyle w:val="Paragraphedeliste"/>
              <w:numPr>
                <w:ilvl w:val="0"/>
                <w:numId w:val="2"/>
              </w:numPr>
              <w:rPr>
                <w:rFonts w:ascii="Comic Sans MS" w:hAnsi="Comic Sans MS"/>
                <w:sz w:val="22"/>
                <w:szCs w:val="22"/>
              </w:rPr>
            </w:pPr>
            <w:r w:rsidRPr="00C17FCA">
              <w:rPr>
                <w:rFonts w:ascii="Comic Sans MS" w:hAnsi="Comic Sans MS"/>
                <w:sz w:val="22"/>
                <w:szCs w:val="22"/>
              </w:rPr>
              <w:t>Veiller à ce que tous les élèves recopient la trace écrite</w:t>
            </w:r>
          </w:p>
        </w:tc>
        <w:tc>
          <w:tcPr>
            <w:tcW w:w="1212" w:type="pct"/>
            <w:tcBorders>
              <w:top w:val="outset" w:sz="6" w:space="0" w:color="auto"/>
              <w:left w:val="outset" w:sz="6" w:space="0" w:color="auto"/>
              <w:bottom w:val="outset" w:sz="6" w:space="0" w:color="auto"/>
              <w:right w:val="outset" w:sz="6" w:space="0" w:color="auto"/>
            </w:tcBorders>
            <w:vAlign w:val="center"/>
          </w:tcPr>
          <w:p w:rsidR="00862D95" w:rsidRPr="00C17FCA" w:rsidRDefault="005809CE" w:rsidP="005809CE">
            <w:pPr>
              <w:pStyle w:val="Paragraphedeliste"/>
              <w:numPr>
                <w:ilvl w:val="0"/>
                <w:numId w:val="2"/>
              </w:numPr>
              <w:rPr>
                <w:rFonts w:ascii="Comic Sans MS" w:hAnsi="Comic Sans MS"/>
                <w:sz w:val="22"/>
                <w:szCs w:val="22"/>
              </w:rPr>
            </w:pPr>
            <w:r w:rsidRPr="00C17FCA">
              <w:rPr>
                <w:rFonts w:ascii="Comic Sans MS" w:hAnsi="Comic Sans MS"/>
                <w:sz w:val="22"/>
                <w:szCs w:val="22"/>
              </w:rPr>
              <w:t>Recopier la trace écrire rédigée au tableau</w:t>
            </w:r>
          </w:p>
        </w:tc>
      </w:tr>
    </w:tbl>
    <w:p w:rsidR="00BC5D4A" w:rsidRPr="00C17FCA" w:rsidRDefault="00BC5D4A">
      <w:pPr>
        <w:rPr>
          <w:rFonts w:ascii="Comic Sans MS" w:hAnsi="Comic Sans MS"/>
          <w:sz w:val="20"/>
          <w:szCs w:val="20"/>
        </w:rPr>
      </w:pPr>
    </w:p>
    <w:p w:rsidR="001B03E7" w:rsidRPr="001B03E7" w:rsidRDefault="001B03E7">
      <w:pPr>
        <w:rPr>
          <w:rFonts w:ascii="Comic Sans MS" w:hAnsi="Comic Sans MS"/>
          <w:b/>
          <w:sz w:val="22"/>
          <w:szCs w:val="22"/>
        </w:rPr>
      </w:pPr>
      <w:r w:rsidRPr="001B03E7">
        <w:rPr>
          <w:rFonts w:ascii="Comic Sans MS" w:hAnsi="Comic Sans MS"/>
          <w:b/>
          <w:sz w:val="22"/>
          <w:szCs w:val="22"/>
        </w:rPr>
        <w:t>Variantes :</w:t>
      </w:r>
    </w:p>
    <w:p w:rsidR="00960714" w:rsidRPr="001B03E7" w:rsidRDefault="001B03E7" w:rsidP="000D3BEA">
      <w:pPr>
        <w:pStyle w:val="Paragraphedeliste"/>
        <w:numPr>
          <w:ilvl w:val="0"/>
          <w:numId w:val="3"/>
        </w:numPr>
        <w:ind w:firstLine="21"/>
        <w:rPr>
          <w:rFonts w:ascii="Comic Sans MS" w:hAnsi="Comic Sans MS"/>
          <w:sz w:val="22"/>
          <w:szCs w:val="22"/>
        </w:rPr>
      </w:pPr>
      <w:r w:rsidRPr="001B03E7">
        <w:rPr>
          <w:rFonts w:ascii="Comic Sans MS" w:hAnsi="Comic Sans MS"/>
          <w:sz w:val="22"/>
          <w:szCs w:val="22"/>
        </w:rPr>
        <w:t>Prévoir autant de questions que d’élèves voire une</w:t>
      </w:r>
      <w:r w:rsidR="00FD644F">
        <w:rPr>
          <w:rFonts w:ascii="Comic Sans MS" w:hAnsi="Comic Sans MS"/>
          <w:sz w:val="22"/>
          <w:szCs w:val="22"/>
        </w:rPr>
        <w:t xml:space="preserve"> ou deux de plus si aucun élève</w:t>
      </w:r>
      <w:r w:rsidRPr="001B03E7">
        <w:rPr>
          <w:rFonts w:ascii="Comic Sans MS" w:hAnsi="Comic Sans MS"/>
          <w:sz w:val="22"/>
          <w:szCs w:val="22"/>
        </w:rPr>
        <w:t xml:space="preserve"> ne peut répondre à certaines questions</w:t>
      </w:r>
    </w:p>
    <w:p w:rsidR="001B03E7" w:rsidRPr="001B03E7" w:rsidRDefault="001B03E7" w:rsidP="000D3BEA">
      <w:pPr>
        <w:pStyle w:val="Paragraphedeliste"/>
        <w:numPr>
          <w:ilvl w:val="0"/>
          <w:numId w:val="3"/>
        </w:numPr>
        <w:ind w:firstLine="21"/>
        <w:rPr>
          <w:rFonts w:ascii="Comic Sans MS" w:hAnsi="Comic Sans MS"/>
          <w:sz w:val="22"/>
          <w:szCs w:val="22"/>
        </w:rPr>
      </w:pPr>
      <w:r w:rsidRPr="001B03E7">
        <w:rPr>
          <w:rFonts w:ascii="Comic Sans MS" w:hAnsi="Comic Sans MS"/>
          <w:sz w:val="22"/>
          <w:szCs w:val="22"/>
        </w:rPr>
        <w:t>Prévoir moins de questions que d’élèves et les « 10 » premier</w:t>
      </w:r>
      <w:r w:rsidR="00FD644F">
        <w:rPr>
          <w:rFonts w:ascii="Comic Sans MS" w:hAnsi="Comic Sans MS"/>
          <w:sz w:val="22"/>
          <w:szCs w:val="22"/>
        </w:rPr>
        <w:t>s</w:t>
      </w:r>
      <w:r w:rsidRPr="001B03E7">
        <w:rPr>
          <w:rFonts w:ascii="Comic Sans MS" w:hAnsi="Comic Sans MS"/>
          <w:sz w:val="22"/>
          <w:szCs w:val="22"/>
        </w:rPr>
        <w:t xml:space="preserve"> ont gagné.</w:t>
      </w:r>
    </w:p>
    <w:p w:rsidR="001B03E7" w:rsidRDefault="001B03E7" w:rsidP="000D3BEA">
      <w:pPr>
        <w:pStyle w:val="Paragraphedeliste"/>
        <w:numPr>
          <w:ilvl w:val="0"/>
          <w:numId w:val="3"/>
        </w:numPr>
        <w:ind w:firstLine="21"/>
        <w:rPr>
          <w:rFonts w:ascii="Comic Sans MS" w:hAnsi="Comic Sans MS"/>
          <w:sz w:val="22"/>
          <w:szCs w:val="22"/>
        </w:rPr>
      </w:pPr>
      <w:r w:rsidRPr="001B03E7">
        <w:rPr>
          <w:rFonts w:ascii="Comic Sans MS" w:hAnsi="Comic Sans MS"/>
          <w:sz w:val="22"/>
          <w:szCs w:val="22"/>
        </w:rPr>
        <w:t>Peut être organisé par les élèves à la fin d’un exposé.</w:t>
      </w:r>
    </w:p>
    <w:p w:rsidR="00FD644F" w:rsidRDefault="00FD644F" w:rsidP="000D3BEA">
      <w:pPr>
        <w:pStyle w:val="Paragraphedeliste"/>
        <w:numPr>
          <w:ilvl w:val="0"/>
          <w:numId w:val="3"/>
        </w:numPr>
        <w:ind w:firstLine="21"/>
        <w:rPr>
          <w:rFonts w:ascii="Comic Sans MS" w:hAnsi="Comic Sans MS"/>
          <w:sz w:val="22"/>
          <w:szCs w:val="22"/>
        </w:rPr>
      </w:pPr>
      <w:r>
        <w:rPr>
          <w:rFonts w:ascii="Comic Sans MS" w:hAnsi="Comic Sans MS"/>
          <w:sz w:val="22"/>
          <w:szCs w:val="22"/>
        </w:rPr>
        <w:t>Mettre les élèves sur un pied ou en position chaise contre le mur (dixit : Sami et Anne –Laure)</w:t>
      </w:r>
    </w:p>
    <w:p w:rsidR="00FD644F" w:rsidRPr="001B03E7" w:rsidRDefault="00FD644F" w:rsidP="000D3BEA">
      <w:pPr>
        <w:pStyle w:val="Paragraphedeliste"/>
        <w:numPr>
          <w:ilvl w:val="0"/>
          <w:numId w:val="3"/>
        </w:numPr>
        <w:ind w:firstLine="21"/>
        <w:rPr>
          <w:rFonts w:ascii="Comic Sans MS" w:hAnsi="Comic Sans MS"/>
          <w:sz w:val="22"/>
          <w:szCs w:val="22"/>
        </w:rPr>
      </w:pPr>
      <w:r>
        <w:rPr>
          <w:rFonts w:ascii="Comic Sans MS" w:hAnsi="Comic Sans MS"/>
          <w:sz w:val="22"/>
          <w:szCs w:val="22"/>
        </w:rPr>
        <w:t>Donner des « + » aux « 10 » élèves qui ont répondu aux questions</w:t>
      </w:r>
    </w:p>
    <w:sectPr w:rsidR="00FD644F" w:rsidRPr="001B03E7" w:rsidSect="001B03E7">
      <w:headerReference w:type="default" r:id="rId8"/>
      <w:footerReference w:type="default" r:id="rId9"/>
      <w:pgSz w:w="16838" w:h="11906" w:orient="landscape"/>
      <w:pgMar w:top="551" w:right="482" w:bottom="227" w:left="482" w:header="284"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F9" w:rsidRDefault="008459F9" w:rsidP="00301EE6">
      <w:r>
        <w:separator/>
      </w:r>
    </w:p>
  </w:endnote>
  <w:endnote w:type="continuationSeparator" w:id="0">
    <w:p w:rsidR="008459F9" w:rsidRDefault="008459F9" w:rsidP="0030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E7" w:rsidRPr="000D3BEA" w:rsidRDefault="000D3BEA" w:rsidP="000D3BEA">
    <w:pPr>
      <w:pStyle w:val="Pieddepage"/>
    </w:pPr>
    <w:r>
      <w:rPr>
        <w:rFonts w:ascii="Comic Sans MS" w:hAnsi="Comic Sans MS"/>
        <w:sz w:val="20"/>
        <w:szCs w:val="20"/>
      </w:rPr>
      <w:t xml:space="preserve">Académie d’Aix-Marseille - Boîte à outils </w:t>
    </w:r>
    <w:r w:rsidRPr="00E557A9">
      <w:rPr>
        <w:rFonts w:ascii="Comic Sans MS" w:hAnsi="Comic Sans MS"/>
        <w:sz w:val="20"/>
        <w:szCs w:val="20"/>
      </w:rPr>
      <w:t xml:space="preserve"> - Mme</w:t>
    </w:r>
    <w:r>
      <w:rPr>
        <w:rFonts w:ascii="Comic Sans MS" w:hAnsi="Comic Sans MS"/>
        <w:sz w:val="20"/>
        <w:szCs w:val="20"/>
      </w:rPr>
      <w:t>s</w:t>
    </w:r>
    <w:r w:rsidRPr="00E557A9">
      <w:rPr>
        <w:rFonts w:ascii="Comic Sans MS" w:hAnsi="Comic Sans MS"/>
        <w:sz w:val="20"/>
        <w:szCs w:val="20"/>
      </w:rPr>
      <w:t xml:space="preserve"> </w:t>
    </w:r>
    <w:r>
      <w:rPr>
        <w:rFonts w:ascii="Comic Sans MS" w:hAnsi="Comic Sans MS"/>
        <w:sz w:val="20"/>
        <w:szCs w:val="20"/>
      </w:rPr>
      <w:t xml:space="preserve">Racine et </w:t>
    </w:r>
    <w:proofErr w:type="spellStart"/>
    <w:r>
      <w:rPr>
        <w:rFonts w:ascii="Comic Sans MS" w:hAnsi="Comic Sans MS"/>
        <w:sz w:val="20"/>
        <w:szCs w:val="20"/>
      </w:rPr>
      <w:t>Debono</w:t>
    </w:r>
    <w:proofErr w:type="spellEnd"/>
    <w:r>
      <w:rPr>
        <w:rFonts w:ascii="Comic Sans MS" w:hAnsi="Comic Sans MS"/>
        <w:sz w:val="20"/>
        <w:szCs w:val="20"/>
      </w:rPr>
      <w:t xml:space="preserve"> – 13 décembre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F9" w:rsidRDefault="008459F9" w:rsidP="00301EE6">
      <w:r w:rsidRPr="00301EE6">
        <w:rPr>
          <w:color w:val="000000"/>
        </w:rPr>
        <w:separator/>
      </w:r>
    </w:p>
  </w:footnote>
  <w:footnote w:type="continuationSeparator" w:id="0">
    <w:p w:rsidR="008459F9" w:rsidRDefault="008459F9" w:rsidP="0030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A9" w:rsidRDefault="00E557A9" w:rsidP="00AC1D54">
    <w:pPr>
      <w:pStyle w:val="En-tte"/>
      <w:jc w:val="center"/>
      <w:rPr>
        <w:rFonts w:ascii="Comic Sans MS" w:hAnsi="Comic Sans MS"/>
        <w:sz w:val="20"/>
        <w:szCs w:val="20"/>
      </w:rPr>
    </w:pPr>
  </w:p>
  <w:p w:rsidR="00890F2E" w:rsidRPr="00890F2E" w:rsidRDefault="00890F2E" w:rsidP="00E557A9">
    <w:pPr>
      <w:pStyle w:val="En-tte"/>
      <w:jc w:val="center"/>
      <w:rPr>
        <w:rFonts w:ascii="Comic Sans MS" w:hAnsi="Comic Sans M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12373"/>
    <w:multiLevelType w:val="hybridMultilevel"/>
    <w:tmpl w:val="F29C0112"/>
    <w:lvl w:ilvl="0" w:tplc="ABA67092">
      <w:numFmt w:val="bullet"/>
      <w:lvlText w:val="-"/>
      <w:lvlJc w:val="left"/>
      <w:pPr>
        <w:ind w:left="405" w:hanging="360"/>
      </w:pPr>
      <w:rPr>
        <w:rFonts w:ascii="Times New Roman" w:eastAsia="SimSun"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nsid w:val="5A331248"/>
    <w:multiLevelType w:val="hybridMultilevel"/>
    <w:tmpl w:val="321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C45F18"/>
    <w:multiLevelType w:val="hybridMultilevel"/>
    <w:tmpl w:val="CEC60D1C"/>
    <w:lvl w:ilvl="0" w:tplc="ABA67092">
      <w:numFmt w:val="bullet"/>
      <w:lvlText w:val="-"/>
      <w:lvlJc w:val="left"/>
      <w:pPr>
        <w:ind w:left="405"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01EE6"/>
    <w:rsid w:val="000D3BEA"/>
    <w:rsid w:val="001B03E7"/>
    <w:rsid w:val="001F5D7D"/>
    <w:rsid w:val="00301EE6"/>
    <w:rsid w:val="003A67AC"/>
    <w:rsid w:val="003B0DE5"/>
    <w:rsid w:val="003E3532"/>
    <w:rsid w:val="005809CE"/>
    <w:rsid w:val="005D7528"/>
    <w:rsid w:val="006F3418"/>
    <w:rsid w:val="00727A2A"/>
    <w:rsid w:val="007873E1"/>
    <w:rsid w:val="007913B7"/>
    <w:rsid w:val="007D59F4"/>
    <w:rsid w:val="007E76F4"/>
    <w:rsid w:val="0084034E"/>
    <w:rsid w:val="008459F9"/>
    <w:rsid w:val="00862D95"/>
    <w:rsid w:val="00890F2E"/>
    <w:rsid w:val="00960714"/>
    <w:rsid w:val="00AC1D54"/>
    <w:rsid w:val="00B26A6C"/>
    <w:rsid w:val="00BB218D"/>
    <w:rsid w:val="00BC5D4A"/>
    <w:rsid w:val="00C17FCA"/>
    <w:rsid w:val="00C82B32"/>
    <w:rsid w:val="00CB5EC7"/>
    <w:rsid w:val="00D34211"/>
    <w:rsid w:val="00D9629F"/>
    <w:rsid w:val="00E20187"/>
    <w:rsid w:val="00E557A9"/>
    <w:rsid w:val="00ED61EC"/>
    <w:rsid w:val="00F6431E"/>
    <w:rsid w:val="00F66E0E"/>
    <w:rsid w:val="00FD64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00E4BE-13C5-4D99-BC2D-C99155BA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01EE6"/>
  </w:style>
  <w:style w:type="paragraph" w:customStyle="1" w:styleId="Heading">
    <w:name w:val="Heading"/>
    <w:basedOn w:val="Standard"/>
    <w:next w:val="Textbody"/>
    <w:rsid w:val="00301EE6"/>
    <w:pPr>
      <w:keepNext/>
      <w:spacing w:before="240" w:after="120"/>
    </w:pPr>
    <w:rPr>
      <w:rFonts w:ascii="Arial" w:eastAsia="Microsoft YaHei" w:hAnsi="Arial"/>
      <w:sz w:val="28"/>
      <w:szCs w:val="28"/>
    </w:rPr>
  </w:style>
  <w:style w:type="paragraph" w:customStyle="1" w:styleId="Textbody">
    <w:name w:val="Text body"/>
    <w:basedOn w:val="Standard"/>
    <w:rsid w:val="00301EE6"/>
    <w:pPr>
      <w:spacing w:after="120"/>
    </w:pPr>
  </w:style>
  <w:style w:type="paragraph" w:styleId="Liste">
    <w:name w:val="List"/>
    <w:basedOn w:val="Textbody"/>
    <w:rsid w:val="00301EE6"/>
  </w:style>
  <w:style w:type="paragraph" w:customStyle="1" w:styleId="Lgende1">
    <w:name w:val="Légende1"/>
    <w:basedOn w:val="Standard"/>
    <w:rsid w:val="00301EE6"/>
    <w:pPr>
      <w:suppressLineNumbers/>
      <w:spacing w:before="120" w:after="120"/>
    </w:pPr>
    <w:rPr>
      <w:i/>
      <w:iCs/>
    </w:rPr>
  </w:style>
  <w:style w:type="paragraph" w:customStyle="1" w:styleId="Index">
    <w:name w:val="Index"/>
    <w:basedOn w:val="Standard"/>
    <w:rsid w:val="00301EE6"/>
    <w:pPr>
      <w:suppressLineNumbers/>
    </w:pPr>
  </w:style>
  <w:style w:type="paragraph" w:styleId="En-tte">
    <w:name w:val="header"/>
    <w:basedOn w:val="Normal"/>
    <w:link w:val="En-tteCar"/>
    <w:uiPriority w:val="99"/>
    <w:unhideWhenUsed/>
    <w:rsid w:val="003E3532"/>
    <w:pPr>
      <w:tabs>
        <w:tab w:val="center" w:pos="4536"/>
        <w:tab w:val="right" w:pos="9072"/>
      </w:tabs>
    </w:pPr>
    <w:rPr>
      <w:szCs w:val="21"/>
    </w:rPr>
  </w:style>
  <w:style w:type="character" w:customStyle="1" w:styleId="En-tteCar">
    <w:name w:val="En-tête Car"/>
    <w:basedOn w:val="Policepardfaut"/>
    <w:link w:val="En-tte"/>
    <w:uiPriority w:val="99"/>
    <w:rsid w:val="003E3532"/>
    <w:rPr>
      <w:szCs w:val="21"/>
    </w:rPr>
  </w:style>
  <w:style w:type="paragraph" w:styleId="Pieddepage">
    <w:name w:val="footer"/>
    <w:basedOn w:val="Normal"/>
    <w:link w:val="PieddepageCar"/>
    <w:uiPriority w:val="99"/>
    <w:unhideWhenUsed/>
    <w:rsid w:val="003E3532"/>
    <w:pPr>
      <w:tabs>
        <w:tab w:val="center" w:pos="4536"/>
        <w:tab w:val="right" w:pos="9072"/>
      </w:tabs>
    </w:pPr>
    <w:rPr>
      <w:szCs w:val="21"/>
    </w:rPr>
  </w:style>
  <w:style w:type="character" w:customStyle="1" w:styleId="PieddepageCar">
    <w:name w:val="Pied de page Car"/>
    <w:basedOn w:val="Policepardfaut"/>
    <w:link w:val="Pieddepage"/>
    <w:uiPriority w:val="99"/>
    <w:rsid w:val="003E3532"/>
    <w:rPr>
      <w:szCs w:val="21"/>
    </w:rPr>
  </w:style>
  <w:style w:type="paragraph" w:styleId="Textedebulles">
    <w:name w:val="Balloon Text"/>
    <w:basedOn w:val="Normal"/>
    <w:link w:val="TextedebullesCar"/>
    <w:uiPriority w:val="99"/>
    <w:semiHidden/>
    <w:unhideWhenUsed/>
    <w:rsid w:val="003E3532"/>
    <w:rPr>
      <w:rFonts w:ascii="Tahoma" w:hAnsi="Tahoma"/>
      <w:sz w:val="16"/>
      <w:szCs w:val="14"/>
    </w:rPr>
  </w:style>
  <w:style w:type="character" w:customStyle="1" w:styleId="TextedebullesCar">
    <w:name w:val="Texte de bulles Car"/>
    <w:basedOn w:val="Policepardfaut"/>
    <w:link w:val="Textedebulles"/>
    <w:uiPriority w:val="99"/>
    <w:semiHidden/>
    <w:rsid w:val="003E3532"/>
    <w:rPr>
      <w:rFonts w:ascii="Tahoma" w:hAnsi="Tahoma"/>
      <w:sz w:val="16"/>
      <w:szCs w:val="14"/>
    </w:rPr>
  </w:style>
  <w:style w:type="paragraph" w:customStyle="1" w:styleId="TITRE">
    <w:name w:val="TITRE"/>
    <w:basedOn w:val="Normal"/>
    <w:uiPriority w:val="99"/>
    <w:rsid w:val="00862D95"/>
    <w:pPr>
      <w:widowControl/>
      <w:suppressAutoHyphens w:val="0"/>
      <w:autoSpaceDN/>
      <w:spacing w:before="120" w:after="120"/>
      <w:jc w:val="center"/>
      <w:textAlignment w:val="auto"/>
    </w:pPr>
    <w:rPr>
      <w:rFonts w:ascii="Sylfaen" w:eastAsia="Times New Roman" w:hAnsi="Sylfaen" w:cs="Times New Roman"/>
      <w:b/>
      <w:bCs/>
      <w:color w:val="003366"/>
      <w:kern w:val="0"/>
      <w:sz w:val="40"/>
      <w:lang w:eastAsia="fr-FR" w:bidi="ar-SA"/>
    </w:rPr>
  </w:style>
  <w:style w:type="character" w:styleId="lev">
    <w:name w:val="Strong"/>
    <w:basedOn w:val="Policepardfaut"/>
    <w:uiPriority w:val="99"/>
    <w:qFormat/>
    <w:rsid w:val="00862D95"/>
    <w:rPr>
      <w:rFonts w:cs="Times New Roman"/>
      <w:b/>
      <w:bCs/>
    </w:rPr>
  </w:style>
  <w:style w:type="paragraph" w:styleId="Paragraphedeliste">
    <w:name w:val="List Paragraph"/>
    <w:basedOn w:val="Normal"/>
    <w:uiPriority w:val="34"/>
    <w:qFormat/>
    <w:rsid w:val="00862D95"/>
    <w:pPr>
      <w:ind w:left="720"/>
      <w:contextualSpacing/>
    </w:pPr>
    <w:rPr>
      <w:szCs w:val="21"/>
    </w:rPr>
  </w:style>
  <w:style w:type="table" w:styleId="Grilledutableau">
    <w:name w:val="Table Grid"/>
    <w:basedOn w:val="TableauNormal"/>
    <w:uiPriority w:val="59"/>
    <w:rsid w:val="00C1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nateur</dc:creator>
  <cp:lastModifiedBy>mpascal</cp:lastModifiedBy>
  <cp:revision>11</cp:revision>
  <cp:lastPrinted>2016-02-19T10:17:00Z</cp:lastPrinted>
  <dcterms:created xsi:type="dcterms:W3CDTF">2017-12-13T12:32:00Z</dcterms:created>
  <dcterms:modified xsi:type="dcterms:W3CDTF">2017-12-20T21:21:00Z</dcterms:modified>
</cp:coreProperties>
</file>