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8B024" w14:textId="6CDBD486" w:rsidR="006001C6" w:rsidRPr="001B605B" w:rsidRDefault="00125F33" w:rsidP="001B605B">
      <w:pPr>
        <w:pBdr>
          <w:top w:val="single" w:sz="4" w:space="1" w:color="auto"/>
          <w:left w:val="single" w:sz="4" w:space="4" w:color="auto"/>
          <w:bottom w:val="single" w:sz="4" w:space="1" w:color="auto"/>
          <w:right w:val="single" w:sz="4" w:space="4" w:color="auto"/>
        </w:pBdr>
        <w:jc w:val="center"/>
        <w:rPr>
          <w:b/>
          <w:bCs/>
          <w:sz w:val="32"/>
          <w:szCs w:val="32"/>
        </w:rPr>
      </w:pPr>
      <w:bookmarkStart w:id="0" w:name="_GoBack"/>
      <w:bookmarkEnd w:id="0"/>
      <w:r w:rsidRPr="001B605B">
        <w:rPr>
          <w:b/>
          <w:bCs/>
          <w:sz w:val="32"/>
          <w:szCs w:val="32"/>
        </w:rPr>
        <w:t>Grand oral fiche n°1 : Présentation de l’épreuve et conseils généraux pour bien se préparer</w:t>
      </w:r>
      <w:r w:rsidR="001B605B">
        <w:rPr>
          <w:b/>
          <w:bCs/>
          <w:sz w:val="32"/>
          <w:szCs w:val="32"/>
        </w:rPr>
        <w:t xml:space="preserve"> en spécialité SES (niveau terminale)</w:t>
      </w:r>
    </w:p>
    <w:p w14:paraId="0A842C43" w14:textId="77777777" w:rsidR="001A3E94" w:rsidRDefault="001A3E94"/>
    <w:p w14:paraId="6EC514E7" w14:textId="66A5A2EC" w:rsidR="00125F33" w:rsidRDefault="00125F33">
      <w:pPr>
        <w:rPr>
          <w:rStyle w:val="Lienhypertexte"/>
        </w:rPr>
      </w:pPr>
      <w:r>
        <w:t xml:space="preserve">Texte officiel : </w:t>
      </w:r>
      <w:hyperlink r:id="rId8" w:history="1">
        <w:r w:rsidR="00A12C0E">
          <w:rPr>
            <w:rStyle w:val="Lienhypertexte"/>
          </w:rPr>
          <w:t>https://eduscol.education.fr/cid149452/presentation-du-grand-oral.html</w:t>
        </w:r>
      </w:hyperlink>
    </w:p>
    <w:p w14:paraId="7B68299F" w14:textId="77777777" w:rsidR="004E59B6" w:rsidRDefault="004E59B6"/>
    <w:p w14:paraId="00679CC9" w14:textId="459EE7E7" w:rsidR="00A12C0E" w:rsidRPr="001B605B" w:rsidRDefault="00A12C0E" w:rsidP="00A12C0E">
      <w:pPr>
        <w:pStyle w:val="Paragraphedeliste"/>
        <w:numPr>
          <w:ilvl w:val="0"/>
          <w:numId w:val="1"/>
        </w:numPr>
        <w:rPr>
          <w:b/>
          <w:bCs/>
          <w:sz w:val="28"/>
          <w:szCs w:val="28"/>
        </w:rPr>
      </w:pPr>
      <w:r w:rsidRPr="001B605B">
        <w:rPr>
          <w:b/>
          <w:bCs/>
          <w:sz w:val="28"/>
          <w:szCs w:val="28"/>
        </w:rPr>
        <w:t>Présentation de l’épreuve :</w:t>
      </w:r>
    </w:p>
    <w:p w14:paraId="7C3358DD" w14:textId="1E70CED9" w:rsidR="00A12C0E" w:rsidRDefault="00492447" w:rsidP="00316C2E">
      <w:pPr>
        <w:pStyle w:val="Paragraphedeliste"/>
        <w:numPr>
          <w:ilvl w:val="0"/>
          <w:numId w:val="2"/>
        </w:numPr>
        <w:jc w:val="both"/>
      </w:pPr>
      <w:r w:rsidRPr="00316C2E">
        <w:rPr>
          <w:i/>
          <w:iCs/>
        </w:rPr>
        <w:t xml:space="preserve">Période </w:t>
      </w:r>
      <w:r w:rsidR="00FA2DA7" w:rsidRPr="00316C2E">
        <w:rPr>
          <w:i/>
          <w:iCs/>
        </w:rPr>
        <w:t xml:space="preserve">d’évaluation </w:t>
      </w:r>
      <w:r w:rsidR="00A12C0E" w:rsidRPr="00316C2E">
        <w:rPr>
          <w:i/>
          <w:iCs/>
        </w:rPr>
        <w:t>:</w:t>
      </w:r>
      <w:r w:rsidR="00FA2DA7">
        <w:t xml:space="preserve"> mai-juin (en même temps que l’épreuve de philosophie)</w:t>
      </w:r>
    </w:p>
    <w:p w14:paraId="7F896641" w14:textId="56156A1F" w:rsidR="00A12C0E" w:rsidRDefault="00A12C0E" w:rsidP="00316C2E">
      <w:pPr>
        <w:pStyle w:val="Paragraphedeliste"/>
        <w:numPr>
          <w:ilvl w:val="0"/>
          <w:numId w:val="2"/>
        </w:numPr>
        <w:jc w:val="both"/>
      </w:pPr>
      <w:r w:rsidRPr="00316C2E">
        <w:rPr>
          <w:i/>
          <w:iCs/>
        </w:rPr>
        <w:t>Coefficient :</w:t>
      </w:r>
      <w:r w:rsidR="00FA2DA7">
        <w:t xml:space="preserve"> 10</w:t>
      </w:r>
    </w:p>
    <w:p w14:paraId="0E950766" w14:textId="01B077B6" w:rsidR="00FA2DA7" w:rsidRDefault="00FA2DA7" w:rsidP="00316C2E">
      <w:pPr>
        <w:pStyle w:val="Paragraphedeliste"/>
        <w:numPr>
          <w:ilvl w:val="0"/>
          <w:numId w:val="2"/>
        </w:numPr>
        <w:jc w:val="both"/>
      </w:pPr>
      <w:r w:rsidRPr="00316C2E">
        <w:rPr>
          <w:i/>
          <w:iCs/>
        </w:rPr>
        <w:t>Durée :</w:t>
      </w:r>
      <w:r>
        <w:t xml:space="preserve"> 20 minutes de préparation/20 minutes de passage</w:t>
      </w:r>
    </w:p>
    <w:p w14:paraId="69ED3A96" w14:textId="6CF0F900" w:rsidR="006B14A1" w:rsidRDefault="006B14A1" w:rsidP="00316C2E">
      <w:pPr>
        <w:pStyle w:val="Paragraphedeliste"/>
        <w:numPr>
          <w:ilvl w:val="0"/>
          <w:numId w:val="2"/>
        </w:numPr>
        <w:jc w:val="both"/>
      </w:pPr>
      <w:r w:rsidRPr="00316C2E">
        <w:rPr>
          <w:i/>
          <w:iCs/>
        </w:rPr>
        <w:t>Jury :</w:t>
      </w:r>
      <w:r>
        <w:t xml:space="preserve"> </w:t>
      </w:r>
      <w:r w:rsidR="00316C2E">
        <w:t>D</w:t>
      </w:r>
      <w:r>
        <w:t xml:space="preserve">eux professeurs, un de </w:t>
      </w:r>
      <w:r w:rsidR="00B655E6">
        <w:t xml:space="preserve">chaque </w:t>
      </w:r>
      <w:r>
        <w:t>spécialité</w:t>
      </w:r>
      <w:r w:rsidR="00B655E6">
        <w:t xml:space="preserve"> (le second professeur évaluateur peut également être un professeur du tronc commun ou un professeur documentaliste)</w:t>
      </w:r>
    </w:p>
    <w:p w14:paraId="39B88C75" w14:textId="4201E5DC" w:rsidR="00FA2DA7" w:rsidRDefault="00FA2DA7" w:rsidP="00316C2E">
      <w:pPr>
        <w:pStyle w:val="Paragraphedeliste"/>
        <w:numPr>
          <w:ilvl w:val="0"/>
          <w:numId w:val="2"/>
        </w:numPr>
        <w:jc w:val="both"/>
      </w:pPr>
      <w:r w:rsidRPr="00316C2E">
        <w:rPr>
          <w:i/>
          <w:iCs/>
        </w:rPr>
        <w:t>Champ de l’épreuve :</w:t>
      </w:r>
      <w:r>
        <w:t xml:space="preserve"> </w:t>
      </w:r>
      <w:r w:rsidR="00316C2E">
        <w:t>L</w:t>
      </w:r>
      <w:r w:rsidR="006B14A1">
        <w:t>’élève choisit deux sujets</w:t>
      </w:r>
      <w:r w:rsidR="00C71B2F">
        <w:t xml:space="preserve"> qu’il prépare dans l’année scolaire</w:t>
      </w:r>
      <w:r w:rsidR="006B14A1">
        <w:t xml:space="preserve">. Ces sujets peuvent porter </w:t>
      </w:r>
      <w:r>
        <w:t>soit</w:t>
      </w:r>
      <w:r w:rsidR="006B14A1">
        <w:t xml:space="preserve"> sur</w:t>
      </w:r>
      <w:r>
        <w:t xml:space="preserve"> les deux spécialités </w:t>
      </w:r>
      <w:r w:rsidR="006B14A1">
        <w:t>choisies en terminale</w:t>
      </w:r>
      <w:r>
        <w:t xml:space="preserve">, soit </w:t>
      </w:r>
      <w:r w:rsidR="006B14A1">
        <w:t xml:space="preserve">sur </w:t>
      </w:r>
      <w:r>
        <w:t>une seule</w:t>
      </w:r>
      <w:r w:rsidR="006B14A1">
        <w:t xml:space="preserve"> spécialité.</w:t>
      </w:r>
    </w:p>
    <w:p w14:paraId="128691CF" w14:textId="26DD2177" w:rsidR="006B14A1" w:rsidRDefault="006B14A1" w:rsidP="00316C2E">
      <w:pPr>
        <w:pStyle w:val="Paragraphedeliste"/>
        <w:numPr>
          <w:ilvl w:val="0"/>
          <w:numId w:val="2"/>
        </w:numPr>
        <w:jc w:val="both"/>
      </w:pPr>
      <w:r w:rsidRPr="00316C2E">
        <w:rPr>
          <w:i/>
          <w:iCs/>
        </w:rPr>
        <w:t>Préparation </w:t>
      </w:r>
      <w:r>
        <w:t xml:space="preserve">: </w:t>
      </w:r>
      <w:r w:rsidR="00AA729B">
        <w:t>Durant l’année, l’élève prépare (seul ou en groupe) deux questions qu’il a lui-même choisies.</w:t>
      </w:r>
    </w:p>
    <w:p w14:paraId="02378177" w14:textId="1EFF0D93" w:rsidR="00A12C0E" w:rsidRPr="00316C2E" w:rsidRDefault="00FA2DA7" w:rsidP="00316C2E">
      <w:pPr>
        <w:pStyle w:val="Paragraphedeliste"/>
        <w:numPr>
          <w:ilvl w:val="0"/>
          <w:numId w:val="2"/>
        </w:numPr>
        <w:jc w:val="both"/>
        <w:rPr>
          <w:i/>
          <w:iCs/>
        </w:rPr>
      </w:pPr>
      <w:r w:rsidRPr="00316C2E">
        <w:rPr>
          <w:i/>
          <w:iCs/>
        </w:rPr>
        <w:t>Déroulé</w:t>
      </w:r>
      <w:r w:rsidR="00A12C0E" w:rsidRPr="00316C2E">
        <w:rPr>
          <w:i/>
          <w:iCs/>
        </w:rPr>
        <w:t xml:space="preserve"> de l’épreuve :</w:t>
      </w:r>
      <w:r w:rsidRPr="00316C2E">
        <w:rPr>
          <w:i/>
          <w:iCs/>
        </w:rPr>
        <w:t xml:space="preserve"> </w:t>
      </w:r>
    </w:p>
    <w:p w14:paraId="1BBA696D" w14:textId="08400BBF" w:rsidR="00FA2DA7" w:rsidRDefault="00FA2DA7" w:rsidP="00316C2E">
      <w:pPr>
        <w:jc w:val="both"/>
      </w:pPr>
      <w:r>
        <w:t>Le candidat</w:t>
      </w:r>
      <w:r w:rsidR="00873C0A">
        <w:t xml:space="preserve"> propose ses deux sujets au jury qui en sélectionne un. Au bout des vingt minutes de préparation, le candidat est examiné pendant vingt minutes :</w:t>
      </w:r>
    </w:p>
    <w:p w14:paraId="1C0F5563" w14:textId="1A4671BB" w:rsidR="00873C0A" w:rsidRDefault="00873C0A" w:rsidP="00873C0A">
      <w:pPr>
        <w:pStyle w:val="Paragraphedeliste"/>
        <w:numPr>
          <w:ilvl w:val="0"/>
          <w:numId w:val="6"/>
        </w:numPr>
        <w:jc w:val="both"/>
      </w:pPr>
      <w:r>
        <w:t xml:space="preserve">5 premières minutes : </w:t>
      </w:r>
      <w:r>
        <w:rPr>
          <w:b/>
          <w:bCs/>
        </w:rPr>
        <w:t>exposé</w:t>
      </w:r>
      <w:r w:rsidR="00C71B2F">
        <w:rPr>
          <w:b/>
          <w:bCs/>
        </w:rPr>
        <w:t xml:space="preserve"> </w:t>
      </w:r>
      <w:r w:rsidR="00C71B2F">
        <w:t>de l’élève</w:t>
      </w:r>
    </w:p>
    <w:p w14:paraId="5BB87C70" w14:textId="39AF4EEF" w:rsidR="00873C0A" w:rsidRDefault="00873C0A" w:rsidP="00873C0A">
      <w:pPr>
        <w:pStyle w:val="Paragraphedeliste"/>
        <w:numPr>
          <w:ilvl w:val="0"/>
          <w:numId w:val="6"/>
        </w:numPr>
        <w:jc w:val="both"/>
      </w:pPr>
      <w:r>
        <w:t xml:space="preserve">5 minutes suivantes : </w:t>
      </w:r>
      <w:r w:rsidRPr="00873C0A">
        <w:rPr>
          <w:b/>
          <w:bCs/>
        </w:rPr>
        <w:t>reprise</w:t>
      </w:r>
      <w:r w:rsidR="00C71B2F">
        <w:rPr>
          <w:b/>
          <w:bCs/>
        </w:rPr>
        <w:t xml:space="preserve"> </w:t>
      </w:r>
      <w:r w:rsidR="00C71B2F">
        <w:t>de l’exposé par le jury</w:t>
      </w:r>
    </w:p>
    <w:p w14:paraId="6383F888" w14:textId="29676614" w:rsidR="00873C0A" w:rsidRDefault="00873C0A" w:rsidP="00873C0A">
      <w:pPr>
        <w:pStyle w:val="Paragraphedeliste"/>
        <w:numPr>
          <w:ilvl w:val="0"/>
          <w:numId w:val="6"/>
        </w:numPr>
        <w:jc w:val="both"/>
      </w:pPr>
      <w:r>
        <w:t xml:space="preserve">5 minutes suivantes : </w:t>
      </w:r>
      <w:r w:rsidR="00C71B2F">
        <w:rPr>
          <w:b/>
          <w:bCs/>
        </w:rPr>
        <w:t xml:space="preserve">questions sur les connaissances </w:t>
      </w:r>
      <w:r w:rsidR="00C71B2F">
        <w:t>de l’élève dans l’enseignement ou les enseignements de spécialité suivis</w:t>
      </w:r>
    </w:p>
    <w:p w14:paraId="0A26143B" w14:textId="7EC3CB9B" w:rsidR="00873C0A" w:rsidRDefault="00873C0A" w:rsidP="00873C0A">
      <w:pPr>
        <w:pStyle w:val="Paragraphedeliste"/>
        <w:numPr>
          <w:ilvl w:val="0"/>
          <w:numId w:val="6"/>
        </w:numPr>
        <w:jc w:val="both"/>
      </w:pPr>
      <w:r>
        <w:t>5 dernières minutes :</w:t>
      </w:r>
      <w:r w:rsidR="00C71B2F">
        <w:t xml:space="preserve"> entretien sur le</w:t>
      </w:r>
      <w:r w:rsidR="00C71B2F">
        <w:rPr>
          <w:b/>
          <w:bCs/>
        </w:rPr>
        <w:t xml:space="preserve"> projet d’orientation </w:t>
      </w:r>
      <w:r w:rsidR="00C71B2F">
        <w:t>de l’élève</w:t>
      </w:r>
    </w:p>
    <w:p w14:paraId="3866E595" w14:textId="6FCCC5FD" w:rsidR="00C71B2F" w:rsidRDefault="00C71B2F" w:rsidP="00873C0A">
      <w:pPr>
        <w:pStyle w:val="Paragraphedeliste"/>
        <w:numPr>
          <w:ilvl w:val="0"/>
          <w:numId w:val="6"/>
        </w:numPr>
        <w:jc w:val="both"/>
      </w:pPr>
      <w:r>
        <w:t xml:space="preserve">Durant le temps de préparation, l’élève peut préparer un </w:t>
      </w:r>
      <w:r>
        <w:rPr>
          <w:b/>
          <w:bCs/>
        </w:rPr>
        <w:t xml:space="preserve">support écrit </w:t>
      </w:r>
      <w:r>
        <w:t xml:space="preserve"> de son exposé à remettre au jury, mais celui-ci ne sera pas évalué en tant que tel par le jury.</w:t>
      </w:r>
    </w:p>
    <w:p w14:paraId="4062BA79" w14:textId="0A8201CC" w:rsidR="00FA2DA7" w:rsidRDefault="00FA2DA7" w:rsidP="00FA2DA7"/>
    <w:p w14:paraId="388BB58B" w14:textId="77777777" w:rsidR="005E0B70" w:rsidRDefault="005E0B70" w:rsidP="00FA2DA7"/>
    <w:p w14:paraId="7CBA9340" w14:textId="1F738B68" w:rsidR="00A12C0E" w:rsidRPr="00E26F8F" w:rsidRDefault="00A12C0E" w:rsidP="00A12C0E">
      <w:pPr>
        <w:pStyle w:val="Paragraphedeliste"/>
        <w:numPr>
          <w:ilvl w:val="0"/>
          <w:numId w:val="1"/>
        </w:numPr>
      </w:pPr>
      <w:r w:rsidRPr="001B605B">
        <w:rPr>
          <w:b/>
          <w:bCs/>
          <w:sz w:val="28"/>
          <w:szCs w:val="28"/>
        </w:rPr>
        <w:t>Notation</w:t>
      </w:r>
      <w:r w:rsidR="00873C0A">
        <w:rPr>
          <w:b/>
          <w:bCs/>
          <w:sz w:val="28"/>
          <w:szCs w:val="28"/>
        </w:rPr>
        <w:t> :</w:t>
      </w:r>
    </w:p>
    <w:p w14:paraId="2EB7E987" w14:textId="581442E7" w:rsidR="00E26F8F" w:rsidRDefault="00E26F8F" w:rsidP="00351358">
      <w:pPr>
        <w:jc w:val="both"/>
      </w:pPr>
      <w:r>
        <w:t>Cinq champs de compétences sont évalués par le jury :</w:t>
      </w:r>
    </w:p>
    <w:p w14:paraId="1C5779C7" w14:textId="205021A1" w:rsidR="00E26F8F" w:rsidRDefault="00E26F8F" w:rsidP="00351358">
      <w:pPr>
        <w:pStyle w:val="Paragraphedeliste"/>
        <w:numPr>
          <w:ilvl w:val="0"/>
          <w:numId w:val="7"/>
        </w:numPr>
        <w:jc w:val="both"/>
      </w:pPr>
      <w:r>
        <w:t xml:space="preserve">La qualité </w:t>
      </w:r>
      <w:r w:rsidRPr="00E26F8F">
        <w:rPr>
          <w:b/>
          <w:bCs/>
          <w:i/>
          <w:iCs/>
        </w:rPr>
        <w:t xml:space="preserve">orale </w:t>
      </w:r>
      <w:r>
        <w:rPr>
          <w:b/>
          <w:bCs/>
          <w:i/>
          <w:iCs/>
        </w:rPr>
        <w:t xml:space="preserve"> </w:t>
      </w:r>
      <w:r>
        <w:t>de l’épreuve : efforcez-vous de bien prononcer, soyez convaincu et convaincant, en modulant votre voix et en utilisant un vocabulaire riche et précis.</w:t>
      </w:r>
    </w:p>
    <w:p w14:paraId="3D26D8C2" w14:textId="28544BF3" w:rsidR="00E26F8F" w:rsidRDefault="00E26F8F" w:rsidP="00351358">
      <w:pPr>
        <w:pStyle w:val="Paragraphedeliste"/>
        <w:numPr>
          <w:ilvl w:val="0"/>
          <w:numId w:val="7"/>
        </w:numPr>
        <w:jc w:val="both"/>
      </w:pPr>
      <w:r>
        <w:t xml:space="preserve">La qualité de la </w:t>
      </w:r>
      <w:r w:rsidRPr="00C63F0D">
        <w:rPr>
          <w:b/>
          <w:bCs/>
          <w:i/>
          <w:iCs/>
        </w:rPr>
        <w:t>prise de parole</w:t>
      </w:r>
      <w:r w:rsidR="00DA0972">
        <w:rPr>
          <w:b/>
          <w:bCs/>
        </w:rPr>
        <w:t xml:space="preserve"> </w:t>
      </w:r>
      <w:r w:rsidR="00DA0972">
        <w:t>en continu : votre débit de parole doit être fluide, vous devez tirer profit du temps de imparti et développer vos énoncés (un « oui » ou un « non » à une question ne suffit pas, il faut développer)</w:t>
      </w:r>
    </w:p>
    <w:p w14:paraId="44F26A04" w14:textId="7A564E96" w:rsidR="00DA0972" w:rsidRDefault="00C63F0D" w:rsidP="00E26F8F">
      <w:pPr>
        <w:pStyle w:val="Paragraphedeliste"/>
        <w:numPr>
          <w:ilvl w:val="0"/>
          <w:numId w:val="7"/>
        </w:numPr>
      </w:pPr>
      <w:r>
        <w:t>La qualité des</w:t>
      </w:r>
      <w:r w:rsidRPr="001036E3">
        <w:rPr>
          <w:i/>
          <w:iCs/>
        </w:rPr>
        <w:t xml:space="preserve"> </w:t>
      </w:r>
      <w:r w:rsidRPr="001036E3">
        <w:rPr>
          <w:b/>
          <w:bCs/>
          <w:i/>
          <w:iCs/>
        </w:rPr>
        <w:t>connaissances</w:t>
      </w:r>
      <w:r w:rsidR="00D469C5">
        <w:rPr>
          <w:b/>
          <w:bCs/>
        </w:rPr>
        <w:t> </w:t>
      </w:r>
      <w:r w:rsidR="00D469C5">
        <w:t>: une seule solutions, apprenez les leçons !</w:t>
      </w:r>
    </w:p>
    <w:p w14:paraId="5C11BEA3" w14:textId="7406D19B" w:rsidR="001036E3" w:rsidRDefault="001036E3" w:rsidP="00E26F8F">
      <w:pPr>
        <w:pStyle w:val="Paragraphedeliste"/>
        <w:numPr>
          <w:ilvl w:val="0"/>
          <w:numId w:val="7"/>
        </w:numPr>
      </w:pPr>
      <w:r>
        <w:t>La qualité de l’</w:t>
      </w:r>
      <w:r w:rsidRPr="001036E3">
        <w:rPr>
          <w:b/>
          <w:bCs/>
          <w:i/>
          <w:iCs/>
        </w:rPr>
        <w:t>argumentation</w:t>
      </w:r>
      <w:r>
        <w:rPr>
          <w:b/>
          <w:bCs/>
        </w:rPr>
        <w:t> :</w:t>
      </w:r>
      <w:r>
        <w:t xml:space="preserve"> vous devez maîtriser votre sujet et ses enjeux, avoir travaillé en amont pour développer  une argumentation personnelle et pertinente le jour de l’épreuve.</w:t>
      </w:r>
    </w:p>
    <w:p w14:paraId="44A41E25" w14:textId="327EB54A" w:rsidR="001036E3" w:rsidRDefault="001036E3" w:rsidP="001036E3">
      <w:r>
        <w:t>Remarque : La grille d’évaluation indicative se trouve dans votre manuel, ainsi qu’à cette adresse :</w:t>
      </w:r>
    </w:p>
    <w:p w14:paraId="5B4FAC03" w14:textId="62C06571" w:rsidR="001036E3" w:rsidRDefault="0022514C" w:rsidP="001036E3">
      <w:hyperlink r:id="rId9" w:history="1">
        <w:r w:rsidR="001036E3">
          <w:rPr>
            <w:rStyle w:val="Lienhypertexte"/>
          </w:rPr>
          <w:t>https://www.education.gouv.fr/bo/20/Special2/MENE2002780N.htm</w:t>
        </w:r>
      </w:hyperlink>
    </w:p>
    <w:p w14:paraId="0A0098FD" w14:textId="53F9DBD4" w:rsidR="005E0B70" w:rsidRDefault="005E0B70" w:rsidP="001036E3"/>
    <w:p w14:paraId="33733D84" w14:textId="77777777" w:rsidR="005E0B70" w:rsidRDefault="005E0B70" w:rsidP="001036E3"/>
    <w:p w14:paraId="083ED6BE" w14:textId="70BD6389" w:rsidR="00A12C0E" w:rsidRDefault="00A12C0E" w:rsidP="00A12C0E">
      <w:pPr>
        <w:pStyle w:val="Paragraphedeliste"/>
        <w:numPr>
          <w:ilvl w:val="0"/>
          <w:numId w:val="1"/>
        </w:numPr>
      </w:pPr>
      <w:r w:rsidRPr="001B605B">
        <w:rPr>
          <w:b/>
          <w:bCs/>
          <w:sz w:val="28"/>
          <w:szCs w:val="28"/>
        </w:rPr>
        <w:lastRenderedPageBreak/>
        <w:t>Méthodologie </w:t>
      </w:r>
      <w:r>
        <w:t>:</w:t>
      </w:r>
    </w:p>
    <w:p w14:paraId="2CA06666" w14:textId="56364087" w:rsidR="00A12C0E" w:rsidRDefault="00A12C0E" w:rsidP="00A12C0E">
      <w:r>
        <w:t>Il s’agit de conseils généraux</w:t>
      </w:r>
      <w:r w:rsidR="00700AE0">
        <w:t xml:space="preserve">. Des indications plus précises suivront pour constituer votre sujet, pour vous aider à prendre confiance pour parler à l’oral, et pour </w:t>
      </w:r>
      <w:r w:rsidR="001036E3">
        <w:t>répondre</w:t>
      </w:r>
      <w:r w:rsidR="00700AE0">
        <w:t xml:space="preserve"> aux questions du jury.</w:t>
      </w:r>
    </w:p>
    <w:p w14:paraId="2EC6B469" w14:textId="07DEB52C" w:rsidR="00A12C0E" w:rsidRPr="00700AE0" w:rsidRDefault="00A12C0E" w:rsidP="00A12C0E">
      <w:pPr>
        <w:pStyle w:val="Paragraphedeliste"/>
        <w:numPr>
          <w:ilvl w:val="0"/>
          <w:numId w:val="3"/>
        </w:numPr>
        <w:rPr>
          <w:b/>
          <w:bCs/>
          <w:i/>
          <w:iCs/>
          <w:sz w:val="24"/>
          <w:szCs w:val="24"/>
        </w:rPr>
      </w:pPr>
      <w:r w:rsidRPr="00700AE0">
        <w:rPr>
          <w:b/>
          <w:bCs/>
          <w:i/>
          <w:iCs/>
          <w:sz w:val="24"/>
          <w:szCs w:val="24"/>
        </w:rPr>
        <w:t>Pour l’exposé :</w:t>
      </w:r>
    </w:p>
    <w:p w14:paraId="05D907AB" w14:textId="32D9E39A" w:rsidR="00A12C0E" w:rsidRDefault="00A12C0E" w:rsidP="00A12C0E">
      <w:pPr>
        <w:pStyle w:val="Paragraphedeliste"/>
        <w:numPr>
          <w:ilvl w:val="0"/>
          <w:numId w:val="2"/>
        </w:numPr>
      </w:pPr>
      <w:r>
        <w:t xml:space="preserve">Revoir le programme de première pour se donner des idées de sujets, être attentif aux thèmes de terminale pour trouver un </w:t>
      </w:r>
      <w:r w:rsidR="00136647">
        <w:t>thème</w:t>
      </w:r>
      <w:r>
        <w:t xml:space="preserve"> intéressant (vous pouvez aussi survoler le programme à l’avance pour trouver un chapitre qui vous interpelle)</w:t>
      </w:r>
    </w:p>
    <w:p w14:paraId="65673CEB" w14:textId="41D7645B" w:rsidR="00A12C0E" w:rsidRPr="001B605B" w:rsidRDefault="00A12C0E" w:rsidP="00A12C0E">
      <w:pPr>
        <w:ind w:left="360"/>
        <w:rPr>
          <w:b/>
          <w:bCs/>
        </w:rPr>
      </w:pPr>
      <w:r w:rsidRPr="001B605B">
        <w:rPr>
          <w:b/>
          <w:bCs/>
        </w:rPr>
        <w:t>Exemple de sujets :</w:t>
      </w:r>
    </w:p>
    <w:tbl>
      <w:tblPr>
        <w:tblStyle w:val="Grilledutableau"/>
        <w:tblW w:w="0" w:type="auto"/>
        <w:tblLook w:val="04A0" w:firstRow="1" w:lastRow="0" w:firstColumn="1" w:lastColumn="0" w:noHBand="0" w:noVBand="1"/>
      </w:tblPr>
      <w:tblGrid>
        <w:gridCol w:w="1413"/>
        <w:gridCol w:w="1134"/>
        <w:gridCol w:w="7549"/>
      </w:tblGrid>
      <w:tr w:rsidR="00B745FD" w14:paraId="6FE9B80F" w14:textId="77777777" w:rsidTr="00D207CB">
        <w:tc>
          <w:tcPr>
            <w:tcW w:w="1413" w:type="dxa"/>
            <w:vMerge w:val="restart"/>
            <w:vAlign w:val="center"/>
          </w:tcPr>
          <w:p w14:paraId="616CDA22" w14:textId="4DEA3F5C" w:rsidR="00B745FD" w:rsidRDefault="00136647" w:rsidP="00336D12">
            <w:pPr>
              <w:jc w:val="center"/>
            </w:pPr>
            <w:r>
              <w:t>Spécialité SES</w:t>
            </w:r>
          </w:p>
        </w:tc>
        <w:tc>
          <w:tcPr>
            <w:tcW w:w="1134" w:type="dxa"/>
          </w:tcPr>
          <w:p w14:paraId="27F938F3" w14:textId="43E9775F" w:rsidR="00B745FD" w:rsidRDefault="00B745FD" w:rsidP="00336D12">
            <w:r>
              <w:t>Avec HGGSP</w:t>
            </w:r>
          </w:p>
        </w:tc>
        <w:tc>
          <w:tcPr>
            <w:tcW w:w="7549" w:type="dxa"/>
          </w:tcPr>
          <w:p w14:paraId="65FAC8D0" w14:textId="77777777" w:rsidR="00B745FD" w:rsidRDefault="00B745FD" w:rsidP="00B745FD">
            <w:pPr>
              <w:pStyle w:val="Paragraphedeliste"/>
              <w:numPr>
                <w:ilvl w:val="0"/>
                <w:numId w:val="2"/>
              </w:numPr>
            </w:pPr>
            <w:r>
              <w:t>Monnaie et frontière, des éléments régaliens</w:t>
            </w:r>
          </w:p>
          <w:p w14:paraId="2F803EED" w14:textId="60F6AEAC" w:rsidR="00B745FD" w:rsidRDefault="00B745FD" w:rsidP="00B745FD">
            <w:pPr>
              <w:pStyle w:val="Paragraphedeliste"/>
              <w:numPr>
                <w:ilvl w:val="0"/>
                <w:numId w:val="2"/>
              </w:numPr>
            </w:pPr>
            <w:r>
              <w:t>Opinion publique et médias / Opinion publique dans l’affaire Dreyfus</w:t>
            </w:r>
          </w:p>
          <w:p w14:paraId="7B7AE57E" w14:textId="6A969FE0" w:rsidR="00B745FD" w:rsidRDefault="00B745FD" w:rsidP="00C5458A">
            <w:pPr>
              <w:pStyle w:val="Paragraphedeliste"/>
              <w:numPr>
                <w:ilvl w:val="0"/>
                <w:numId w:val="2"/>
              </w:numPr>
            </w:pPr>
            <w:r>
              <w:t>L’insertion dans le commerce international, un enjeu de puissance internationale ?</w:t>
            </w:r>
          </w:p>
          <w:p w14:paraId="64B8C900" w14:textId="77777777" w:rsidR="00B745FD" w:rsidRDefault="00B745FD" w:rsidP="00C5458A">
            <w:pPr>
              <w:pStyle w:val="Paragraphedeliste"/>
              <w:numPr>
                <w:ilvl w:val="0"/>
                <w:numId w:val="2"/>
              </w:numPr>
            </w:pPr>
            <w:r>
              <w:t>La gentrification à Marseille</w:t>
            </w:r>
          </w:p>
          <w:p w14:paraId="24AB1B50" w14:textId="77777777" w:rsidR="00B745FD" w:rsidRDefault="00B745FD" w:rsidP="00C5458A">
            <w:pPr>
              <w:pStyle w:val="Paragraphedeliste"/>
              <w:numPr>
                <w:ilvl w:val="0"/>
                <w:numId w:val="2"/>
              </w:numPr>
            </w:pPr>
            <w:r>
              <w:t>Le climatoscepticisme aux Etats-Unis</w:t>
            </w:r>
          </w:p>
          <w:p w14:paraId="45208B46" w14:textId="77777777" w:rsidR="00B745FD" w:rsidRDefault="00B745FD" w:rsidP="00C5458A">
            <w:pPr>
              <w:pStyle w:val="Paragraphedeliste"/>
              <w:numPr>
                <w:ilvl w:val="0"/>
                <w:numId w:val="2"/>
              </w:numPr>
            </w:pPr>
            <w:r>
              <w:t>Migrations et mondialisation</w:t>
            </w:r>
          </w:p>
          <w:p w14:paraId="1F0A79A7" w14:textId="78B7D1F1" w:rsidR="00B745FD" w:rsidRDefault="00B745FD" w:rsidP="00C5458A">
            <w:pPr>
              <w:pStyle w:val="Paragraphedeliste"/>
              <w:numPr>
                <w:ilvl w:val="0"/>
                <w:numId w:val="2"/>
              </w:numPr>
            </w:pPr>
            <w:r>
              <w:t>La Chine dans la mondialisation : une nouvelle puissance mondiale ?</w:t>
            </w:r>
          </w:p>
        </w:tc>
      </w:tr>
      <w:tr w:rsidR="00B745FD" w14:paraId="75C19593" w14:textId="77777777" w:rsidTr="00D207CB">
        <w:tc>
          <w:tcPr>
            <w:tcW w:w="1413" w:type="dxa"/>
            <w:vMerge/>
          </w:tcPr>
          <w:p w14:paraId="744700B8" w14:textId="77777777" w:rsidR="00B745FD" w:rsidRDefault="00B745FD" w:rsidP="00336D12"/>
        </w:tc>
        <w:tc>
          <w:tcPr>
            <w:tcW w:w="1134" w:type="dxa"/>
          </w:tcPr>
          <w:p w14:paraId="62F39AFD" w14:textId="6E954044" w:rsidR="00B745FD" w:rsidRDefault="00B745FD" w:rsidP="00336D12">
            <w:r>
              <w:t>Avec maths</w:t>
            </w:r>
          </w:p>
        </w:tc>
        <w:tc>
          <w:tcPr>
            <w:tcW w:w="7549" w:type="dxa"/>
          </w:tcPr>
          <w:p w14:paraId="776B668C" w14:textId="6E4A0A56" w:rsidR="00B745FD" w:rsidRDefault="00B745FD" w:rsidP="001635ED">
            <w:pPr>
              <w:pStyle w:val="Paragraphedeliste"/>
              <w:numPr>
                <w:ilvl w:val="0"/>
                <w:numId w:val="2"/>
              </w:numPr>
            </w:pPr>
            <w:r>
              <w:t>Concurrence pure et parfaite, concurrence imparfaite : représentation graphique et mise en équation</w:t>
            </w:r>
          </w:p>
          <w:p w14:paraId="5C0189EA" w14:textId="02905DCE" w:rsidR="00B745FD" w:rsidRDefault="00B745FD" w:rsidP="001635ED">
            <w:pPr>
              <w:pStyle w:val="Paragraphedeliste"/>
              <w:numPr>
                <w:ilvl w:val="0"/>
                <w:numId w:val="2"/>
              </w:numPr>
            </w:pPr>
            <w:r>
              <w:t>Construction statistique des PCS</w:t>
            </w:r>
          </w:p>
          <w:p w14:paraId="33FAB3C2" w14:textId="77777777" w:rsidR="00B745FD" w:rsidRDefault="00B745FD" w:rsidP="001635ED">
            <w:pPr>
              <w:pStyle w:val="Paragraphedeliste"/>
              <w:numPr>
                <w:ilvl w:val="0"/>
                <w:numId w:val="2"/>
              </w:numPr>
            </w:pPr>
            <w:r>
              <w:t>Comment mesurer la PGF ?</w:t>
            </w:r>
          </w:p>
          <w:p w14:paraId="368DB766" w14:textId="6915EA8D" w:rsidR="00B745FD" w:rsidRDefault="00B745FD" w:rsidP="001635ED">
            <w:pPr>
              <w:pStyle w:val="Paragraphedeliste"/>
              <w:numPr>
                <w:ilvl w:val="0"/>
                <w:numId w:val="2"/>
              </w:numPr>
            </w:pPr>
            <w:r>
              <w:t>Les algorithmes peuvent-ils remplacer le lien social ?</w:t>
            </w:r>
          </w:p>
        </w:tc>
      </w:tr>
      <w:tr w:rsidR="00B745FD" w14:paraId="5F966196" w14:textId="77777777" w:rsidTr="00D207CB">
        <w:tc>
          <w:tcPr>
            <w:tcW w:w="1413" w:type="dxa"/>
            <w:vMerge/>
          </w:tcPr>
          <w:p w14:paraId="1E941A39" w14:textId="77777777" w:rsidR="00B745FD" w:rsidRDefault="00B745FD" w:rsidP="00336D12"/>
        </w:tc>
        <w:tc>
          <w:tcPr>
            <w:tcW w:w="1134" w:type="dxa"/>
          </w:tcPr>
          <w:p w14:paraId="32BEACE3" w14:textId="6ECF58DA" w:rsidR="00B745FD" w:rsidRDefault="00B745FD" w:rsidP="00336D12">
            <w:r>
              <w:t>Avec HLP</w:t>
            </w:r>
          </w:p>
        </w:tc>
        <w:tc>
          <w:tcPr>
            <w:tcW w:w="7549" w:type="dxa"/>
          </w:tcPr>
          <w:p w14:paraId="65AAF413" w14:textId="77777777" w:rsidR="00B745FD" w:rsidRDefault="00B745FD" w:rsidP="001635ED">
            <w:pPr>
              <w:pStyle w:val="Paragraphedeliste"/>
              <w:numPr>
                <w:ilvl w:val="0"/>
                <w:numId w:val="2"/>
              </w:numPr>
            </w:pPr>
            <w:r>
              <w:t>Les classes sociales dans la littérature du XIX e siècle (Zola, Hugo…)</w:t>
            </w:r>
          </w:p>
          <w:p w14:paraId="4D839E50" w14:textId="77777777" w:rsidR="00B745FD" w:rsidRDefault="00B745FD" w:rsidP="001635ED">
            <w:pPr>
              <w:pStyle w:val="Paragraphedeliste"/>
              <w:numPr>
                <w:ilvl w:val="0"/>
                <w:numId w:val="2"/>
              </w:numPr>
            </w:pPr>
            <w:r>
              <w:t xml:space="preserve">La littérature engagée </w:t>
            </w:r>
          </w:p>
          <w:p w14:paraId="57FB526F" w14:textId="35E77C32" w:rsidR="00B745FD" w:rsidRDefault="00B745FD" w:rsidP="001635ED">
            <w:pPr>
              <w:pStyle w:val="Paragraphedeliste"/>
              <w:numPr>
                <w:ilvl w:val="0"/>
                <w:numId w:val="2"/>
              </w:numPr>
            </w:pPr>
            <w:r>
              <w:t>La déviance dans la littérature (Gide, Camus avec l’Etranger, Socrate…)</w:t>
            </w:r>
          </w:p>
        </w:tc>
      </w:tr>
      <w:tr w:rsidR="00B745FD" w14:paraId="6472660A" w14:textId="77777777" w:rsidTr="00D207CB">
        <w:tc>
          <w:tcPr>
            <w:tcW w:w="1413" w:type="dxa"/>
            <w:vMerge/>
          </w:tcPr>
          <w:p w14:paraId="272A9B99" w14:textId="77777777" w:rsidR="00B745FD" w:rsidRDefault="00B745FD" w:rsidP="00336D12"/>
        </w:tc>
        <w:tc>
          <w:tcPr>
            <w:tcW w:w="1134" w:type="dxa"/>
          </w:tcPr>
          <w:p w14:paraId="28A009D6" w14:textId="23908F9E" w:rsidR="00B745FD" w:rsidRDefault="00B745FD" w:rsidP="00336D12">
            <w:r>
              <w:t>Avec LLCE</w:t>
            </w:r>
          </w:p>
        </w:tc>
        <w:tc>
          <w:tcPr>
            <w:tcW w:w="7549" w:type="dxa"/>
          </w:tcPr>
          <w:p w14:paraId="4B3D284C" w14:textId="77777777" w:rsidR="00B745FD" w:rsidRDefault="00B745FD" w:rsidP="001635ED">
            <w:pPr>
              <w:pStyle w:val="Paragraphedeliste"/>
              <w:numPr>
                <w:ilvl w:val="0"/>
                <w:numId w:val="2"/>
              </w:numPr>
            </w:pPr>
            <w:r>
              <w:t>China-United Stated trade war</w:t>
            </w:r>
          </w:p>
          <w:p w14:paraId="4A4F2D0A" w14:textId="77777777" w:rsidR="00B745FD" w:rsidRDefault="00B745FD" w:rsidP="001635ED">
            <w:pPr>
              <w:pStyle w:val="Paragraphedeliste"/>
              <w:numPr>
                <w:ilvl w:val="0"/>
                <w:numId w:val="2"/>
              </w:numPr>
            </w:pPr>
            <w:r>
              <w:t>Luddites during the industrial Revolution</w:t>
            </w:r>
          </w:p>
          <w:p w14:paraId="6EBB8E9E" w14:textId="77777777" w:rsidR="00B745FD" w:rsidRDefault="00B745FD" w:rsidP="001635ED">
            <w:pPr>
              <w:pStyle w:val="Paragraphedeliste"/>
              <w:numPr>
                <w:ilvl w:val="0"/>
                <w:numId w:val="2"/>
              </w:numPr>
            </w:pPr>
            <w:r>
              <w:t>What is Brexit ? What happens next ?</w:t>
            </w:r>
          </w:p>
          <w:p w14:paraId="40377145" w14:textId="77777777" w:rsidR="00B745FD" w:rsidRDefault="00B745FD" w:rsidP="001635ED">
            <w:pPr>
              <w:pStyle w:val="Paragraphedeliste"/>
              <w:numPr>
                <w:ilvl w:val="0"/>
                <w:numId w:val="2"/>
              </w:numPr>
            </w:pPr>
            <w:r>
              <w:t>Britain has now 7 social classes…</w:t>
            </w:r>
          </w:p>
          <w:p w14:paraId="1EA614A3" w14:textId="675A074F" w:rsidR="005E0B70" w:rsidRDefault="005E0B70" w:rsidP="001635ED">
            <w:pPr>
              <w:pStyle w:val="Paragraphedeliste"/>
              <w:numPr>
                <w:ilvl w:val="0"/>
                <w:numId w:val="2"/>
              </w:numPr>
            </w:pPr>
            <w:r>
              <w:t>Vers une nomenclature européenne des classes sociales ?</w:t>
            </w:r>
          </w:p>
        </w:tc>
      </w:tr>
      <w:tr w:rsidR="00B745FD" w14:paraId="5F1D6F64" w14:textId="77777777" w:rsidTr="00D207CB">
        <w:tc>
          <w:tcPr>
            <w:tcW w:w="1413" w:type="dxa"/>
            <w:vMerge/>
          </w:tcPr>
          <w:p w14:paraId="53494188" w14:textId="77777777" w:rsidR="00B745FD" w:rsidRDefault="00B745FD" w:rsidP="00336D12"/>
        </w:tc>
        <w:tc>
          <w:tcPr>
            <w:tcW w:w="1134" w:type="dxa"/>
          </w:tcPr>
          <w:p w14:paraId="3C63E8A8" w14:textId="0FD81D3B" w:rsidR="00B745FD" w:rsidRDefault="00B745FD" w:rsidP="00336D12">
            <w:r>
              <w:t>Avec SVT</w:t>
            </w:r>
          </w:p>
        </w:tc>
        <w:tc>
          <w:tcPr>
            <w:tcW w:w="7549" w:type="dxa"/>
          </w:tcPr>
          <w:p w14:paraId="26AE2919" w14:textId="77777777" w:rsidR="00B745FD" w:rsidRDefault="00B745FD" w:rsidP="001635ED">
            <w:pPr>
              <w:pStyle w:val="Paragraphedeliste"/>
              <w:numPr>
                <w:ilvl w:val="0"/>
                <w:numId w:val="2"/>
              </w:numPr>
            </w:pPr>
            <w:r>
              <w:t>Classes sociales et santé</w:t>
            </w:r>
          </w:p>
          <w:p w14:paraId="1C88AB6F" w14:textId="77777777" w:rsidR="00B745FD" w:rsidRDefault="00B745FD" w:rsidP="001635ED">
            <w:pPr>
              <w:pStyle w:val="Paragraphedeliste"/>
              <w:numPr>
                <w:ilvl w:val="0"/>
                <w:numId w:val="2"/>
              </w:numPr>
            </w:pPr>
            <w:r>
              <w:t>Croissance économique et climat</w:t>
            </w:r>
          </w:p>
          <w:p w14:paraId="5FE13E3C" w14:textId="094477D9" w:rsidR="00254E28" w:rsidRDefault="00254E28" w:rsidP="001635ED">
            <w:pPr>
              <w:pStyle w:val="Paragraphedeliste"/>
              <w:numPr>
                <w:ilvl w:val="0"/>
                <w:numId w:val="2"/>
              </w:numPr>
            </w:pPr>
            <w:r>
              <w:t>La coronavirus : d’une crise sanitaire à une crise sociale et économique ?</w:t>
            </w:r>
          </w:p>
        </w:tc>
      </w:tr>
      <w:tr w:rsidR="00B745FD" w14:paraId="6F3F5F76" w14:textId="77777777" w:rsidTr="00D207CB">
        <w:tc>
          <w:tcPr>
            <w:tcW w:w="1413" w:type="dxa"/>
            <w:vMerge/>
          </w:tcPr>
          <w:p w14:paraId="69BA3DFB" w14:textId="77777777" w:rsidR="00B745FD" w:rsidRDefault="00B745FD" w:rsidP="00336D12"/>
        </w:tc>
        <w:tc>
          <w:tcPr>
            <w:tcW w:w="1134" w:type="dxa"/>
          </w:tcPr>
          <w:p w14:paraId="28E8C51D" w14:textId="373FAEA0" w:rsidR="00B745FD" w:rsidRDefault="00B745FD" w:rsidP="00336D12">
            <w:r>
              <w:t>SES sans une autre discipline</w:t>
            </w:r>
          </w:p>
        </w:tc>
        <w:tc>
          <w:tcPr>
            <w:tcW w:w="7549" w:type="dxa"/>
          </w:tcPr>
          <w:p w14:paraId="76C810A1" w14:textId="77777777" w:rsidR="00B745FD" w:rsidRDefault="00B745FD" w:rsidP="001635ED">
            <w:pPr>
              <w:pStyle w:val="Paragraphedeliste"/>
              <w:numPr>
                <w:ilvl w:val="0"/>
                <w:numId w:val="2"/>
              </w:numPr>
            </w:pPr>
            <w:r>
              <w:t>Réaliser une enquête sociologique</w:t>
            </w:r>
          </w:p>
          <w:p w14:paraId="6E4F4A30" w14:textId="39D59174" w:rsidR="00B745FD" w:rsidRDefault="00B745FD" w:rsidP="001635ED">
            <w:pPr>
              <w:pStyle w:val="Paragraphedeliste"/>
              <w:numPr>
                <w:ilvl w:val="0"/>
                <w:numId w:val="2"/>
              </w:numPr>
            </w:pPr>
            <w:r>
              <w:t>Lien social et anomie/ L’isolement chez les personnes âgées</w:t>
            </w:r>
          </w:p>
          <w:p w14:paraId="1EBCB56A" w14:textId="77777777" w:rsidR="00B745FD" w:rsidRDefault="00B745FD" w:rsidP="001635ED">
            <w:pPr>
              <w:pStyle w:val="Paragraphedeliste"/>
              <w:numPr>
                <w:ilvl w:val="0"/>
                <w:numId w:val="2"/>
              </w:numPr>
            </w:pPr>
            <w:r>
              <w:t>Quel fédéralisme budgétaire dans la zone euro ?</w:t>
            </w:r>
          </w:p>
          <w:p w14:paraId="551D228D" w14:textId="77777777" w:rsidR="00B745FD" w:rsidRDefault="00B745FD" w:rsidP="001635ED">
            <w:pPr>
              <w:pStyle w:val="Paragraphedeliste"/>
              <w:numPr>
                <w:ilvl w:val="0"/>
                <w:numId w:val="2"/>
              </w:numPr>
            </w:pPr>
            <w:r>
              <w:t>Quel rôle de la BCE pour faire face à la crise économique liée au coronavirus ?</w:t>
            </w:r>
          </w:p>
          <w:p w14:paraId="5A649B2A" w14:textId="77777777" w:rsidR="00B745FD" w:rsidRDefault="00B745FD" w:rsidP="001635ED">
            <w:pPr>
              <w:pStyle w:val="Paragraphedeliste"/>
              <w:numPr>
                <w:ilvl w:val="0"/>
                <w:numId w:val="2"/>
              </w:numPr>
            </w:pPr>
            <w:r>
              <w:t>Les transfuges de classe</w:t>
            </w:r>
          </w:p>
          <w:p w14:paraId="04DEB7D7" w14:textId="546D5507" w:rsidR="00B745FD" w:rsidRDefault="00B745FD" w:rsidP="001635ED">
            <w:pPr>
              <w:pStyle w:val="Paragraphedeliste"/>
              <w:numPr>
                <w:ilvl w:val="0"/>
                <w:numId w:val="2"/>
              </w:numPr>
            </w:pPr>
            <w:r>
              <w:t>Chômage de longue durée et effet d’hystérèse</w:t>
            </w:r>
            <w:r w:rsidR="00D85C5A">
              <w:t xml:space="preserve"> en lien avec les processus d’exclusion sociale (disqualification/désaffiliation)</w:t>
            </w:r>
          </w:p>
        </w:tc>
      </w:tr>
    </w:tbl>
    <w:p w14:paraId="365F35B8" w14:textId="77777777" w:rsidR="00136647" w:rsidRDefault="00136647" w:rsidP="00C63E2D">
      <w:pPr>
        <w:pStyle w:val="Paragraphedeliste"/>
        <w:jc w:val="both"/>
      </w:pPr>
    </w:p>
    <w:p w14:paraId="7F31DEAE" w14:textId="22FBF127" w:rsidR="00A12C0E" w:rsidRDefault="00136647" w:rsidP="00C63E2D">
      <w:pPr>
        <w:pStyle w:val="Paragraphedeliste"/>
        <w:numPr>
          <w:ilvl w:val="0"/>
          <w:numId w:val="2"/>
        </w:numPr>
        <w:jc w:val="both"/>
      </w:pPr>
      <w:r>
        <w:t>Pour</w:t>
      </w:r>
      <w:r w:rsidR="00336D12">
        <w:t xml:space="preserve"> chaque chapitre abordé en classe, s’intéresser à l’actualité.</w:t>
      </w:r>
    </w:p>
    <w:p w14:paraId="6A2AA60A" w14:textId="21684C1E" w:rsidR="001B605B" w:rsidRDefault="001B605B" w:rsidP="00C63E2D">
      <w:pPr>
        <w:pStyle w:val="Paragraphedeliste"/>
        <w:numPr>
          <w:ilvl w:val="0"/>
          <w:numId w:val="2"/>
        </w:numPr>
        <w:jc w:val="both"/>
      </w:pPr>
      <w:r>
        <w:t>Vous pouvez également choisir de préparer un sujet en lien avec votre projet d’orientation, ou bien avec une expérience personnelle, ou encore ancré dans la région dans laquelle vous vivez.</w:t>
      </w:r>
      <w:r w:rsidR="00C63E2D">
        <w:t xml:space="preserve"> Par e</w:t>
      </w:r>
      <w:r>
        <w:t>xemple</w:t>
      </w:r>
      <w:r w:rsidR="00C63E2D">
        <w:t>, p</w:t>
      </w:r>
      <w:r>
        <w:t>our une orientation dans le but d’exercer un métier de l’enseignement (Master MEEF) : on pourra choisir un sujet autour du chapitre sur « l’action de l’école sur les destins individuels » (les modèles éducatifs étrangers en lien avec LLCE, socialisation différencielle et réussite scolaire pour seulement les SES,  mise en concurrence des systèmes scolaires et classements PISA avec HGGSP, les garçons réussissent-ils mieux en sciences avec les maths…)</w:t>
      </w:r>
      <w:r w:rsidR="00C63E2D">
        <w:t xml:space="preserve"> Autre exemple, si vous travaillez sur l’engagement politique, vous pouvez faire une enquête statistique dans votre ville ou bien aller interroger la section locale d’un parti politique, un maire, un député.</w:t>
      </w:r>
    </w:p>
    <w:p w14:paraId="05D8A33F" w14:textId="4B9C7D6C" w:rsidR="00336D12" w:rsidRDefault="00336D12" w:rsidP="00C63E2D">
      <w:pPr>
        <w:pStyle w:val="Paragraphedeliste"/>
        <w:numPr>
          <w:ilvl w:val="0"/>
          <w:numId w:val="2"/>
        </w:numPr>
        <w:jc w:val="both"/>
      </w:pPr>
      <w:r>
        <w:lastRenderedPageBreak/>
        <w:t xml:space="preserve">Si vous décidez de préparer les sujets en groupe, </w:t>
      </w:r>
      <w:r w:rsidR="001B605B">
        <w:t>constituez votre groupe dès le début de l’année et essayez de ne pas en changer. Réunissez-vous régulièrement pour vous répartir les tâches, discuter de votre sujet, mais également vous entraîner à la prise de parole.</w:t>
      </w:r>
    </w:p>
    <w:p w14:paraId="56988576" w14:textId="58BAD5E3" w:rsidR="00336D12" w:rsidRDefault="00336D12" w:rsidP="00C63E2D">
      <w:pPr>
        <w:pStyle w:val="Paragraphedeliste"/>
        <w:numPr>
          <w:ilvl w:val="0"/>
          <w:numId w:val="2"/>
        </w:numPr>
        <w:jc w:val="both"/>
      </w:pPr>
      <w:r>
        <w:t>N’hésitez pas à prendre la parole en classe</w:t>
      </w:r>
      <w:r w:rsidR="001B605B">
        <w:t xml:space="preserve"> pour poser des questions pertinentes. Vous entraîner à parler au quotidien devant un auditoire connu vous aidera pour le jour J.</w:t>
      </w:r>
    </w:p>
    <w:p w14:paraId="3AA82E18" w14:textId="77777777" w:rsidR="00254E28" w:rsidRDefault="00336D12" w:rsidP="00C63E2D">
      <w:pPr>
        <w:pStyle w:val="Paragraphedeliste"/>
        <w:numPr>
          <w:ilvl w:val="0"/>
          <w:numId w:val="2"/>
        </w:numPr>
        <w:jc w:val="both"/>
      </w:pPr>
      <w:r>
        <w:t>Une fois votre sujet choisi, lisez, amassez de la documentation. Vous pouvez ranger les articles que vous imprimerez au fur et à mesure de vos recherches</w:t>
      </w:r>
      <w:r w:rsidR="00C63E2D">
        <w:t xml:space="preserve"> dans un portfolio</w:t>
      </w:r>
      <w:r>
        <w:t>.</w:t>
      </w:r>
      <w:r w:rsidR="00C63E2D">
        <w:t xml:space="preserve"> </w:t>
      </w:r>
    </w:p>
    <w:p w14:paraId="7CFE801A" w14:textId="7CF7B481" w:rsidR="00700AE0" w:rsidRPr="005E0B70" w:rsidRDefault="00700AE0" w:rsidP="00254E28">
      <w:pPr>
        <w:pStyle w:val="Paragraphedeliste"/>
        <w:jc w:val="both"/>
        <w:rPr>
          <w:i/>
          <w:iCs/>
        </w:rPr>
      </w:pPr>
      <w:r w:rsidRPr="005E0B70">
        <w:rPr>
          <w:i/>
          <w:iCs/>
        </w:rPr>
        <w:t>Quelques magazines et journaux </w:t>
      </w:r>
      <w:r w:rsidR="00254E28" w:rsidRPr="005E0B70">
        <w:rPr>
          <w:i/>
          <w:iCs/>
        </w:rPr>
        <w:t xml:space="preserve"> utiles pour cela</w:t>
      </w:r>
      <w:r w:rsidRPr="005E0B70">
        <w:rPr>
          <w:i/>
          <w:iCs/>
        </w:rPr>
        <w:t>:</w:t>
      </w:r>
    </w:p>
    <w:p w14:paraId="493F4FB8" w14:textId="77777777" w:rsidR="00254E28" w:rsidRPr="005E0B70" w:rsidRDefault="00254E28" w:rsidP="00254E28">
      <w:pPr>
        <w:ind w:left="-540" w:right="-468"/>
        <w:jc w:val="both"/>
        <w:sectPr w:rsidR="00254E28" w:rsidRPr="005E0B70" w:rsidSect="00A12C0E">
          <w:footerReference w:type="default" r:id="rId10"/>
          <w:pgSz w:w="11906" w:h="16838"/>
          <w:pgMar w:top="720" w:right="720" w:bottom="720" w:left="720" w:header="708" w:footer="708" w:gutter="0"/>
          <w:cols w:space="708"/>
          <w:docGrid w:linePitch="360"/>
        </w:sectPr>
      </w:pPr>
    </w:p>
    <w:p w14:paraId="0C063BED" w14:textId="3A3974B6" w:rsidR="00254E28" w:rsidRPr="005E0B70" w:rsidRDefault="00254E28" w:rsidP="005E0B70">
      <w:pPr>
        <w:spacing w:after="0"/>
        <w:ind w:left="737" w:right="510"/>
        <w:jc w:val="both"/>
      </w:pPr>
      <w:r w:rsidRPr="005E0B70">
        <w:t>-Le Monde</w:t>
      </w:r>
    </w:p>
    <w:p w14:paraId="66359D81" w14:textId="77777777" w:rsidR="00254E28" w:rsidRPr="005E0B70" w:rsidRDefault="00254E28" w:rsidP="005E0B70">
      <w:pPr>
        <w:spacing w:after="0"/>
        <w:ind w:left="737" w:right="510"/>
        <w:jc w:val="both"/>
      </w:pPr>
      <w:r w:rsidRPr="005E0B70">
        <w:t>-Les Echos</w:t>
      </w:r>
    </w:p>
    <w:p w14:paraId="31E856B9" w14:textId="77777777" w:rsidR="00254E28" w:rsidRPr="005E0B70" w:rsidRDefault="00254E28" w:rsidP="005E0B70">
      <w:pPr>
        <w:spacing w:after="0"/>
        <w:ind w:left="737" w:right="510"/>
        <w:jc w:val="both"/>
      </w:pPr>
      <w:r w:rsidRPr="005E0B70">
        <w:t>-Libération</w:t>
      </w:r>
    </w:p>
    <w:p w14:paraId="6A00A60F" w14:textId="755B748C" w:rsidR="00254E28" w:rsidRPr="005E0B70" w:rsidRDefault="00254E28" w:rsidP="005E0B70">
      <w:pPr>
        <w:spacing w:after="0"/>
        <w:ind w:left="737" w:right="510"/>
        <w:jc w:val="both"/>
      </w:pPr>
      <w:r w:rsidRPr="005E0B70">
        <w:t>-Le Figaro</w:t>
      </w:r>
    </w:p>
    <w:p w14:paraId="35EF7F6B" w14:textId="77777777" w:rsidR="00254E28" w:rsidRPr="005E0B70" w:rsidRDefault="00254E28" w:rsidP="005E0B70">
      <w:pPr>
        <w:spacing w:after="0"/>
        <w:ind w:left="737" w:right="510"/>
        <w:jc w:val="both"/>
      </w:pPr>
      <w:r w:rsidRPr="005E0B70">
        <w:t>-Le Monde dossiers et documents</w:t>
      </w:r>
    </w:p>
    <w:p w14:paraId="3FF7E9E9" w14:textId="77777777" w:rsidR="00254E28" w:rsidRPr="005E0B70" w:rsidRDefault="00254E28" w:rsidP="005E0B70">
      <w:pPr>
        <w:spacing w:after="0"/>
        <w:ind w:left="737" w:right="510"/>
        <w:jc w:val="both"/>
      </w:pPr>
      <w:r w:rsidRPr="005E0B70">
        <w:t>-Sciences humaines</w:t>
      </w:r>
    </w:p>
    <w:p w14:paraId="24D578C5" w14:textId="77777777" w:rsidR="00254E28" w:rsidRPr="005E0B70" w:rsidRDefault="00254E28" w:rsidP="005E0B70">
      <w:pPr>
        <w:spacing w:after="0"/>
        <w:ind w:left="737" w:right="510"/>
        <w:jc w:val="both"/>
      </w:pPr>
      <w:r w:rsidRPr="005E0B70">
        <w:t>-Alternatives économiques</w:t>
      </w:r>
    </w:p>
    <w:p w14:paraId="2C86F156" w14:textId="77777777" w:rsidR="00254E28" w:rsidRPr="005E0B70" w:rsidRDefault="00254E28" w:rsidP="005E0B70">
      <w:pPr>
        <w:spacing w:after="0"/>
        <w:ind w:left="737" w:right="510"/>
        <w:jc w:val="both"/>
      </w:pPr>
      <w:r w:rsidRPr="005E0B70">
        <w:t>-Les Cahiers Français</w:t>
      </w:r>
    </w:p>
    <w:p w14:paraId="4FE54CEE" w14:textId="77777777" w:rsidR="00254E28" w:rsidRPr="005E0B70" w:rsidRDefault="00254E28" w:rsidP="005E0B70">
      <w:pPr>
        <w:spacing w:after="0"/>
        <w:ind w:left="737" w:right="510"/>
        <w:jc w:val="both"/>
      </w:pPr>
      <w:r w:rsidRPr="005E0B70">
        <w:t>-Regards sur l’actualité</w:t>
      </w:r>
    </w:p>
    <w:p w14:paraId="2AC51463" w14:textId="77777777" w:rsidR="00254E28" w:rsidRPr="005E0B70" w:rsidRDefault="00254E28" w:rsidP="005E0B70">
      <w:pPr>
        <w:spacing w:after="0"/>
        <w:ind w:left="737" w:right="510"/>
        <w:jc w:val="both"/>
      </w:pPr>
      <w:r w:rsidRPr="005E0B70">
        <w:t>-Insee première</w:t>
      </w:r>
    </w:p>
    <w:p w14:paraId="45D4B3E5" w14:textId="1FF69B44" w:rsidR="00254E28" w:rsidRPr="005E0B70" w:rsidRDefault="00254E28" w:rsidP="005E0B70">
      <w:pPr>
        <w:pStyle w:val="Paragraphedeliste"/>
        <w:spacing w:after="0"/>
        <w:ind w:left="737" w:right="510"/>
        <w:jc w:val="both"/>
      </w:pPr>
      <w:r w:rsidRPr="005E0B70">
        <w:t>-la lettre du Cepii</w:t>
      </w:r>
    </w:p>
    <w:p w14:paraId="2BA6BA13" w14:textId="03D74AC1" w:rsidR="00254E28" w:rsidRPr="005E0B70" w:rsidRDefault="00254E28" w:rsidP="005E0B70">
      <w:pPr>
        <w:pStyle w:val="Paragraphedeliste"/>
        <w:spacing w:after="0"/>
        <w:ind w:left="737" w:right="510"/>
        <w:jc w:val="both"/>
        <w:sectPr w:rsidR="00254E28" w:rsidRPr="005E0B70" w:rsidSect="00254E28">
          <w:type w:val="continuous"/>
          <w:pgSz w:w="11906" w:h="16838"/>
          <w:pgMar w:top="720" w:right="720" w:bottom="720" w:left="720" w:header="708" w:footer="708" w:gutter="0"/>
          <w:cols w:num="2" w:space="708"/>
          <w:docGrid w:linePitch="360"/>
        </w:sectPr>
      </w:pPr>
      <w:r w:rsidRPr="005E0B70">
        <w:t>-LSA</w:t>
      </w:r>
    </w:p>
    <w:p w14:paraId="3A3798B3" w14:textId="6F12D321" w:rsidR="00700AE0" w:rsidRPr="005E0B70" w:rsidRDefault="00700AE0" w:rsidP="005E0B70">
      <w:pPr>
        <w:spacing w:after="0"/>
        <w:ind w:firstLine="708"/>
        <w:jc w:val="both"/>
        <w:rPr>
          <w:i/>
          <w:iCs/>
        </w:rPr>
      </w:pPr>
      <w:r w:rsidRPr="005E0B70">
        <w:rPr>
          <w:i/>
          <w:iCs/>
        </w:rPr>
        <w:t>Quelques sites internet :</w:t>
      </w:r>
    </w:p>
    <w:p w14:paraId="403A936C" w14:textId="1E0CA718" w:rsidR="00254E28" w:rsidRPr="005E0B70" w:rsidRDefault="0022514C" w:rsidP="005E0B70">
      <w:pPr>
        <w:spacing w:after="0"/>
        <w:ind w:firstLine="708"/>
        <w:jc w:val="both"/>
      </w:pPr>
      <w:hyperlink r:id="rId11" w:history="1">
        <w:r w:rsidR="00254E28" w:rsidRPr="005E0B70">
          <w:rPr>
            <w:rStyle w:val="Lienhypertexte"/>
          </w:rPr>
          <w:t>https://www.insee.fr/fr/accueil</w:t>
        </w:r>
      </w:hyperlink>
    </w:p>
    <w:p w14:paraId="6672FD7D" w14:textId="77CBA00C" w:rsidR="00254E28" w:rsidRPr="005E0B70" w:rsidRDefault="0022514C" w:rsidP="005E0B70">
      <w:pPr>
        <w:spacing w:after="0"/>
        <w:ind w:firstLine="708"/>
        <w:jc w:val="both"/>
        <w:rPr>
          <w:i/>
          <w:iCs/>
        </w:rPr>
      </w:pPr>
      <w:hyperlink r:id="rId12" w:history="1">
        <w:r w:rsidR="00254E28" w:rsidRPr="005E0B70">
          <w:rPr>
            <w:rStyle w:val="Lienhypertexte"/>
          </w:rPr>
          <w:t>http://dessinemoileco.com/</w:t>
        </w:r>
      </w:hyperlink>
    </w:p>
    <w:p w14:paraId="5FD325D7" w14:textId="415F9272" w:rsidR="00700AE0" w:rsidRPr="005E0B70" w:rsidRDefault="00700AE0" w:rsidP="005E0B70">
      <w:pPr>
        <w:spacing w:after="0"/>
        <w:ind w:firstLine="708"/>
        <w:jc w:val="both"/>
      </w:pPr>
      <w:r w:rsidRPr="005E0B70">
        <w:rPr>
          <w:i/>
          <w:iCs/>
        </w:rPr>
        <w:t>Des émissions à podcaster</w:t>
      </w:r>
      <w:r w:rsidR="005E0B70" w:rsidRPr="005E0B70">
        <w:rPr>
          <w:i/>
          <w:iCs/>
        </w:rPr>
        <w:t> :</w:t>
      </w:r>
      <w:r w:rsidR="00254E28" w:rsidRPr="005E0B70">
        <w:t> sur France Culture : Entendez-vous l’éco ? Les carnets de l’économie, La bulle économique</w:t>
      </w:r>
      <w:r w:rsidR="005E0B70" w:rsidRPr="005E0B70">
        <w:t>…</w:t>
      </w:r>
    </w:p>
    <w:p w14:paraId="5ADE526B" w14:textId="77777777" w:rsidR="00254E28" w:rsidRDefault="00254E28" w:rsidP="00254E28">
      <w:pPr>
        <w:ind w:firstLine="708"/>
        <w:jc w:val="both"/>
      </w:pPr>
    </w:p>
    <w:p w14:paraId="6E01087D" w14:textId="4D1663C3" w:rsidR="00336D12" w:rsidRPr="00905508" w:rsidRDefault="00336D12" w:rsidP="00C63E2D">
      <w:pPr>
        <w:pStyle w:val="Paragraphedeliste"/>
        <w:numPr>
          <w:ilvl w:val="0"/>
          <w:numId w:val="3"/>
        </w:numPr>
        <w:jc w:val="both"/>
        <w:rPr>
          <w:b/>
          <w:bCs/>
          <w:i/>
          <w:iCs/>
          <w:sz w:val="28"/>
          <w:szCs w:val="28"/>
        </w:rPr>
      </w:pPr>
      <w:r w:rsidRPr="00905508">
        <w:rPr>
          <w:b/>
          <w:bCs/>
          <w:i/>
          <w:iCs/>
          <w:sz w:val="28"/>
          <w:szCs w:val="28"/>
        </w:rPr>
        <w:t>Pour l’orientation :</w:t>
      </w:r>
    </w:p>
    <w:p w14:paraId="53E049F8" w14:textId="3EEB7666" w:rsidR="00336D12" w:rsidRDefault="00905508" w:rsidP="00C63E2D">
      <w:pPr>
        <w:pStyle w:val="Paragraphedeliste"/>
        <w:numPr>
          <w:ilvl w:val="0"/>
          <w:numId w:val="2"/>
        </w:numPr>
        <w:jc w:val="both"/>
      </w:pPr>
      <w:r>
        <w:t>Retracez votre parcours personnel, le cheminement qui vous a conduit à vos vœux d’orientation.</w:t>
      </w:r>
    </w:p>
    <w:p w14:paraId="6A29F6DA" w14:textId="3E3D0AC7" w:rsidR="00905508" w:rsidRDefault="00905508" w:rsidP="00C63E2D">
      <w:pPr>
        <w:pStyle w:val="Paragraphedeliste"/>
        <w:numPr>
          <w:ilvl w:val="0"/>
          <w:numId w:val="2"/>
        </w:numPr>
        <w:jc w:val="both"/>
      </w:pPr>
      <w:r>
        <w:t>Expliquez clairement vos motivations, les situations professionnelles qui vous plairaient.</w:t>
      </w:r>
    </w:p>
    <w:p w14:paraId="46D33BD9" w14:textId="3E16D419" w:rsidR="00905508" w:rsidRDefault="00905508" w:rsidP="00C63E2D">
      <w:pPr>
        <w:pStyle w:val="Paragraphedeliste"/>
        <w:numPr>
          <w:ilvl w:val="0"/>
          <w:numId w:val="2"/>
        </w:numPr>
        <w:jc w:val="both"/>
      </w:pPr>
      <w:r>
        <w:t>Si vous avez eu du mal à trouver votre voi</w:t>
      </w:r>
      <w:r w:rsidR="00254E28">
        <w:t>e</w:t>
      </w:r>
      <w:r>
        <w:t>, inutile de prétendre avoir une vocation pour votre projet depuis votre plus tendre enfance. Vous pouvez parler de vos hésitations en ce qui concerne votre orientation, en mettant l’accent sur leur dimension constructive (« Je n’arrive pas à me décider car tout m’</w:t>
      </w:r>
      <w:r w:rsidR="00A13EC3">
        <w:t>intéresse</w:t>
      </w:r>
      <w:r>
        <w:t> » vaut mieux que « rien ne me plaît »).</w:t>
      </w:r>
    </w:p>
    <w:p w14:paraId="2DEDF121" w14:textId="61CBDC00" w:rsidR="00905508" w:rsidRDefault="00905508" w:rsidP="00C63E2D">
      <w:pPr>
        <w:pStyle w:val="Paragraphedeliste"/>
        <w:numPr>
          <w:ilvl w:val="0"/>
          <w:numId w:val="2"/>
        </w:numPr>
        <w:jc w:val="both"/>
      </w:pPr>
      <w:r>
        <w:t xml:space="preserve">N’hésitez pas à </w:t>
      </w:r>
      <w:r w:rsidR="00A13EC3">
        <w:t xml:space="preserve">vous rendre sur place, à </w:t>
      </w:r>
      <w:r>
        <w:t>aller interviewer des professionnels, et, pourquo</w:t>
      </w:r>
      <w:r w:rsidR="00A13EC3">
        <w:t>i</w:t>
      </w:r>
      <w:r>
        <w:t xml:space="preserve"> pas</w:t>
      </w:r>
      <w:r w:rsidR="00A13EC3">
        <w:t>, faire un stage de quelques jours dans l’environnement professionnel que vous visez. C’est parfois indispensable (comment faire LEA sans être jamais parti au Royaume Uni ?)</w:t>
      </w:r>
    </w:p>
    <w:p w14:paraId="64C3E7DB" w14:textId="48E6CD13" w:rsidR="00A13EC3" w:rsidRDefault="00A13EC3" w:rsidP="00C63E2D">
      <w:pPr>
        <w:pStyle w:val="Paragraphedeliste"/>
        <w:numPr>
          <w:ilvl w:val="0"/>
          <w:numId w:val="2"/>
        </w:numPr>
        <w:jc w:val="both"/>
      </w:pPr>
      <w:r>
        <w:t>Vous pouvez également mettre en avant des expériences dans le monde du travail ou la vie associative : peut-être possédez-vous déjà le BAFA, avez-vous voyagé à l’étranger, ou encore eu des expériences en lien plus ou moins étroit avec votre projet professionnel : mieux vaut garder tout cela en tête pour le jour J.</w:t>
      </w:r>
    </w:p>
    <w:p w14:paraId="59563136" w14:textId="7E12097B" w:rsidR="00A13EC3" w:rsidRDefault="00A13EC3" w:rsidP="00C63E2D">
      <w:pPr>
        <w:pStyle w:val="Paragraphedeliste"/>
        <w:numPr>
          <w:ilvl w:val="0"/>
          <w:numId w:val="2"/>
        </w:numPr>
        <w:jc w:val="both"/>
      </w:pPr>
      <w:r>
        <w:t>Montrez-vous motivé et enthousiaste.</w:t>
      </w:r>
    </w:p>
    <w:p w14:paraId="08C9C085" w14:textId="77777777" w:rsidR="00905508" w:rsidRDefault="00905508" w:rsidP="00905508">
      <w:pPr>
        <w:jc w:val="both"/>
      </w:pPr>
    </w:p>
    <w:p w14:paraId="4EEA571E" w14:textId="72D1DE0A" w:rsidR="00336D12" w:rsidRPr="00905508" w:rsidRDefault="00D207CB" w:rsidP="00C63E2D">
      <w:pPr>
        <w:pStyle w:val="Paragraphedeliste"/>
        <w:numPr>
          <w:ilvl w:val="0"/>
          <w:numId w:val="3"/>
        </w:numPr>
        <w:jc w:val="both"/>
        <w:rPr>
          <w:b/>
          <w:bCs/>
          <w:i/>
          <w:iCs/>
          <w:sz w:val="28"/>
          <w:szCs w:val="28"/>
        </w:rPr>
      </w:pPr>
      <w:r w:rsidRPr="00905508">
        <w:rPr>
          <w:b/>
          <w:bCs/>
          <w:i/>
          <w:iCs/>
          <w:sz w:val="28"/>
          <w:szCs w:val="28"/>
        </w:rPr>
        <w:t>Pour les connaissances :</w:t>
      </w:r>
    </w:p>
    <w:p w14:paraId="78401473" w14:textId="0CD3997A" w:rsidR="00905508" w:rsidRDefault="00905508" w:rsidP="00905508">
      <w:pPr>
        <w:jc w:val="both"/>
      </w:pPr>
      <w:r>
        <w:t>Il vous faut apprendre le cours, en vous aidant du manuel, et bien comprendre les mécanismes. Travaillez régulièrement, il n’y a pas d’autre recette.</w:t>
      </w:r>
    </w:p>
    <w:p w14:paraId="2CB3A15B" w14:textId="77777777" w:rsidR="00254E28" w:rsidRDefault="00254E28" w:rsidP="00905508">
      <w:pPr>
        <w:jc w:val="both"/>
      </w:pPr>
    </w:p>
    <w:p w14:paraId="1AD95661" w14:textId="5B982FCE" w:rsidR="00905508" w:rsidRPr="00316C2E" w:rsidRDefault="00905508" w:rsidP="00905508">
      <w:pPr>
        <w:jc w:val="both"/>
        <w:rPr>
          <w:i/>
          <w:iCs/>
        </w:rPr>
      </w:pPr>
      <w:r>
        <w:rPr>
          <w:i/>
          <w:iCs/>
        </w:rPr>
        <w:t>Fiches suivantes</w:t>
      </w:r>
      <w:r w:rsidRPr="00316C2E">
        <w:rPr>
          <w:i/>
          <w:iCs/>
        </w:rPr>
        <w:t> :</w:t>
      </w:r>
    </w:p>
    <w:p w14:paraId="1ED379E4" w14:textId="77777777" w:rsidR="00905508" w:rsidRDefault="00905508" w:rsidP="00905508">
      <w:pPr>
        <w:pStyle w:val="Paragraphedeliste"/>
        <w:numPr>
          <w:ilvl w:val="0"/>
          <w:numId w:val="5"/>
        </w:numPr>
        <w:jc w:val="both"/>
      </w:pPr>
      <w:r w:rsidRPr="00316C2E">
        <w:rPr>
          <w:b/>
          <w:bCs/>
        </w:rPr>
        <w:t>Fiche 2</w:t>
      </w:r>
      <w:r>
        <w:rPr>
          <w:b/>
          <w:bCs/>
        </w:rPr>
        <w:t> : C</w:t>
      </w:r>
      <w:r>
        <w:t>hoisir ses sujets de Grand Oral et problématiser</w:t>
      </w:r>
    </w:p>
    <w:p w14:paraId="31F7F193" w14:textId="77777777" w:rsidR="00905508" w:rsidRDefault="00905508" w:rsidP="00905508">
      <w:pPr>
        <w:pStyle w:val="Paragraphedeliste"/>
        <w:numPr>
          <w:ilvl w:val="0"/>
          <w:numId w:val="5"/>
        </w:numPr>
        <w:jc w:val="both"/>
      </w:pPr>
      <w:r w:rsidRPr="00316C2E">
        <w:rPr>
          <w:b/>
          <w:bCs/>
        </w:rPr>
        <w:t>Fiche 3</w:t>
      </w:r>
      <w:r>
        <w:t> :  Préparer l’argumentation autour des sujets, se documenter</w:t>
      </w:r>
    </w:p>
    <w:p w14:paraId="0FFB74C3" w14:textId="77777777" w:rsidR="00905508" w:rsidRDefault="00905508" w:rsidP="00905508">
      <w:pPr>
        <w:pStyle w:val="Paragraphedeliste"/>
        <w:numPr>
          <w:ilvl w:val="0"/>
          <w:numId w:val="5"/>
        </w:numPr>
        <w:jc w:val="both"/>
      </w:pPr>
      <w:r w:rsidRPr="00316C2E">
        <w:rPr>
          <w:b/>
          <w:bCs/>
        </w:rPr>
        <w:t>Fiche 4</w:t>
      </w:r>
      <w:r>
        <w:t> : Acquérir de l’aisance orale et une prise de parole en continu ; comment rebondir aux questions du jury ?</w:t>
      </w:r>
    </w:p>
    <w:p w14:paraId="2A1C6740" w14:textId="65D5B272" w:rsidR="00D207CB" w:rsidRDefault="00905508" w:rsidP="00C63E2D">
      <w:pPr>
        <w:pStyle w:val="Paragraphedeliste"/>
        <w:numPr>
          <w:ilvl w:val="0"/>
          <w:numId w:val="5"/>
        </w:numPr>
        <w:jc w:val="both"/>
      </w:pPr>
      <w:r w:rsidRPr="00316C2E">
        <w:rPr>
          <w:b/>
          <w:bCs/>
        </w:rPr>
        <w:t>Fiche 5</w:t>
      </w:r>
      <w:r>
        <w:t> : Préparer la présentation du projet d’orientation</w:t>
      </w:r>
    </w:p>
    <w:sectPr w:rsidR="00D207CB" w:rsidSect="00254E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47F38" w14:textId="77777777" w:rsidR="0022514C" w:rsidRDefault="0022514C" w:rsidP="001036E3">
      <w:pPr>
        <w:spacing w:after="0" w:line="240" w:lineRule="auto"/>
      </w:pPr>
      <w:r>
        <w:separator/>
      </w:r>
    </w:p>
  </w:endnote>
  <w:endnote w:type="continuationSeparator" w:id="0">
    <w:p w14:paraId="2ADF6BEA" w14:textId="77777777" w:rsidR="0022514C" w:rsidRDefault="0022514C" w:rsidP="00103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0ED86" w14:textId="77777777" w:rsidR="001036E3" w:rsidRDefault="001036E3">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0A9CE252" w14:textId="77777777" w:rsidR="001036E3" w:rsidRDefault="001036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1796B" w14:textId="77777777" w:rsidR="0022514C" w:rsidRDefault="0022514C" w:rsidP="001036E3">
      <w:pPr>
        <w:spacing w:after="0" w:line="240" w:lineRule="auto"/>
      </w:pPr>
      <w:r>
        <w:separator/>
      </w:r>
    </w:p>
  </w:footnote>
  <w:footnote w:type="continuationSeparator" w:id="0">
    <w:p w14:paraId="0B9787B0" w14:textId="77777777" w:rsidR="0022514C" w:rsidRDefault="0022514C" w:rsidP="0010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75B63"/>
    <w:multiLevelType w:val="hybridMultilevel"/>
    <w:tmpl w:val="5F385EB2"/>
    <w:lvl w:ilvl="0" w:tplc="3B9898EE">
      <w:start w:val="1"/>
      <w:numFmt w:val="decimal"/>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A7444"/>
    <w:multiLevelType w:val="hybridMultilevel"/>
    <w:tmpl w:val="E4622766"/>
    <w:lvl w:ilvl="0" w:tplc="73B2F4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BD0869"/>
    <w:multiLevelType w:val="hybridMultilevel"/>
    <w:tmpl w:val="C3CE4FF8"/>
    <w:lvl w:ilvl="0" w:tplc="040C000B">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180369AD"/>
    <w:multiLevelType w:val="hybridMultilevel"/>
    <w:tmpl w:val="434C4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FA1F57"/>
    <w:multiLevelType w:val="hybridMultilevel"/>
    <w:tmpl w:val="F996A8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0767F0"/>
    <w:multiLevelType w:val="hybridMultilevel"/>
    <w:tmpl w:val="4EDEFC3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70775FE4"/>
    <w:multiLevelType w:val="hybridMultilevel"/>
    <w:tmpl w:val="F3A4761C"/>
    <w:lvl w:ilvl="0" w:tplc="51FECE5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C6"/>
    <w:rsid w:val="000C6848"/>
    <w:rsid w:val="001036E3"/>
    <w:rsid w:val="00125F33"/>
    <w:rsid w:val="00132D40"/>
    <w:rsid w:val="00136647"/>
    <w:rsid w:val="001635ED"/>
    <w:rsid w:val="001A3E94"/>
    <w:rsid w:val="001B605B"/>
    <w:rsid w:val="0022514C"/>
    <w:rsid w:val="00254E28"/>
    <w:rsid w:val="00316C2E"/>
    <w:rsid w:val="00336D12"/>
    <w:rsid w:val="00351358"/>
    <w:rsid w:val="0041058A"/>
    <w:rsid w:val="00492447"/>
    <w:rsid w:val="004E59B6"/>
    <w:rsid w:val="005E0B70"/>
    <w:rsid w:val="006001C6"/>
    <w:rsid w:val="006B14A1"/>
    <w:rsid w:val="00700AE0"/>
    <w:rsid w:val="00854031"/>
    <w:rsid w:val="00873C0A"/>
    <w:rsid w:val="00905508"/>
    <w:rsid w:val="00916AB5"/>
    <w:rsid w:val="00A12C0E"/>
    <w:rsid w:val="00A13EC3"/>
    <w:rsid w:val="00AA729B"/>
    <w:rsid w:val="00B655E6"/>
    <w:rsid w:val="00B745FD"/>
    <w:rsid w:val="00C5458A"/>
    <w:rsid w:val="00C63E2D"/>
    <w:rsid w:val="00C63F0D"/>
    <w:rsid w:val="00C71B2F"/>
    <w:rsid w:val="00D207CB"/>
    <w:rsid w:val="00D469C5"/>
    <w:rsid w:val="00D85C5A"/>
    <w:rsid w:val="00DA0972"/>
    <w:rsid w:val="00DB2660"/>
    <w:rsid w:val="00E04840"/>
    <w:rsid w:val="00E26F8F"/>
    <w:rsid w:val="00EA05E1"/>
    <w:rsid w:val="00FA2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7588"/>
  <w15:chartTrackingRefBased/>
  <w15:docId w15:val="{13B928F3-38C3-4F84-ACCA-5501AC47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2C0E"/>
    <w:rPr>
      <w:color w:val="0000FF"/>
      <w:u w:val="single"/>
    </w:rPr>
  </w:style>
  <w:style w:type="paragraph" w:styleId="Paragraphedeliste">
    <w:name w:val="List Paragraph"/>
    <w:basedOn w:val="Normal"/>
    <w:uiPriority w:val="34"/>
    <w:qFormat/>
    <w:rsid w:val="00A12C0E"/>
    <w:pPr>
      <w:ind w:left="720"/>
      <w:contextualSpacing/>
    </w:pPr>
  </w:style>
  <w:style w:type="table" w:styleId="Grilledutableau">
    <w:name w:val="Table Grid"/>
    <w:basedOn w:val="TableauNormal"/>
    <w:uiPriority w:val="39"/>
    <w:rsid w:val="00A1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036E3"/>
    <w:pPr>
      <w:tabs>
        <w:tab w:val="center" w:pos="4536"/>
        <w:tab w:val="right" w:pos="9072"/>
      </w:tabs>
      <w:spacing w:after="0" w:line="240" w:lineRule="auto"/>
    </w:pPr>
  </w:style>
  <w:style w:type="character" w:customStyle="1" w:styleId="En-tteCar">
    <w:name w:val="En-tête Car"/>
    <w:basedOn w:val="Policepardfaut"/>
    <w:link w:val="En-tte"/>
    <w:uiPriority w:val="99"/>
    <w:rsid w:val="001036E3"/>
  </w:style>
  <w:style w:type="paragraph" w:styleId="Pieddepage">
    <w:name w:val="footer"/>
    <w:basedOn w:val="Normal"/>
    <w:link w:val="PieddepageCar"/>
    <w:unhideWhenUsed/>
    <w:rsid w:val="001036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49452/presentation-du-grand-oral.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sinemoilec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ee.fr/fr/accuei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gouv.fr/bo/20/Special2/MENE2002780N.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4015-A8CC-E34E-9CA8-29C2ABD2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7104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Roux</dc:creator>
  <cp:keywords/>
  <dc:description/>
  <cp:lastModifiedBy>Jeremy BOULLE</cp:lastModifiedBy>
  <cp:revision>2</cp:revision>
  <dcterms:created xsi:type="dcterms:W3CDTF">2020-10-11T09:34:00Z</dcterms:created>
  <dcterms:modified xsi:type="dcterms:W3CDTF">2020-10-11T09:34:00Z</dcterms:modified>
</cp:coreProperties>
</file>