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AE47" w14:textId="77777777" w:rsidR="007446A4" w:rsidRDefault="007446A4" w:rsidP="00493887">
      <w:pPr>
        <w:jc w:val="center"/>
        <w:rPr>
          <w:b/>
          <w:bCs/>
        </w:rPr>
      </w:pPr>
    </w:p>
    <w:p w14:paraId="37E49BCA" w14:textId="77777777" w:rsidR="007446A4" w:rsidRDefault="007446A4" w:rsidP="00493887">
      <w:pPr>
        <w:jc w:val="center"/>
        <w:rPr>
          <w:b/>
          <w:bCs/>
        </w:rPr>
      </w:pPr>
    </w:p>
    <w:p w14:paraId="58151240" w14:textId="614890B7" w:rsidR="00493887" w:rsidRPr="002637CC" w:rsidRDefault="00493887" w:rsidP="00493887">
      <w:pPr>
        <w:jc w:val="center"/>
        <w:rPr>
          <w:b/>
          <w:bCs/>
          <w:sz w:val="20"/>
          <w:szCs w:val="20"/>
        </w:rPr>
      </w:pPr>
      <w:r w:rsidRPr="002637CC">
        <w:rPr>
          <w:b/>
          <w:bCs/>
        </w:rPr>
        <w:t xml:space="preserve">Chap. </w:t>
      </w:r>
      <w:r>
        <w:rPr>
          <w:b/>
          <w:bCs/>
        </w:rPr>
        <w:t>4</w:t>
      </w:r>
      <w:r w:rsidRPr="002637CC">
        <w:rPr>
          <w:b/>
          <w:bCs/>
        </w:rPr>
        <w:t xml:space="preserve"> Comment est structurée la société fr</w:t>
      </w:r>
      <w:r>
        <w:rPr>
          <w:b/>
          <w:bCs/>
        </w:rPr>
        <w:t>ançai</w:t>
      </w:r>
      <w:r w:rsidRPr="002637CC">
        <w:rPr>
          <w:b/>
          <w:bCs/>
        </w:rPr>
        <w:t>s</w:t>
      </w:r>
      <w:r>
        <w:rPr>
          <w:b/>
          <w:bCs/>
        </w:rPr>
        <w:t>e</w:t>
      </w:r>
      <w:r w:rsidRPr="002637CC">
        <w:rPr>
          <w:b/>
          <w:bCs/>
        </w:rPr>
        <w:t xml:space="preserve"> actuelle ?</w:t>
      </w:r>
    </w:p>
    <w:p w14:paraId="1F8017C3" w14:textId="77777777" w:rsidR="00493887" w:rsidRDefault="00493887" w:rsidP="00493887">
      <w:pPr>
        <w:jc w:val="both"/>
      </w:pPr>
      <w:r w:rsidRPr="00135AC3">
        <w:rPr>
          <w:b/>
          <w:bCs/>
        </w:rPr>
        <w:t>Prérequis :</w:t>
      </w:r>
      <w:r>
        <w:t xml:space="preserve"> PCS (première), emploi (seconde), socialisation (seconde et première), individualisation (première), groupe social, liens sociaux (première)</w:t>
      </w:r>
    </w:p>
    <w:p w14:paraId="101C61B2" w14:textId="77777777" w:rsidR="00493887" w:rsidRDefault="00493887" w:rsidP="00493887">
      <w:pPr>
        <w:jc w:val="both"/>
      </w:pPr>
      <w:r w:rsidRPr="00135AC3">
        <w:rPr>
          <w:b/>
          <w:bCs/>
        </w:rPr>
        <w:t>Objectifs de notions</w:t>
      </w:r>
      <w:r>
        <w:t> (les prérequis seront à connaître également) :</w:t>
      </w:r>
    </w:p>
    <w:p w14:paraId="2BDC9294" w14:textId="3A7109BB" w:rsidR="00493887" w:rsidRDefault="00493887" w:rsidP="00493887">
      <w:pPr>
        <w:jc w:val="both"/>
      </w:pPr>
      <w:r>
        <w:t>*</w:t>
      </w:r>
      <w:r w:rsidRPr="00135AC3">
        <w:rPr>
          <w:i/>
          <w:iCs/>
        </w:rPr>
        <w:t>notions principales</w:t>
      </w:r>
      <w:r>
        <w:rPr>
          <w:i/>
          <w:iCs/>
        </w:rPr>
        <w:t xml:space="preserve"> (qui apparaissent dans le programme)</w:t>
      </w:r>
      <w:r w:rsidRPr="00135AC3">
        <w:rPr>
          <w:i/>
          <w:iCs/>
        </w:rPr>
        <w:t> :</w:t>
      </w:r>
      <w:r>
        <w:t xml:space="preserve"> espace social, </w:t>
      </w:r>
      <w:r w:rsidR="004064AB">
        <w:t xml:space="preserve">stratification sociale, </w:t>
      </w:r>
      <w:r>
        <w:t>revenus, cycle de vie, salarisation, tertiarisation, qualification, féminisation, classes sociales, distances inter-classes, distances intra-classes, rapports sociaux de genre, facteurs d’individualisation</w:t>
      </w:r>
      <w:bookmarkStart w:id="0" w:name="_Hlk48148455"/>
      <w:r w:rsidR="000B693D">
        <w:t>, Marx (auteur), Weber (auteur), identification subjective</w:t>
      </w:r>
      <w:bookmarkEnd w:id="0"/>
    </w:p>
    <w:p w14:paraId="47EFF1FC" w14:textId="77777777" w:rsidR="00493887" w:rsidRDefault="00493887" w:rsidP="00493887">
      <w:pPr>
        <w:jc w:val="both"/>
      </w:pPr>
      <w:r>
        <w:t>*</w:t>
      </w:r>
      <w:r w:rsidRPr="00135AC3">
        <w:rPr>
          <w:i/>
          <w:iCs/>
        </w:rPr>
        <w:t>notions secondaires :</w:t>
      </w:r>
      <w:r>
        <w:t xml:space="preserve"> lutte des classes, prolétaires/capitalistes, rapports sociaux de production, capitalisme/communisme, ordre économique, ordre social, ordre politique, prestige, groupes de statut, moyennisation, inégalité</w:t>
      </w:r>
    </w:p>
    <w:p w14:paraId="5B232F8E" w14:textId="7503CC43" w:rsidR="00493887" w:rsidRPr="00135AC3" w:rsidRDefault="00493887" w:rsidP="00493887">
      <w:pPr>
        <w:jc w:val="both"/>
        <w:rPr>
          <w:b/>
          <w:bCs/>
        </w:rPr>
      </w:pPr>
      <w:bookmarkStart w:id="1" w:name="_Hlk47825137"/>
      <w:r w:rsidRPr="00135AC3">
        <w:rPr>
          <w:b/>
          <w:bCs/>
        </w:rPr>
        <w:t>Objectifs </w:t>
      </w:r>
      <w:r w:rsidR="00DF1E28">
        <w:rPr>
          <w:b/>
          <w:bCs/>
        </w:rPr>
        <w:t>de savoirs :</w:t>
      </w:r>
    </w:p>
    <w:bookmarkEnd w:id="1"/>
    <w:p w14:paraId="6FE440B6" w14:textId="77777777" w:rsidR="00493887" w:rsidRDefault="00493887" w:rsidP="00493887">
      <w:pPr>
        <w:pStyle w:val="Paragraphedeliste"/>
        <w:numPr>
          <w:ilvl w:val="0"/>
          <w:numId w:val="4"/>
        </w:numPr>
        <w:jc w:val="both"/>
      </w:pPr>
      <w:r>
        <w:t>Etre capable d’</w:t>
      </w:r>
      <w:r w:rsidRPr="002637CC">
        <w:t xml:space="preserve"> identifier les multiples facteurs de structuration et de hiérarchisation de l’espace social (catégorie socioprofessionnelle, revenu, diplôme, composition du ménage, position dans le cycle de vie, sexe, lieu de résidence). </w:t>
      </w:r>
    </w:p>
    <w:p w14:paraId="22937610" w14:textId="77777777" w:rsidR="00493887" w:rsidRDefault="00493887" w:rsidP="00493887">
      <w:pPr>
        <w:pStyle w:val="Paragraphedeliste"/>
        <w:numPr>
          <w:ilvl w:val="0"/>
          <w:numId w:val="4"/>
        </w:numPr>
        <w:jc w:val="both"/>
      </w:pPr>
      <w:r w:rsidRPr="002637CC">
        <w:t xml:space="preserve">Comprendre les principales évolutions de la structure socioprofessionnelle en France depuis la seconde moitié du XXe siècle (salarisation, tertiarisation, élévation du niveau de qualification, féminisation des emplois). </w:t>
      </w:r>
    </w:p>
    <w:p w14:paraId="0E2505AE" w14:textId="77777777" w:rsidR="00493887" w:rsidRDefault="00493887" w:rsidP="00493887">
      <w:pPr>
        <w:pStyle w:val="Paragraphedeliste"/>
        <w:numPr>
          <w:ilvl w:val="0"/>
          <w:numId w:val="4"/>
        </w:numPr>
        <w:jc w:val="both"/>
      </w:pPr>
      <w:r w:rsidRPr="002637CC">
        <w:t>Connaître les théories des classes et de la stratification sociale dans la tradition sociologique (Marx, Weber) ; comprendre que la pertinence d’une approche en termes de classes sociales pour rendre compte de la société française fait l’objet de débats théoriques et statistiques : évolution des distances inter- et intra-classes, articulation avec les rapports sociaux de genre, identifications subjectives à un groupe social, multiplication des facteurs d’individualisation</w:t>
      </w:r>
    </w:p>
    <w:p w14:paraId="55051E0A" w14:textId="57D97D08" w:rsidR="00DF1E28" w:rsidRPr="00DF1E28" w:rsidRDefault="00DF1E28" w:rsidP="00DF1E28">
      <w:pPr>
        <w:jc w:val="both"/>
        <w:rPr>
          <w:b/>
          <w:bCs/>
        </w:rPr>
      </w:pPr>
      <w:r w:rsidRPr="00DF1E28">
        <w:rPr>
          <w:b/>
          <w:bCs/>
        </w:rPr>
        <w:t>Objectifs de savoir</w:t>
      </w:r>
      <w:r>
        <w:rPr>
          <w:b/>
          <w:bCs/>
        </w:rPr>
        <w:t>-faire</w:t>
      </w:r>
      <w:r w:rsidRPr="00DF1E28">
        <w:rPr>
          <w:b/>
          <w:bCs/>
        </w:rPr>
        <w:t> :</w:t>
      </w:r>
      <w:r>
        <w:rPr>
          <w:b/>
          <w:bCs/>
        </w:rPr>
        <w:t xml:space="preserve"> </w:t>
      </w:r>
      <w:r w:rsidRPr="00DF1E28">
        <w:t>lecture d’un rapport interdécile, coefficient de Gini</w:t>
      </w:r>
    </w:p>
    <w:p w14:paraId="3D578AB9" w14:textId="77777777" w:rsidR="00493887" w:rsidRDefault="00493887" w:rsidP="00DF1E28">
      <w:pPr>
        <w:jc w:val="both"/>
      </w:pPr>
    </w:p>
    <w:p w14:paraId="6271C2FB" w14:textId="77777777" w:rsidR="00493887" w:rsidRPr="00135AC3" w:rsidRDefault="00493887" w:rsidP="00493887">
      <w:pPr>
        <w:jc w:val="both"/>
        <w:rPr>
          <w:b/>
          <w:bCs/>
        </w:rPr>
      </w:pPr>
      <w:r w:rsidRPr="00135AC3">
        <w:rPr>
          <w:b/>
          <w:bCs/>
        </w:rPr>
        <w:t>Vers le grand oral :</w:t>
      </w:r>
    </w:p>
    <w:p w14:paraId="415206FA" w14:textId="77777777" w:rsidR="00493887" w:rsidRDefault="00493887" w:rsidP="00493887">
      <w:pPr>
        <w:pStyle w:val="Paragraphedeliste"/>
        <w:numPr>
          <w:ilvl w:val="0"/>
          <w:numId w:val="4"/>
        </w:numPr>
        <w:jc w:val="both"/>
      </w:pPr>
      <w:r>
        <w:t>SES et LLCE : comparaison de la stratification sociale en France et au Royaume Uni</w:t>
      </w:r>
    </w:p>
    <w:p w14:paraId="02E27EF7" w14:textId="77777777" w:rsidR="00493887" w:rsidRDefault="00493887" w:rsidP="00493887">
      <w:pPr>
        <w:pStyle w:val="Paragraphedeliste"/>
        <w:numPr>
          <w:ilvl w:val="0"/>
          <w:numId w:val="4"/>
        </w:numPr>
        <w:jc w:val="both"/>
      </w:pPr>
      <w:r>
        <w:t>SES et mathématiques : Comment est construite la nomenclature des PCS ?</w:t>
      </w:r>
    </w:p>
    <w:p w14:paraId="462D6A8D" w14:textId="77777777" w:rsidR="00493887" w:rsidRDefault="00493887" w:rsidP="00493887">
      <w:pPr>
        <w:pStyle w:val="Paragraphedeliste"/>
        <w:numPr>
          <w:ilvl w:val="0"/>
          <w:numId w:val="4"/>
        </w:numPr>
        <w:jc w:val="both"/>
      </w:pPr>
      <w:r>
        <w:t xml:space="preserve">SES et HLP : présentation de l’ouvrage </w:t>
      </w:r>
      <w:r w:rsidRPr="00EB19CD">
        <w:rPr>
          <w:i/>
          <w:iCs/>
        </w:rPr>
        <w:t>Le Capital</w:t>
      </w:r>
      <w:r>
        <w:t xml:space="preserve"> de Karl Marx</w:t>
      </w:r>
    </w:p>
    <w:p w14:paraId="304EBF7E" w14:textId="77777777" w:rsidR="00493887" w:rsidRDefault="00493887" w:rsidP="00493887">
      <w:pPr>
        <w:jc w:val="both"/>
        <w:rPr>
          <w:rFonts w:cstheme="minorHAnsi"/>
          <w:b/>
          <w:bCs/>
        </w:rPr>
      </w:pPr>
    </w:p>
    <w:p w14:paraId="0B5B444C" w14:textId="53D40D80" w:rsidR="00493887" w:rsidRDefault="00493887" w:rsidP="00493887">
      <w:pPr>
        <w:pBdr>
          <w:top w:val="single" w:sz="4" w:space="1" w:color="auto"/>
          <w:left w:val="single" w:sz="4" w:space="4" w:color="auto"/>
          <w:bottom w:val="single" w:sz="4" w:space="1" w:color="auto"/>
          <w:right w:val="single" w:sz="4" w:space="4" w:color="auto"/>
        </w:pBdr>
        <w:rPr>
          <w:b/>
          <w:bCs/>
          <w:color w:val="00B050"/>
        </w:rPr>
      </w:pPr>
      <w:r w:rsidRPr="00990551">
        <w:rPr>
          <w:b/>
          <w:bCs/>
          <w:color w:val="00B050"/>
        </w:rPr>
        <w:t>Point méthode </w:t>
      </w:r>
      <w:r w:rsidR="00DF1E28">
        <w:rPr>
          <w:b/>
          <w:bCs/>
          <w:color w:val="00B050"/>
        </w:rPr>
        <w:t xml:space="preserve">n°1 </w:t>
      </w:r>
      <w:r>
        <w:rPr>
          <w:b/>
          <w:bCs/>
          <w:color w:val="00B050"/>
        </w:rPr>
        <w:t>(document 2 p. 166)</w:t>
      </w:r>
      <w:r w:rsidRPr="00990551">
        <w:rPr>
          <w:b/>
          <w:bCs/>
          <w:color w:val="00B050"/>
        </w:rPr>
        <w:t>: différents types de revenus</w:t>
      </w:r>
      <w:r w:rsidR="00DF1E28">
        <w:rPr>
          <w:b/>
          <w:bCs/>
          <w:color w:val="00B050"/>
        </w:rPr>
        <w:t xml:space="preserve"> (rappels de première)</w:t>
      </w:r>
    </w:p>
    <w:p w14:paraId="0DA2B8BE" w14:textId="32EDB0B1" w:rsidR="00DF1E28" w:rsidRPr="00990551" w:rsidRDefault="00DF1E28" w:rsidP="00493887">
      <w:pPr>
        <w:pBdr>
          <w:top w:val="single" w:sz="4" w:space="1" w:color="auto"/>
          <w:left w:val="single" w:sz="4" w:space="4" w:color="auto"/>
          <w:bottom w:val="single" w:sz="4" w:space="1" w:color="auto"/>
          <w:right w:val="single" w:sz="4" w:space="4" w:color="auto"/>
        </w:pBdr>
        <w:rPr>
          <w:color w:val="00B050"/>
        </w:rPr>
      </w:pPr>
      <w:r>
        <w:rPr>
          <w:b/>
          <w:bCs/>
          <w:color w:val="00B050"/>
        </w:rPr>
        <w:t>Compléter avec les termes suivants : travail, mixtes, primaires, transfert, disponible, prélèvements obligatoires, popriété</w:t>
      </w:r>
    </w:p>
    <w:p w14:paraId="4757D38D" w14:textId="5C467563" w:rsidR="00493887" w:rsidRDefault="00493887" w:rsidP="00493887">
      <w:pPr>
        <w:pBdr>
          <w:top w:val="single" w:sz="4" w:space="1" w:color="auto"/>
          <w:left w:val="single" w:sz="4" w:space="4" w:color="auto"/>
          <w:bottom w:val="single" w:sz="4" w:space="1" w:color="auto"/>
          <w:right w:val="single" w:sz="4" w:space="4" w:color="auto"/>
        </w:pBdr>
        <w:rPr>
          <w:color w:val="00B050"/>
        </w:rPr>
      </w:pPr>
      <w:r w:rsidRPr="00990551">
        <w:rPr>
          <w:color w:val="00B050"/>
        </w:rPr>
        <w:t>- Revenus</w:t>
      </w:r>
      <w:r w:rsidRPr="00990551">
        <w:rPr>
          <w:b/>
          <w:bCs/>
          <w:color w:val="00B050"/>
        </w:rPr>
        <w:t xml:space="preserve"> </w:t>
      </w:r>
      <w:r w:rsidR="00116152">
        <w:rPr>
          <w:b/>
          <w:bCs/>
          <w:color w:val="00B050"/>
        </w:rPr>
        <w:t>………………………</w:t>
      </w:r>
      <w:r w:rsidRPr="00990551">
        <w:rPr>
          <w:color w:val="00B050"/>
        </w:rPr>
        <w:t xml:space="preserve"> : il s’agit de revenus que l’individu touche en échange de sa participation à l’activité productive : les </w:t>
      </w:r>
      <w:r w:rsidRPr="00990551">
        <w:rPr>
          <w:b/>
          <w:bCs/>
          <w:color w:val="00B050"/>
        </w:rPr>
        <w:t>revenus du</w:t>
      </w:r>
      <w:r w:rsidR="00911AB6">
        <w:rPr>
          <w:b/>
          <w:bCs/>
          <w:color w:val="00B050"/>
        </w:rPr>
        <w:t>………………………</w:t>
      </w:r>
      <w:r w:rsidR="00911AB6" w:rsidRPr="00990551">
        <w:rPr>
          <w:color w:val="00B050"/>
        </w:rPr>
        <w:t xml:space="preserve"> </w:t>
      </w:r>
      <w:r w:rsidRPr="00990551">
        <w:rPr>
          <w:color w:val="00B050"/>
        </w:rPr>
        <w:t xml:space="preserve">(lorsqu’on touche un salaire), les </w:t>
      </w:r>
      <w:r w:rsidRPr="00990551">
        <w:rPr>
          <w:b/>
          <w:bCs/>
          <w:color w:val="00B050"/>
        </w:rPr>
        <w:t>revenus de la</w:t>
      </w:r>
      <w:r w:rsidR="00911AB6">
        <w:rPr>
          <w:b/>
          <w:bCs/>
          <w:color w:val="00B050"/>
        </w:rPr>
        <w:t>………………………</w:t>
      </w:r>
      <w:r w:rsidR="00911AB6" w:rsidRPr="00990551">
        <w:rPr>
          <w:color w:val="00B050"/>
        </w:rPr>
        <w:t xml:space="preserve"> </w:t>
      </w:r>
      <w:r w:rsidRPr="00990551">
        <w:rPr>
          <w:color w:val="00B050"/>
        </w:rPr>
        <w:t>(lorsqu’on touche des intérêts car on possède une épargne déposée à la banque, ou des loyers parce qu’on loue des appartements</w:t>
      </w:r>
      <w:r>
        <w:rPr>
          <w:color w:val="00B050"/>
        </w:rPr>
        <w:t> : on parle également de rev</w:t>
      </w:r>
      <w:r w:rsidR="00DF1E28">
        <w:rPr>
          <w:color w:val="00B050"/>
        </w:rPr>
        <w:t>e</w:t>
      </w:r>
      <w:r>
        <w:rPr>
          <w:color w:val="00B050"/>
        </w:rPr>
        <w:t>nus du patrimoine</w:t>
      </w:r>
      <w:r w:rsidRPr="00990551">
        <w:rPr>
          <w:color w:val="00B050"/>
        </w:rPr>
        <w:t>), et des</w:t>
      </w:r>
      <w:r w:rsidRPr="00990551">
        <w:rPr>
          <w:b/>
          <w:bCs/>
          <w:color w:val="00B050"/>
        </w:rPr>
        <w:t xml:space="preserve"> </w:t>
      </w:r>
      <w:r w:rsidR="00911AB6">
        <w:rPr>
          <w:b/>
          <w:bCs/>
          <w:color w:val="00B050"/>
        </w:rPr>
        <w:t>………………………</w:t>
      </w:r>
      <w:r w:rsidR="00911AB6" w:rsidRPr="00990551">
        <w:rPr>
          <w:color w:val="00B050"/>
        </w:rPr>
        <w:t xml:space="preserve"> </w:t>
      </w:r>
      <w:r w:rsidRPr="00990551">
        <w:rPr>
          <w:color w:val="00B050"/>
        </w:rPr>
        <w:t>(lorsqu’on possède une entreprise individuelle)</w:t>
      </w:r>
      <w:r>
        <w:rPr>
          <w:color w:val="00B050"/>
        </w:rPr>
        <w:t>.</w:t>
      </w:r>
    </w:p>
    <w:p w14:paraId="0F5BAE0E" w14:textId="34CC9528" w:rsidR="00493887" w:rsidRDefault="00493887" w:rsidP="00493887">
      <w:pPr>
        <w:pBdr>
          <w:top w:val="single" w:sz="4" w:space="1" w:color="auto"/>
          <w:left w:val="single" w:sz="4" w:space="4" w:color="auto"/>
          <w:bottom w:val="single" w:sz="4" w:space="1" w:color="auto"/>
          <w:right w:val="single" w:sz="4" w:space="4" w:color="auto"/>
        </w:pBdr>
        <w:rPr>
          <w:color w:val="00B050"/>
        </w:rPr>
      </w:pPr>
      <w:r>
        <w:rPr>
          <w:color w:val="00B050"/>
        </w:rPr>
        <w:t>- Revenus de</w:t>
      </w:r>
      <w:r w:rsidR="00911AB6">
        <w:rPr>
          <w:b/>
          <w:bCs/>
          <w:color w:val="00B050"/>
        </w:rPr>
        <w:t>………………………</w:t>
      </w:r>
      <w:r w:rsidR="00911AB6">
        <w:rPr>
          <w:color w:val="00B050"/>
        </w:rPr>
        <w:t xml:space="preserve"> </w:t>
      </w:r>
      <w:r>
        <w:rPr>
          <w:color w:val="00B050"/>
        </w:rPr>
        <w:t>(on parle parfois de prestations sociales) : il s’agit des aides reçues par l’Etat : prestations familiales, pensions de retraites, allocations chômage</w:t>
      </w:r>
    </w:p>
    <w:p w14:paraId="4B30FCCB" w14:textId="306F0FC7" w:rsidR="00493887" w:rsidRPr="00990551" w:rsidRDefault="00493887" w:rsidP="00493887">
      <w:pPr>
        <w:pBdr>
          <w:top w:val="single" w:sz="4" w:space="1" w:color="auto"/>
          <w:left w:val="single" w:sz="4" w:space="4" w:color="auto"/>
          <w:bottom w:val="single" w:sz="4" w:space="1" w:color="auto"/>
          <w:right w:val="single" w:sz="4" w:space="4" w:color="auto"/>
        </w:pBdr>
        <w:rPr>
          <w:color w:val="00B050"/>
        </w:rPr>
      </w:pPr>
      <w:r>
        <w:rPr>
          <w:color w:val="00B050"/>
        </w:rPr>
        <w:lastRenderedPageBreak/>
        <w:t xml:space="preserve">- Revenu </w:t>
      </w:r>
      <w:r w:rsidR="00911AB6">
        <w:rPr>
          <w:b/>
          <w:bCs/>
          <w:color w:val="00B050"/>
        </w:rPr>
        <w:t>………………………</w:t>
      </w:r>
      <w:r>
        <w:rPr>
          <w:color w:val="00B050"/>
        </w:rPr>
        <w:t> : c’est l’ensemble des revenus, dont on a retiré les</w:t>
      </w:r>
      <w:r w:rsidRPr="00DF1E28">
        <w:rPr>
          <w:b/>
          <w:bCs/>
          <w:color w:val="00B050"/>
        </w:rPr>
        <w:t xml:space="preserve"> </w:t>
      </w:r>
      <w:r w:rsidR="00911AB6">
        <w:rPr>
          <w:b/>
          <w:bCs/>
          <w:color w:val="00B050"/>
        </w:rPr>
        <w:t>………………………</w:t>
      </w:r>
      <w:r w:rsidR="00911AB6">
        <w:rPr>
          <w:color w:val="00B050"/>
        </w:rPr>
        <w:t xml:space="preserve"> </w:t>
      </w:r>
      <w:r w:rsidR="00911AB6">
        <w:rPr>
          <w:b/>
          <w:bCs/>
          <w:color w:val="00B050"/>
        </w:rPr>
        <w:t>………………………</w:t>
      </w:r>
      <w:r w:rsidR="00911AB6">
        <w:rPr>
          <w:color w:val="00B050"/>
        </w:rPr>
        <w:t xml:space="preserve"> </w:t>
      </w:r>
      <w:r>
        <w:rPr>
          <w:color w:val="00B050"/>
        </w:rPr>
        <w:t>(les impôts et les cotisations sociales)</w:t>
      </w:r>
    </w:p>
    <w:p w14:paraId="640D42ED" w14:textId="714694D3" w:rsidR="00DF1E28" w:rsidRPr="00430FDA" w:rsidRDefault="00DF1E28" w:rsidP="00493887">
      <w:r>
        <w:rPr>
          <w:b/>
          <w:bCs/>
        </w:rPr>
        <w:t xml:space="preserve">Document </w:t>
      </w:r>
      <w:r w:rsidR="00D00EED">
        <w:rPr>
          <w:b/>
          <w:bCs/>
        </w:rPr>
        <w:t>1</w:t>
      </w:r>
      <w:r>
        <w:rPr>
          <w:b/>
          <w:bCs/>
        </w:rPr>
        <w:t> : Position dans le cycle de vie et patrimoine</w:t>
      </w:r>
    </w:p>
    <w:p w14:paraId="66654B17" w14:textId="77777777" w:rsidR="00430FDA" w:rsidRPr="00430FDA" w:rsidRDefault="00DF1E28" w:rsidP="00430FDA">
      <w:pPr>
        <w:jc w:val="both"/>
      </w:pPr>
      <w:r w:rsidRPr="00430FDA">
        <w:t xml:space="preserve">Le montant de patrimoine détenu par un ménage est fortement lié à sa position dans le cycle de vie. Presque nul avant trente ans, le niveau de patrimoine moyen augmente ensuite avec l’âge jusqu’à soixante ans, voire soixante-dix ans selon les générations, grâce à l’épargne et aux héritages. En fin de cycle de vie, </w:t>
      </w:r>
      <w:r w:rsidR="00430FDA" w:rsidRPr="00430FDA">
        <w:t>les ménages ont tendance à désépargner, avec comme objectif de lisser leur niveau de consommation au cours de leur existence ou de transmettre de façon anticipée une partie de leur patrimoine via des donations. Ce processus de « désaccumulation » arrivant tard dans le cycle de vie, les seniors détiennent en moyenne davantage de patrimoine que les actifs et sont en particulier plus souvent propriétaire de leur résidence principale. En 2015, selon l’enquête Patrimoine, les ménages dont la personne de référence a 65 ans ou plus ont en moyenne un patrimoine brut de 304 900 euros, contre 266 600 euros pour ceux dont la personne de référence a entre 25 et 64 ans.</w:t>
      </w:r>
    </w:p>
    <w:p w14:paraId="6DCCA8CF" w14:textId="41EFF3C1" w:rsidR="00493887" w:rsidRDefault="00430FDA" w:rsidP="00493887">
      <w:r w:rsidRPr="00430FDA">
        <w:t>« Niveau de vie et patrimoine des seniors », Insee Références, 2018</w:t>
      </w:r>
      <w:r>
        <w:t xml:space="preserve">, </w:t>
      </w:r>
      <w:r w:rsidR="00493887" w:rsidRPr="00430FDA">
        <w:t>Nathan</w:t>
      </w:r>
    </w:p>
    <w:p w14:paraId="2D6718F1" w14:textId="230FBDC7" w:rsidR="00430FDA" w:rsidRDefault="00430FDA" w:rsidP="00430FDA">
      <w:pPr>
        <w:pStyle w:val="Paragraphedeliste"/>
        <w:numPr>
          <w:ilvl w:val="0"/>
          <w:numId w:val="16"/>
        </w:numPr>
      </w:pPr>
      <w:r>
        <w:t>A l’aide du document, expliquer ce qu’on entend par « cycle de vie » d’un individu.</w:t>
      </w:r>
    </w:p>
    <w:p w14:paraId="2DF045EC" w14:textId="3553DC74" w:rsidR="00430FDA" w:rsidRDefault="00430FDA" w:rsidP="00430FDA">
      <w:pPr>
        <w:pStyle w:val="Paragraphedeliste"/>
        <w:numPr>
          <w:ilvl w:val="0"/>
          <w:numId w:val="16"/>
        </w:numPr>
      </w:pPr>
      <w:r>
        <w:t>Quel objectif les ménages cherchent-ils à tenir sur l’ensemble de leur cycle de vie ?</w:t>
      </w:r>
    </w:p>
    <w:p w14:paraId="6D3D1791" w14:textId="191E29F0" w:rsidR="00430FDA" w:rsidRDefault="00430FDA" w:rsidP="00430FDA">
      <w:pPr>
        <w:pStyle w:val="Paragraphedeliste"/>
        <w:numPr>
          <w:ilvl w:val="0"/>
          <w:numId w:val="16"/>
        </w:numPr>
      </w:pPr>
      <w:r>
        <w:t>Comment évolue l</w:t>
      </w:r>
      <w:r w:rsidR="00CF493F">
        <w:t>eur niveau d’</w:t>
      </w:r>
      <w:r>
        <w:t>épargne au cours de leur vie ?</w:t>
      </w:r>
    </w:p>
    <w:p w14:paraId="555DB916" w14:textId="5A372735" w:rsidR="00493887" w:rsidRDefault="00493887" w:rsidP="00493887">
      <w:pPr>
        <w:rPr>
          <w:rFonts w:cstheme="minorHAnsi"/>
          <w:b/>
          <w:bCs/>
          <w:color w:val="FF0000"/>
        </w:rPr>
      </w:pPr>
      <w:r>
        <w:rPr>
          <w:rFonts w:cstheme="minorHAnsi"/>
          <w:b/>
          <w:bCs/>
          <w:color w:val="FF0000"/>
        </w:rPr>
        <w:t>Synthèse I</w:t>
      </w:r>
    </w:p>
    <w:p w14:paraId="10E806E1" w14:textId="7E17FF83" w:rsidR="00032AC3" w:rsidRPr="007C0523" w:rsidRDefault="00032AC3" w:rsidP="00493887">
      <w:pPr>
        <w:rPr>
          <w:rFonts w:cstheme="minorHAnsi"/>
          <w:b/>
          <w:bCs/>
          <w:color w:val="FF0000"/>
        </w:rPr>
      </w:pPr>
      <w:bookmarkStart w:id="2" w:name="_Hlk48151615"/>
      <w:r>
        <w:rPr>
          <w:rFonts w:cstheme="minorHAnsi"/>
          <w:b/>
          <w:bCs/>
          <w:color w:val="FF0000"/>
        </w:rPr>
        <w:t xml:space="preserve">Compléter le texte avec les mots suivants : </w:t>
      </w:r>
      <w:r w:rsidR="00906BF0">
        <w:rPr>
          <w:rFonts w:cstheme="minorHAnsi"/>
          <w:b/>
          <w:bCs/>
          <w:color w:val="FF0000"/>
        </w:rPr>
        <w:t xml:space="preserve">monoparentales, partiel, désépargnent, cycle de vie, </w:t>
      </w:r>
      <w:r>
        <w:rPr>
          <w:rFonts w:cstheme="minorHAnsi"/>
          <w:b/>
          <w:bCs/>
          <w:color w:val="FF0000"/>
        </w:rPr>
        <w:t xml:space="preserve">niveau de revenus, </w:t>
      </w:r>
      <w:r w:rsidR="00906BF0">
        <w:rPr>
          <w:rFonts w:cstheme="minorHAnsi"/>
          <w:b/>
          <w:bCs/>
          <w:color w:val="FF0000"/>
        </w:rPr>
        <w:t xml:space="preserve">type de ménage, lieu de résidence, </w:t>
      </w:r>
      <w:r>
        <w:rPr>
          <w:rFonts w:cstheme="minorHAnsi"/>
          <w:b/>
          <w:bCs/>
          <w:color w:val="FF0000"/>
        </w:rPr>
        <w:t>PCS, genre</w:t>
      </w:r>
      <w:r w:rsidR="00906BF0">
        <w:rPr>
          <w:rFonts w:cstheme="minorHAnsi"/>
          <w:b/>
          <w:bCs/>
          <w:color w:val="FF0000"/>
        </w:rPr>
        <w:t>, niveau de diplôme, hiérarchie, CSP, cadres</w:t>
      </w:r>
    </w:p>
    <w:bookmarkEnd w:id="2"/>
    <w:p w14:paraId="079269E5" w14:textId="18F09123" w:rsidR="00493887" w:rsidRPr="007C0523" w:rsidRDefault="00493887" w:rsidP="00493887">
      <w:pPr>
        <w:pStyle w:val="text-align-justify"/>
        <w:spacing w:before="0" w:beforeAutospacing="0" w:after="225" w:afterAutospacing="0" w:line="336" w:lineRule="atLeast"/>
        <w:jc w:val="both"/>
        <w:rPr>
          <w:rFonts w:asciiTheme="minorHAnsi" w:hAnsiTheme="minorHAnsi" w:cstheme="minorHAnsi"/>
          <w:color w:val="FF0000"/>
          <w:sz w:val="22"/>
          <w:szCs w:val="22"/>
        </w:rPr>
      </w:pPr>
      <w:r w:rsidRPr="007C0523">
        <w:rPr>
          <w:rFonts w:asciiTheme="minorHAnsi" w:hAnsiTheme="minorHAnsi" w:cstheme="minorHAnsi"/>
          <w:color w:val="FF0000"/>
          <w:sz w:val="22"/>
          <w:szCs w:val="22"/>
        </w:rPr>
        <w:t xml:space="preserve">Dans les sociétés développées, </w:t>
      </w:r>
      <w:r w:rsidR="007514AF">
        <w:rPr>
          <w:rFonts w:asciiTheme="minorHAnsi" w:hAnsiTheme="minorHAnsi" w:cstheme="minorHAnsi"/>
          <w:color w:val="FF0000"/>
          <w:sz w:val="22"/>
          <w:szCs w:val="22"/>
        </w:rPr>
        <w:t>toux les individus sont égaux</w:t>
      </w:r>
      <w:r w:rsidRPr="007C0523">
        <w:rPr>
          <w:rFonts w:asciiTheme="minorHAnsi" w:hAnsiTheme="minorHAnsi" w:cstheme="minorHAnsi"/>
          <w:color w:val="FF0000"/>
          <w:sz w:val="22"/>
          <w:szCs w:val="22"/>
        </w:rPr>
        <w:t xml:space="preserve"> devant la</w:t>
      </w:r>
      <w:r w:rsidR="007514AF">
        <w:rPr>
          <w:rFonts w:asciiTheme="minorHAnsi" w:hAnsiTheme="minorHAnsi" w:cstheme="minorHAnsi"/>
          <w:color w:val="FF0000"/>
          <w:sz w:val="22"/>
          <w:szCs w:val="22"/>
        </w:rPr>
        <w:t xml:space="preserve"> loi</w:t>
      </w:r>
      <w:r w:rsidRPr="007C0523">
        <w:rPr>
          <w:rFonts w:asciiTheme="minorHAnsi" w:hAnsiTheme="minorHAnsi" w:cstheme="minorHAnsi"/>
          <w:color w:val="FF0000"/>
          <w:sz w:val="22"/>
          <w:szCs w:val="22"/>
        </w:rPr>
        <w:t>. Pour autant, faut-il en conclure que la société n’est plus structurée en groupes sociaux hiérarchisés, dont certains auraient un accès facilité à certaines ressources et d’autres moins ?</w:t>
      </w:r>
    </w:p>
    <w:p w14:paraId="16F5350F" w14:textId="77777777" w:rsidR="00493887" w:rsidRPr="007C0523" w:rsidRDefault="00493887" w:rsidP="00493887">
      <w:pPr>
        <w:pStyle w:val="text-align-justify"/>
        <w:spacing w:before="0" w:beforeAutospacing="0" w:after="225" w:afterAutospacing="0" w:line="336" w:lineRule="atLeast"/>
        <w:jc w:val="both"/>
        <w:rPr>
          <w:rFonts w:asciiTheme="minorHAnsi" w:hAnsiTheme="minorHAnsi" w:cstheme="minorHAnsi"/>
          <w:color w:val="FF0000"/>
          <w:sz w:val="22"/>
          <w:szCs w:val="22"/>
        </w:rPr>
      </w:pPr>
      <w:r w:rsidRPr="007C0523">
        <w:rPr>
          <w:rFonts w:asciiTheme="minorHAnsi" w:hAnsiTheme="minorHAnsi" w:cstheme="minorHAnsi"/>
          <w:color w:val="FF0000"/>
          <w:sz w:val="22"/>
          <w:szCs w:val="22"/>
        </w:rPr>
        <w:t>Il existe de nombreux facteurs de structuration et de hiérarchisation de la société française actuelle.</w:t>
      </w:r>
    </w:p>
    <w:p w14:paraId="049F0065" w14:textId="7FE0D09E" w:rsidR="00493887" w:rsidRPr="007C0523" w:rsidRDefault="004F1750" w:rsidP="00493887">
      <w:pPr>
        <w:pStyle w:val="text-align-justify"/>
        <w:spacing w:before="0" w:beforeAutospacing="0" w:after="225" w:afterAutospacing="0" w:line="336" w:lineRule="atLeast"/>
        <w:jc w:val="both"/>
        <w:rPr>
          <w:rFonts w:asciiTheme="minorHAnsi" w:hAnsiTheme="minorHAnsi" w:cstheme="minorHAnsi"/>
          <w:color w:val="FF0000"/>
          <w:sz w:val="22"/>
          <w:szCs w:val="22"/>
        </w:rPr>
      </w:pPr>
      <w:r>
        <w:rPr>
          <w:rStyle w:val="lev"/>
          <w:rFonts w:asciiTheme="minorHAnsi" w:hAnsiTheme="minorHAnsi" w:cstheme="minorHAnsi"/>
          <w:color w:val="FF0000"/>
          <w:sz w:val="22"/>
          <w:szCs w:val="22"/>
        </w:rPr>
        <w:t>-</w:t>
      </w:r>
      <w:r w:rsidR="00493887" w:rsidRPr="007C0523">
        <w:rPr>
          <w:rStyle w:val="lev"/>
          <w:rFonts w:asciiTheme="minorHAnsi" w:hAnsiTheme="minorHAnsi" w:cstheme="minorHAnsi"/>
          <w:color w:val="FF0000"/>
          <w:sz w:val="22"/>
          <w:szCs w:val="22"/>
        </w:rPr>
        <w:t xml:space="preserve"> </w:t>
      </w:r>
      <w:r w:rsidR="00493887" w:rsidRPr="00CD07C5">
        <w:rPr>
          <w:rStyle w:val="lev"/>
          <w:rFonts w:asciiTheme="minorHAnsi" w:hAnsiTheme="minorHAnsi" w:cstheme="minorHAnsi"/>
          <w:color w:val="FF0000"/>
          <w:sz w:val="22"/>
          <w:szCs w:val="22"/>
        </w:rPr>
        <w:t xml:space="preserve">Les </w:t>
      </w:r>
      <w:r w:rsidR="00AE11A6">
        <w:rPr>
          <w:rStyle w:val="lev"/>
          <w:rFonts w:asciiTheme="minorHAnsi" w:hAnsiTheme="minorHAnsi" w:cstheme="minorHAnsi"/>
          <w:color w:val="FF0000"/>
          <w:sz w:val="22"/>
          <w:szCs w:val="22"/>
        </w:rPr>
        <w:t xml:space="preserve"> ………………………: </w:t>
      </w:r>
      <w:r w:rsidR="00AE11A6">
        <w:rPr>
          <w:rFonts w:asciiTheme="minorHAnsi" w:hAnsiTheme="minorHAnsi" w:cstheme="minorHAnsi"/>
          <w:color w:val="FF0000"/>
          <w:sz w:val="22"/>
          <w:szCs w:val="22"/>
        </w:rPr>
        <w:t xml:space="preserve"> </w:t>
      </w:r>
      <w:r w:rsidR="007514AF" w:rsidRPr="00CD07C5">
        <w:rPr>
          <w:rStyle w:val="lev"/>
          <w:rFonts w:asciiTheme="minorHAnsi" w:hAnsiTheme="minorHAnsi" w:cstheme="minorHAnsi"/>
          <w:color w:val="FF0000"/>
          <w:sz w:val="22"/>
          <w:szCs w:val="22"/>
        </w:rPr>
        <w:t xml:space="preserve">: </w:t>
      </w:r>
      <w:r w:rsidRPr="00CD07C5">
        <w:rPr>
          <w:rFonts w:asciiTheme="minorHAnsi" w:hAnsiTheme="minorHAnsi" w:cstheme="minorHAnsi"/>
          <w:color w:val="FF0000"/>
          <w:sz w:val="22"/>
          <w:szCs w:val="22"/>
        </w:rPr>
        <w:t xml:space="preserve">Les PCS correspondent à une nomenclature de l’INSEE qui classe les individus  au sein de groupes homogènes, en fonction de plusieurs critères : le statut de l’emploi (indépendant ou salarié), la position hiérarchique et la qualification, et la profession.. Ainsi, les PCS représentent une certaine </w:t>
      </w:r>
      <w:r w:rsidR="00AE11A6">
        <w:rPr>
          <w:rStyle w:val="lev"/>
          <w:rFonts w:asciiTheme="minorHAnsi" w:hAnsiTheme="minorHAnsi" w:cstheme="minorHAnsi"/>
          <w:color w:val="FF0000"/>
          <w:sz w:val="22"/>
          <w:szCs w:val="22"/>
        </w:rPr>
        <w:t xml:space="preserve"> ………………………: </w:t>
      </w:r>
      <w:r w:rsidR="00AE11A6">
        <w:rPr>
          <w:rFonts w:asciiTheme="minorHAnsi" w:hAnsiTheme="minorHAnsi" w:cstheme="minorHAnsi"/>
          <w:color w:val="FF0000"/>
          <w:sz w:val="22"/>
          <w:szCs w:val="22"/>
        </w:rPr>
        <w:t xml:space="preserve"> </w:t>
      </w:r>
      <w:r w:rsidRPr="00CD07C5">
        <w:rPr>
          <w:rFonts w:asciiTheme="minorHAnsi" w:hAnsiTheme="minorHAnsi" w:cstheme="minorHAnsi"/>
          <w:color w:val="FF0000"/>
          <w:sz w:val="22"/>
          <w:szCs w:val="22"/>
        </w:rPr>
        <w:t xml:space="preserve"> dans la structuration de la société, des ouvriers les moins bien dotés en ressources, les moins qualifiés, vers les cadres plus favorisés.</w:t>
      </w:r>
    </w:p>
    <w:p w14:paraId="49C02961" w14:textId="3AC887F2" w:rsidR="00CD07C5" w:rsidRDefault="00CD07C5" w:rsidP="00493887">
      <w:pPr>
        <w:pStyle w:val="text-align-justify"/>
        <w:spacing w:before="0" w:beforeAutospacing="0" w:after="225" w:afterAutospacing="0" w:line="336"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sidRPr="00CD07C5">
        <w:rPr>
          <w:rFonts w:asciiTheme="minorHAnsi" w:hAnsiTheme="minorHAnsi" w:cstheme="minorHAnsi"/>
          <w:b/>
          <w:bCs/>
          <w:color w:val="FF0000"/>
          <w:sz w:val="22"/>
          <w:szCs w:val="22"/>
        </w:rPr>
        <w:t xml:space="preserve">le </w:t>
      </w:r>
      <w:r w:rsidR="00AE11A6">
        <w:rPr>
          <w:rStyle w:val="lev"/>
          <w:rFonts w:asciiTheme="minorHAnsi" w:hAnsiTheme="minorHAnsi" w:cstheme="minorHAnsi"/>
          <w:color w:val="FF0000"/>
          <w:sz w:val="22"/>
          <w:szCs w:val="22"/>
        </w:rPr>
        <w:t xml:space="preserve"> ………………………: </w:t>
      </w:r>
      <w:r w:rsidR="00AE11A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il y a un lien de corrélation, et même de causalité, entre le diplôme et la</w:t>
      </w:r>
      <w:r w:rsidRPr="00906BF0">
        <w:rPr>
          <w:rFonts w:asciiTheme="minorHAnsi" w:hAnsiTheme="minorHAnsi" w:cstheme="minorHAnsi"/>
          <w:b/>
          <w:bCs/>
          <w:color w:val="FF0000"/>
          <w:sz w:val="22"/>
          <w:szCs w:val="22"/>
        </w:rPr>
        <w:t xml:space="preserve"> CSP</w:t>
      </w:r>
      <w:r>
        <w:rPr>
          <w:rFonts w:asciiTheme="minorHAnsi" w:hAnsiTheme="minorHAnsi" w:cstheme="minorHAnsi"/>
          <w:color w:val="FF0000"/>
          <w:sz w:val="22"/>
          <w:szCs w:val="22"/>
        </w:rPr>
        <w:t> : les diplômes de l’enseignement supérieur permettent de faciliter l’accès au statut de cadre, car un diplômé de l’enseignement supérieur sera davantage qualifié. Inversement, les individus sans diplômes ou peu diplômés seront plus réquemment classés parmi les ouvriers et les employés.</w:t>
      </w:r>
    </w:p>
    <w:p w14:paraId="62DED617" w14:textId="7B65E109" w:rsidR="00493887" w:rsidRPr="007C0523" w:rsidRDefault="007514AF" w:rsidP="00493887">
      <w:pPr>
        <w:pStyle w:val="text-align-justify"/>
        <w:spacing w:before="0" w:beforeAutospacing="0" w:after="225" w:afterAutospacing="0" w:line="336"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sidR="00CD07C5" w:rsidRPr="00DC2A60">
        <w:rPr>
          <w:rFonts w:asciiTheme="minorHAnsi" w:hAnsiTheme="minorHAnsi" w:cstheme="minorHAnsi"/>
          <w:b/>
          <w:bCs/>
          <w:color w:val="FF0000"/>
          <w:sz w:val="22"/>
          <w:szCs w:val="22"/>
        </w:rPr>
        <w:t xml:space="preserve">le </w:t>
      </w:r>
      <w:r w:rsidR="00AE11A6">
        <w:rPr>
          <w:rStyle w:val="lev"/>
          <w:rFonts w:asciiTheme="minorHAnsi" w:hAnsiTheme="minorHAnsi" w:cstheme="minorHAnsi"/>
          <w:color w:val="FF0000"/>
          <w:sz w:val="22"/>
          <w:szCs w:val="22"/>
        </w:rPr>
        <w:t xml:space="preserve"> ………………………: </w:t>
      </w:r>
      <w:r w:rsidR="00AE11A6">
        <w:rPr>
          <w:rFonts w:asciiTheme="minorHAnsi" w:hAnsiTheme="minorHAnsi" w:cstheme="minorHAnsi"/>
          <w:color w:val="FF0000"/>
          <w:sz w:val="22"/>
          <w:szCs w:val="22"/>
        </w:rPr>
        <w:t xml:space="preserve"> </w:t>
      </w:r>
      <w:r w:rsidR="00DC2A60">
        <w:rPr>
          <w:rFonts w:asciiTheme="minorHAnsi" w:hAnsiTheme="minorHAnsi" w:cstheme="minorHAnsi"/>
          <w:color w:val="FF0000"/>
          <w:sz w:val="22"/>
          <w:szCs w:val="22"/>
        </w:rPr>
        <w:t>:</w:t>
      </w:r>
      <w:r w:rsidR="00493887" w:rsidRPr="007C0523">
        <w:rPr>
          <w:rFonts w:asciiTheme="minorHAnsi" w:hAnsiTheme="minorHAnsi" w:cstheme="minorHAnsi"/>
          <w:color w:val="FF0000"/>
          <w:sz w:val="22"/>
          <w:szCs w:val="22"/>
        </w:rPr>
        <w:t xml:space="preserve"> </w:t>
      </w:r>
      <w:r w:rsidR="00DC2A60">
        <w:rPr>
          <w:rFonts w:asciiTheme="minorHAnsi" w:hAnsiTheme="minorHAnsi" w:cstheme="minorHAnsi"/>
          <w:color w:val="FF0000"/>
          <w:sz w:val="22"/>
          <w:szCs w:val="22"/>
        </w:rPr>
        <w:t>il y a des inégalités entre les revenus disponibles selon les individus. En prenant en compte la taille du ménage, on obtient le niveau de vie des ménages.</w:t>
      </w:r>
      <w:r w:rsidR="00930D6D">
        <w:rPr>
          <w:rFonts w:asciiTheme="minorHAnsi" w:hAnsiTheme="minorHAnsi" w:cstheme="minorHAnsi"/>
          <w:color w:val="FF0000"/>
          <w:sz w:val="22"/>
          <w:szCs w:val="22"/>
        </w:rPr>
        <w:t xml:space="preserve"> Les</w:t>
      </w:r>
      <w:r w:rsidR="00930D6D" w:rsidRPr="00906BF0">
        <w:rPr>
          <w:rFonts w:asciiTheme="minorHAnsi" w:hAnsiTheme="minorHAnsi" w:cstheme="minorHAnsi"/>
          <w:b/>
          <w:bCs/>
          <w:color w:val="FF0000"/>
          <w:sz w:val="22"/>
          <w:szCs w:val="22"/>
        </w:rPr>
        <w:t xml:space="preserve"> </w:t>
      </w:r>
      <w:r w:rsidR="00AE11A6">
        <w:rPr>
          <w:rStyle w:val="lev"/>
          <w:rFonts w:asciiTheme="minorHAnsi" w:hAnsiTheme="minorHAnsi" w:cstheme="minorHAnsi"/>
          <w:color w:val="FF0000"/>
          <w:sz w:val="22"/>
          <w:szCs w:val="22"/>
        </w:rPr>
        <w:t xml:space="preserve"> ………………………: </w:t>
      </w:r>
      <w:r w:rsidR="00AE11A6">
        <w:rPr>
          <w:rFonts w:asciiTheme="minorHAnsi" w:hAnsiTheme="minorHAnsi" w:cstheme="minorHAnsi"/>
          <w:color w:val="FF0000"/>
          <w:sz w:val="22"/>
          <w:szCs w:val="22"/>
        </w:rPr>
        <w:t xml:space="preserve"> </w:t>
      </w:r>
      <w:r w:rsidR="00930D6D">
        <w:rPr>
          <w:rFonts w:asciiTheme="minorHAnsi" w:hAnsiTheme="minorHAnsi" w:cstheme="minorHAnsi"/>
          <w:color w:val="FF0000"/>
          <w:sz w:val="22"/>
          <w:szCs w:val="22"/>
        </w:rPr>
        <w:t xml:space="preserve"> ont généralement le niveau de vie le plus élevé, les employés et les ouvriers le plus bas. Les chômeurs et les contrats précaires sont les plus touchés par la pauvreté (moins de 977 euros mensuels pour une personne seule).</w:t>
      </w:r>
    </w:p>
    <w:p w14:paraId="61FDB23C" w14:textId="7D111ECE" w:rsidR="00493887" w:rsidRDefault="007514AF" w:rsidP="00493887">
      <w:pPr>
        <w:pStyle w:val="text-align-justify"/>
        <w:spacing w:before="0" w:beforeAutospacing="0" w:after="225" w:afterAutospacing="0" w:line="336" w:lineRule="atLeast"/>
        <w:jc w:val="both"/>
        <w:rPr>
          <w:rFonts w:asciiTheme="minorHAnsi" w:hAnsiTheme="minorHAnsi" w:cstheme="minorHAnsi"/>
          <w:color w:val="FF0000"/>
          <w:sz w:val="22"/>
          <w:szCs w:val="22"/>
        </w:rPr>
      </w:pPr>
      <w:r>
        <w:rPr>
          <w:rStyle w:val="lev"/>
          <w:rFonts w:asciiTheme="minorHAnsi" w:hAnsiTheme="minorHAnsi" w:cstheme="minorHAnsi"/>
          <w:color w:val="FF0000"/>
          <w:sz w:val="22"/>
          <w:szCs w:val="22"/>
        </w:rPr>
        <w:t xml:space="preserve">- le </w:t>
      </w:r>
      <w:r w:rsidR="00AE11A6">
        <w:rPr>
          <w:rStyle w:val="lev"/>
          <w:rFonts w:asciiTheme="minorHAnsi" w:hAnsiTheme="minorHAnsi" w:cstheme="minorHAnsi"/>
          <w:color w:val="FF0000"/>
          <w:sz w:val="22"/>
          <w:szCs w:val="22"/>
        </w:rPr>
        <w:t>………………………</w:t>
      </w:r>
      <w:r>
        <w:rPr>
          <w:rStyle w:val="lev"/>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Si l</w:t>
      </w:r>
      <w:r w:rsidR="00493887" w:rsidRPr="007C0523">
        <w:rPr>
          <w:rFonts w:asciiTheme="minorHAnsi" w:hAnsiTheme="minorHAnsi" w:cstheme="minorHAnsi"/>
          <w:color w:val="FF0000"/>
          <w:sz w:val="22"/>
          <w:szCs w:val="22"/>
        </w:rPr>
        <w:t>es femmes ont ainsi une espérance de vie plus longue que les hommes</w:t>
      </w:r>
      <w:r>
        <w:rPr>
          <w:rFonts w:asciiTheme="minorHAnsi" w:hAnsiTheme="minorHAnsi" w:cstheme="minorHAnsi"/>
          <w:color w:val="FF0000"/>
          <w:sz w:val="22"/>
          <w:szCs w:val="22"/>
        </w:rPr>
        <w:t>, elles</w:t>
      </w:r>
      <w:r w:rsidR="00493887" w:rsidRPr="007C0523">
        <w:rPr>
          <w:rFonts w:asciiTheme="minorHAnsi" w:hAnsiTheme="minorHAnsi" w:cstheme="minorHAnsi"/>
          <w:color w:val="FF0000"/>
          <w:sz w:val="22"/>
          <w:szCs w:val="22"/>
        </w:rPr>
        <w:t xml:space="preserve"> sont par contre désavantagées dans la sphère des activités économiques : elle perçoivent, pour les temps complets uniquement, un salaire inférieur de </w:t>
      </w:r>
      <w:r>
        <w:rPr>
          <w:rFonts w:asciiTheme="minorHAnsi" w:hAnsiTheme="minorHAnsi" w:cstheme="minorHAnsi"/>
          <w:color w:val="FF0000"/>
          <w:sz w:val="22"/>
          <w:szCs w:val="22"/>
        </w:rPr>
        <w:t>20</w:t>
      </w:r>
      <w:r w:rsidR="00493887" w:rsidRPr="007C0523">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en moyenne</w:t>
      </w:r>
      <w:r w:rsidR="00493887" w:rsidRPr="007C0523">
        <w:rPr>
          <w:rFonts w:asciiTheme="minorHAnsi" w:hAnsiTheme="minorHAnsi" w:cstheme="minorHAnsi"/>
          <w:color w:val="FF0000"/>
          <w:sz w:val="22"/>
          <w:szCs w:val="22"/>
        </w:rPr>
        <w:t xml:space="preserve"> à celui des hommes. Elles sont plus facilement touchées par le temps</w:t>
      </w:r>
      <w:r w:rsidR="00AE11A6">
        <w:rPr>
          <w:rStyle w:val="lev"/>
          <w:rFonts w:asciiTheme="minorHAnsi" w:hAnsiTheme="minorHAnsi" w:cstheme="minorHAnsi"/>
          <w:color w:val="FF0000"/>
          <w:sz w:val="22"/>
          <w:szCs w:val="22"/>
        </w:rPr>
        <w:t xml:space="preserve"> </w:t>
      </w:r>
      <w:r w:rsidR="00AE11A6">
        <w:rPr>
          <w:rStyle w:val="lev"/>
          <w:rFonts w:asciiTheme="minorHAnsi" w:hAnsiTheme="minorHAnsi" w:cstheme="minorHAnsi"/>
          <w:color w:val="FF0000"/>
          <w:sz w:val="22"/>
          <w:szCs w:val="22"/>
        </w:rPr>
        <w:lastRenderedPageBreak/>
        <w:t xml:space="preserve">……………………… </w:t>
      </w:r>
      <w:r w:rsidR="00AE11A6">
        <w:rPr>
          <w:rFonts w:asciiTheme="minorHAnsi" w:hAnsiTheme="minorHAnsi" w:cstheme="minorHAnsi"/>
          <w:color w:val="FF0000"/>
          <w:sz w:val="22"/>
          <w:szCs w:val="22"/>
        </w:rPr>
        <w:t xml:space="preserve"> </w:t>
      </w:r>
      <w:r w:rsidR="00493887" w:rsidRPr="007C0523">
        <w:rPr>
          <w:rFonts w:asciiTheme="minorHAnsi" w:hAnsiTheme="minorHAnsi" w:cstheme="minorHAnsi"/>
          <w:color w:val="FF0000"/>
          <w:sz w:val="22"/>
          <w:szCs w:val="22"/>
        </w:rPr>
        <w:t xml:space="preserve">subi, par la pauvreté (même si les écarts s’amenuisent), par la précarité, que les hommes. Elles sont aussi particulièrement défavorisées en matière de partage du temps domestique. </w:t>
      </w:r>
    </w:p>
    <w:p w14:paraId="1B6E26D1" w14:textId="1C364D84" w:rsidR="00312626" w:rsidRPr="007C0523" w:rsidRDefault="00312626" w:rsidP="00493887">
      <w:pPr>
        <w:pStyle w:val="text-align-justify"/>
        <w:spacing w:before="0" w:beforeAutospacing="0" w:after="225" w:afterAutospacing="0" w:line="336"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sidRPr="007C0523">
        <w:rPr>
          <w:rFonts w:asciiTheme="minorHAnsi" w:hAnsiTheme="minorHAnsi" w:cstheme="minorHAnsi"/>
          <w:color w:val="FF0000"/>
          <w:sz w:val="22"/>
          <w:szCs w:val="22"/>
        </w:rPr>
        <w:t xml:space="preserve">Le </w:t>
      </w:r>
      <w:r w:rsidR="00AE11A6">
        <w:rPr>
          <w:rStyle w:val="lev"/>
          <w:rFonts w:asciiTheme="minorHAnsi" w:hAnsiTheme="minorHAnsi" w:cstheme="minorHAnsi"/>
          <w:color w:val="FF0000"/>
          <w:sz w:val="22"/>
          <w:szCs w:val="22"/>
        </w:rPr>
        <w:t xml:space="preserve"> ………………………: </w:t>
      </w:r>
      <w:r w:rsidR="00AE11A6">
        <w:rPr>
          <w:rFonts w:asciiTheme="minorHAnsi" w:hAnsiTheme="minorHAnsi" w:cstheme="minorHAnsi"/>
          <w:color w:val="FF0000"/>
          <w:sz w:val="22"/>
          <w:szCs w:val="22"/>
        </w:rPr>
        <w:t xml:space="preserve"> </w:t>
      </w:r>
      <w:r w:rsidRPr="007C0523">
        <w:rPr>
          <w:rFonts w:asciiTheme="minorHAnsi" w:hAnsiTheme="minorHAnsi" w:cstheme="minorHAnsi"/>
          <w:color w:val="FF0000"/>
          <w:sz w:val="22"/>
          <w:szCs w:val="22"/>
        </w:rPr>
        <w:t xml:space="preserve">dans lequel vit un individu peut aussi impacter son existence. Près de quatre familles </w:t>
      </w:r>
      <w:r w:rsidR="00AE11A6">
        <w:rPr>
          <w:rStyle w:val="lev"/>
          <w:rFonts w:asciiTheme="minorHAnsi" w:hAnsiTheme="minorHAnsi" w:cstheme="minorHAnsi"/>
          <w:color w:val="FF0000"/>
          <w:sz w:val="22"/>
          <w:szCs w:val="22"/>
        </w:rPr>
        <w:t xml:space="preserve"> ………………………</w:t>
      </w:r>
      <w:r w:rsidR="00AE11A6">
        <w:rPr>
          <w:rFonts w:asciiTheme="minorHAnsi" w:hAnsiTheme="minorHAnsi" w:cstheme="minorHAnsi"/>
          <w:color w:val="FF0000"/>
          <w:sz w:val="22"/>
          <w:szCs w:val="22"/>
        </w:rPr>
        <w:t xml:space="preserve"> </w:t>
      </w:r>
      <w:r w:rsidRPr="007C0523">
        <w:rPr>
          <w:rFonts w:asciiTheme="minorHAnsi" w:hAnsiTheme="minorHAnsi" w:cstheme="minorHAnsi"/>
          <w:color w:val="FF0000"/>
          <w:sz w:val="22"/>
          <w:szCs w:val="22"/>
        </w:rPr>
        <w:t xml:space="preserve"> sur dix vivent en 2018 sous le seuil de pauvreté (à 50 % du revenu médian). Cela s’explique à la fois par le fait qu’il n’y ait qu’un revenu pour vivre, et que celui-ci soit souvent celui de la femme, en moyenne plus faible que celui de l’homme.</w:t>
      </w:r>
    </w:p>
    <w:p w14:paraId="6ECA12FA" w14:textId="6A4891E0" w:rsidR="00C11787" w:rsidRDefault="007514AF" w:rsidP="00493887">
      <w:pPr>
        <w:pStyle w:val="text-align-justify"/>
        <w:spacing w:before="0" w:beforeAutospacing="0" w:after="225" w:afterAutospacing="0" w:line="336"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La </w:t>
      </w:r>
      <w:r w:rsidR="00AE11A6">
        <w:rPr>
          <w:rStyle w:val="lev"/>
          <w:rFonts w:asciiTheme="minorHAnsi" w:hAnsiTheme="minorHAnsi" w:cstheme="minorHAnsi"/>
          <w:color w:val="FF0000"/>
          <w:sz w:val="22"/>
          <w:szCs w:val="22"/>
        </w:rPr>
        <w:t xml:space="preserve"> ………………………: </w:t>
      </w:r>
      <w:r w:rsidR="00AE11A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w:t>
      </w:r>
      <w:r w:rsidR="00493887" w:rsidRPr="007C0523">
        <w:rPr>
          <w:rFonts w:asciiTheme="minorHAnsi" w:hAnsiTheme="minorHAnsi" w:cstheme="minorHAnsi"/>
          <w:color w:val="FF0000"/>
          <w:sz w:val="22"/>
          <w:szCs w:val="22"/>
        </w:rPr>
        <w:t xml:space="preserve">L’âge peut lui aussi constituer un facteur de structuration de l’espace social. Les jeunes </w:t>
      </w:r>
      <w:r w:rsidR="00B925CB">
        <w:rPr>
          <w:rFonts w:asciiTheme="minorHAnsi" w:hAnsiTheme="minorHAnsi" w:cstheme="minorHAnsi"/>
          <w:color w:val="FF0000"/>
          <w:sz w:val="22"/>
          <w:szCs w:val="22"/>
        </w:rPr>
        <w:t xml:space="preserve"> actifs ont généralement peu de revenus et s’endettent, puis leurs revenus augmentent avec l’âge, ce qui leur permet de dégager une épargne et d’augmenter le patrimoine. A la retraite, ls seniors</w:t>
      </w:r>
      <w:r w:rsidR="00B925CB" w:rsidRPr="00906BF0">
        <w:rPr>
          <w:rFonts w:asciiTheme="minorHAnsi" w:hAnsiTheme="minorHAnsi" w:cstheme="minorHAnsi"/>
          <w:b/>
          <w:bCs/>
          <w:color w:val="FF0000"/>
          <w:sz w:val="22"/>
          <w:szCs w:val="22"/>
        </w:rPr>
        <w:t xml:space="preserve"> </w:t>
      </w:r>
      <w:r w:rsidR="00AE11A6">
        <w:rPr>
          <w:rStyle w:val="lev"/>
          <w:rFonts w:asciiTheme="minorHAnsi" w:hAnsiTheme="minorHAnsi" w:cstheme="minorHAnsi"/>
          <w:color w:val="FF0000"/>
          <w:sz w:val="22"/>
          <w:szCs w:val="22"/>
        </w:rPr>
        <w:t xml:space="preserve"> ……………………… </w:t>
      </w:r>
      <w:r w:rsidR="00AE11A6">
        <w:rPr>
          <w:rFonts w:asciiTheme="minorHAnsi" w:hAnsiTheme="minorHAnsi" w:cstheme="minorHAnsi"/>
          <w:color w:val="FF0000"/>
          <w:sz w:val="22"/>
          <w:szCs w:val="22"/>
        </w:rPr>
        <w:t xml:space="preserve"> </w:t>
      </w:r>
      <w:r w:rsidR="00B925CB">
        <w:rPr>
          <w:rFonts w:asciiTheme="minorHAnsi" w:hAnsiTheme="minorHAnsi" w:cstheme="minorHAnsi"/>
          <w:color w:val="FF0000"/>
          <w:sz w:val="22"/>
          <w:szCs w:val="22"/>
        </w:rPr>
        <w:t xml:space="preserve"> afin de lisser</w:t>
      </w:r>
      <w:r w:rsidR="00A01EE2">
        <w:rPr>
          <w:rFonts w:asciiTheme="minorHAnsi" w:hAnsiTheme="minorHAnsi" w:cstheme="minorHAnsi"/>
          <w:color w:val="FF0000"/>
          <w:sz w:val="22"/>
          <w:szCs w:val="22"/>
        </w:rPr>
        <w:t xml:space="preserve"> consommation ou de transmettre une partie du patrimoine à leur descendance, selon la théorie du cycle de vie.</w:t>
      </w:r>
    </w:p>
    <w:p w14:paraId="5CAB9D6F" w14:textId="5FF23FD8" w:rsidR="00493887" w:rsidRPr="007C0523" w:rsidRDefault="00C11787" w:rsidP="00493887">
      <w:pPr>
        <w:pStyle w:val="text-align-justify"/>
        <w:spacing w:before="0" w:beforeAutospacing="0" w:after="225" w:afterAutospacing="0" w:line="336"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sidR="00493887" w:rsidRPr="007C0523">
        <w:rPr>
          <w:rFonts w:asciiTheme="minorHAnsi" w:hAnsiTheme="minorHAnsi" w:cstheme="minorHAnsi"/>
          <w:color w:val="FF0000"/>
          <w:sz w:val="22"/>
          <w:szCs w:val="22"/>
        </w:rPr>
        <w:t xml:space="preserve">Le </w:t>
      </w:r>
      <w:r w:rsidR="00AE11A6">
        <w:rPr>
          <w:rStyle w:val="lev"/>
          <w:rFonts w:asciiTheme="minorHAnsi" w:hAnsiTheme="minorHAnsi" w:cstheme="minorHAnsi"/>
          <w:color w:val="FF0000"/>
          <w:sz w:val="22"/>
          <w:szCs w:val="22"/>
        </w:rPr>
        <w:t xml:space="preserve"> ………………………: </w:t>
      </w:r>
      <w:r w:rsidR="00AE11A6">
        <w:rPr>
          <w:rFonts w:asciiTheme="minorHAnsi" w:hAnsiTheme="minorHAnsi" w:cstheme="minorHAnsi"/>
          <w:color w:val="FF0000"/>
          <w:sz w:val="22"/>
          <w:szCs w:val="22"/>
        </w:rPr>
        <w:t xml:space="preserve"> </w:t>
      </w:r>
      <w:r w:rsidR="00493887" w:rsidRPr="007C0523">
        <w:rPr>
          <w:rFonts w:asciiTheme="minorHAnsi" w:hAnsiTheme="minorHAnsi" w:cstheme="minorHAnsi"/>
          <w:color w:val="FF0000"/>
          <w:sz w:val="22"/>
          <w:szCs w:val="22"/>
        </w:rPr>
        <w:t>peut lui aussi contribuer à dessiner un espace social hiérarchisé</w:t>
      </w:r>
      <w:r w:rsidR="008F234C">
        <w:rPr>
          <w:rFonts w:asciiTheme="minorHAnsi" w:hAnsiTheme="minorHAnsi" w:cstheme="minorHAnsi"/>
          <w:color w:val="FF0000"/>
          <w:sz w:val="22"/>
          <w:szCs w:val="22"/>
        </w:rPr>
        <w:t>. Les ménages les plus aisés choisissent souvent les lieux les plus concentrés en ressources (services, transports, culture…)</w:t>
      </w:r>
    </w:p>
    <w:p w14:paraId="1CEF045C" w14:textId="0C222E5E" w:rsidR="00493887" w:rsidRPr="00C11787" w:rsidRDefault="00C11787" w:rsidP="00C11787">
      <w:pPr>
        <w:jc w:val="right"/>
      </w:pPr>
      <w:r w:rsidRPr="00C11787">
        <w:t>Source de la synthèse : inspiré du site melchior</w:t>
      </w:r>
    </w:p>
    <w:p w14:paraId="18870774" w14:textId="7D1A40DF" w:rsidR="00493887" w:rsidRDefault="009B2599" w:rsidP="00493887">
      <w:pPr>
        <w:rPr>
          <w:b/>
          <w:bCs/>
          <w:sz w:val="28"/>
          <w:szCs w:val="28"/>
        </w:rPr>
      </w:pPr>
      <w:r>
        <w:t>Source : inspiré du site melchior (</w:t>
      </w:r>
      <w:hyperlink r:id="rId7" w:history="1">
        <w:r w:rsidRPr="00A5773B">
          <w:rPr>
            <w:rStyle w:val="Lienhypertexte"/>
          </w:rPr>
          <w:t>https://www.melchior.fr/cours/complet/question-1-quels-sont-les-facteurs-de-structuration-et-de-hierarchisation-de-l-espace-social</w:t>
        </w:r>
      </w:hyperlink>
      <w:r>
        <w:t>)</w:t>
      </w:r>
    </w:p>
    <w:p w14:paraId="0182C1B4" w14:textId="471F2C2A" w:rsidR="00493887" w:rsidRPr="00C40D95" w:rsidRDefault="00493887" w:rsidP="00493887">
      <w:pPr>
        <w:rPr>
          <w:b/>
          <w:bCs/>
          <w:color w:val="FF0000"/>
        </w:rPr>
      </w:pPr>
      <w:r w:rsidRPr="00C40D95">
        <w:rPr>
          <w:b/>
          <w:bCs/>
          <w:color w:val="FF0000"/>
        </w:rPr>
        <w:t>A retenir :</w:t>
      </w:r>
      <w:r w:rsidR="00D52BB3" w:rsidRPr="00C40D95">
        <w:rPr>
          <w:b/>
          <w:bCs/>
          <w:color w:val="FF0000"/>
        </w:rPr>
        <w:t xml:space="preserve"> Synthèse II</w:t>
      </w:r>
    </w:p>
    <w:p w14:paraId="11EE1556" w14:textId="3E4D2B41" w:rsidR="00D52BB3" w:rsidRPr="00E853D9" w:rsidRDefault="00D52BB3" w:rsidP="00493887">
      <w:pPr>
        <w:rPr>
          <w:rFonts w:cstheme="minorHAnsi"/>
          <w:color w:val="FF0000"/>
        </w:rPr>
      </w:pPr>
      <w:r>
        <w:rPr>
          <w:color w:val="FF0000"/>
        </w:rPr>
        <w:t>Compléter avec les termes suivants : féminisation, neuf, désindustrialisation, plafond de verre, salarisation, services, agriculture, tertiarisation, qualification</w:t>
      </w:r>
    </w:p>
    <w:p w14:paraId="104DCAC5" w14:textId="2B97201C" w:rsidR="00493887" w:rsidRPr="00E853D9" w:rsidRDefault="00493887" w:rsidP="00493887">
      <w:pPr>
        <w:spacing w:after="225" w:line="336" w:lineRule="atLeast"/>
        <w:jc w:val="both"/>
        <w:rPr>
          <w:rFonts w:eastAsia="Times New Roman" w:cstheme="minorHAnsi"/>
          <w:color w:val="FF0000"/>
          <w:lang w:eastAsia="fr-FR"/>
        </w:rPr>
      </w:pPr>
      <w:r w:rsidRPr="00E853D9">
        <w:rPr>
          <w:rFonts w:eastAsia="Times New Roman" w:cstheme="minorHAnsi"/>
          <w:color w:val="FF0000"/>
          <w:lang w:eastAsia="fr-FR"/>
        </w:rPr>
        <w:t>A</w:t>
      </w:r>
      <w:r w:rsidR="00C11787" w:rsidRPr="00E853D9">
        <w:rPr>
          <w:rFonts w:eastAsia="Times New Roman" w:cstheme="minorHAnsi"/>
          <w:color w:val="FF0000"/>
          <w:lang w:eastAsia="fr-FR"/>
        </w:rPr>
        <w:t xml:space="preserve">près </w:t>
      </w:r>
      <w:r w:rsidRPr="00E853D9">
        <w:rPr>
          <w:rFonts w:eastAsia="Times New Roman" w:cstheme="minorHAnsi"/>
          <w:color w:val="FF0000"/>
          <w:lang w:eastAsia="fr-FR"/>
        </w:rPr>
        <w:t>la Seconde Guerre mondiale, la structure socioprofessionnelle se transforme profondément.</w:t>
      </w:r>
    </w:p>
    <w:p w14:paraId="7E31B3DA" w14:textId="3EAAD288" w:rsidR="00493887" w:rsidRPr="00E853D9" w:rsidRDefault="00C11787" w:rsidP="00E853D9">
      <w:pPr>
        <w:spacing w:after="225" w:line="336" w:lineRule="atLeast"/>
        <w:jc w:val="both"/>
        <w:rPr>
          <w:rFonts w:eastAsia="Times New Roman" w:cstheme="minorHAnsi"/>
          <w:color w:val="FF0000"/>
          <w:lang w:eastAsia="fr-FR"/>
        </w:rPr>
      </w:pPr>
      <w:r w:rsidRPr="00E853D9">
        <w:rPr>
          <w:rFonts w:eastAsia="Times New Roman" w:cstheme="minorHAnsi"/>
          <w:color w:val="FF0000"/>
          <w:lang w:eastAsia="fr-FR"/>
        </w:rPr>
        <w:t>-</w:t>
      </w:r>
      <w:r w:rsidR="00493887" w:rsidRPr="00E853D9">
        <w:rPr>
          <w:rFonts w:eastAsia="Times New Roman" w:cstheme="minorHAnsi"/>
          <w:color w:val="FF0000"/>
          <w:lang w:eastAsia="fr-FR"/>
        </w:rPr>
        <w:t>Depuis le début des années 1960, l’Europe est marquée par une forte</w:t>
      </w:r>
      <w:r w:rsidR="00AE11A6">
        <w:rPr>
          <w:rStyle w:val="lev"/>
          <w:rFonts w:cstheme="minorHAnsi"/>
          <w:color w:val="FF0000"/>
        </w:rPr>
        <w:t xml:space="preserve"> ………………………</w:t>
      </w:r>
      <w:r w:rsidR="00AE11A6">
        <w:rPr>
          <w:rStyle w:val="lev"/>
          <w:rFonts w:cstheme="minorHAnsi"/>
          <w:color w:val="FF0000"/>
        </w:rPr>
        <w:t xml:space="preserve"> </w:t>
      </w:r>
      <w:r w:rsidR="00493887" w:rsidRPr="00E853D9">
        <w:rPr>
          <w:rFonts w:eastAsia="Times New Roman" w:cstheme="minorHAnsi"/>
          <w:color w:val="FF0000"/>
          <w:lang w:eastAsia="fr-FR"/>
        </w:rPr>
        <w:t>de l’emploi.</w:t>
      </w:r>
      <w:r w:rsidRPr="00E853D9">
        <w:rPr>
          <w:rFonts w:eastAsia="Times New Roman" w:cstheme="minorHAnsi"/>
          <w:color w:val="FF0000"/>
          <w:lang w:eastAsia="fr-FR"/>
        </w:rPr>
        <w:t xml:space="preserve"> </w:t>
      </w:r>
      <w:r w:rsidR="00493887" w:rsidRPr="00E853D9">
        <w:rPr>
          <w:rFonts w:eastAsia="Times New Roman" w:cstheme="minorHAnsi"/>
          <w:color w:val="FF0000"/>
          <w:lang w:eastAsia="fr-FR"/>
        </w:rPr>
        <w:t>En 2014, sur 100 actifs, 45,8 en moyenne sont des femmes. Les taux d’</w:t>
      </w:r>
      <w:r w:rsidR="00493887" w:rsidRPr="00D52BB3">
        <w:rPr>
          <w:rFonts w:eastAsia="Times New Roman" w:cstheme="minorHAnsi"/>
          <w:b/>
          <w:bCs/>
          <w:color w:val="FF0000"/>
          <w:lang w:eastAsia="fr-FR"/>
        </w:rPr>
        <w:t>activité</w:t>
      </w:r>
      <w:r w:rsidR="00493887" w:rsidRPr="00E853D9">
        <w:rPr>
          <w:rFonts w:eastAsia="Times New Roman" w:cstheme="minorHAnsi"/>
          <w:color w:val="FF0000"/>
          <w:lang w:eastAsia="fr-FR"/>
        </w:rPr>
        <w:t xml:space="preserve"> féminins eux aussi s’élèvent. En 1962, seulement 40 à 45 % des femmes ayant entre 30 et 50 ans étaient déclarées actives. En 2017, la proportion de femmes actives à ces âges est supérieure à 80 %. Pour autant, les femmes peuvent </w:t>
      </w:r>
      <w:r w:rsidRPr="00E853D9">
        <w:rPr>
          <w:rFonts w:eastAsia="Times New Roman" w:cstheme="minorHAnsi"/>
          <w:color w:val="FF0000"/>
          <w:lang w:eastAsia="fr-FR"/>
        </w:rPr>
        <w:t xml:space="preserve">souvent </w:t>
      </w:r>
      <w:r w:rsidR="00493887" w:rsidRPr="00E853D9">
        <w:rPr>
          <w:rFonts w:eastAsia="Times New Roman" w:cstheme="minorHAnsi"/>
          <w:color w:val="FF0000"/>
          <w:lang w:eastAsia="fr-FR"/>
        </w:rPr>
        <w:t>moins facilement accéder aux postes à responsabilités</w:t>
      </w:r>
      <w:r w:rsidRPr="00E853D9">
        <w:rPr>
          <w:rFonts w:eastAsia="Times New Roman" w:cstheme="minorHAnsi"/>
          <w:color w:val="FF0000"/>
          <w:lang w:eastAsia="fr-FR"/>
        </w:rPr>
        <w:t xml:space="preserve"> que les hommes : c’est</w:t>
      </w:r>
      <w:r w:rsidR="00493887" w:rsidRPr="00E853D9">
        <w:rPr>
          <w:rFonts w:eastAsia="Times New Roman" w:cstheme="minorHAnsi"/>
          <w:color w:val="FF0000"/>
          <w:lang w:eastAsia="fr-FR"/>
        </w:rPr>
        <w:t xml:space="preserve"> la métaphore du “</w:t>
      </w:r>
      <w:r w:rsidR="00AE11A6">
        <w:rPr>
          <w:rStyle w:val="lev"/>
          <w:rFonts w:cstheme="minorHAnsi"/>
          <w:color w:val="FF0000"/>
        </w:rPr>
        <w:t xml:space="preserve"> ………………………</w:t>
      </w:r>
      <w:r w:rsidRPr="00E853D9">
        <w:rPr>
          <w:rFonts w:eastAsia="Times New Roman" w:cstheme="minorHAnsi"/>
          <w:color w:val="FF0000"/>
          <w:lang w:eastAsia="fr-FR"/>
        </w:rPr>
        <w:t>», cad</w:t>
      </w:r>
      <w:r w:rsidR="00493887" w:rsidRPr="00E853D9">
        <w:rPr>
          <w:rFonts w:eastAsia="Times New Roman" w:cstheme="minorHAnsi"/>
          <w:color w:val="FF0000"/>
          <w:lang w:eastAsia="fr-FR"/>
        </w:rPr>
        <w:t xml:space="preserve"> “les barrières invisibles, artificielles, créées par des préjugés comportementaux et organisationnels, qui empêchent les femmes d’accéder aux plus hautes responsabilités”</w:t>
      </w:r>
      <w:r w:rsidRPr="00E853D9">
        <w:rPr>
          <w:rFonts w:eastAsia="Times New Roman" w:cstheme="minorHAnsi"/>
          <w:color w:val="FF0000"/>
          <w:lang w:eastAsia="fr-FR"/>
        </w:rPr>
        <w:t xml:space="preserve"> (bureau international du travail).</w:t>
      </w:r>
    </w:p>
    <w:p w14:paraId="53CDACC7" w14:textId="6410B3B0" w:rsidR="00493887" w:rsidRPr="00E853D9" w:rsidRDefault="00E853D9" w:rsidP="00493887">
      <w:pPr>
        <w:spacing w:after="225" w:line="336" w:lineRule="atLeast"/>
        <w:jc w:val="both"/>
        <w:rPr>
          <w:rFonts w:eastAsia="Times New Roman" w:cstheme="minorHAnsi"/>
          <w:color w:val="FF0000"/>
          <w:lang w:eastAsia="fr-FR"/>
        </w:rPr>
      </w:pPr>
      <w:r w:rsidRPr="00E853D9">
        <w:rPr>
          <w:rFonts w:eastAsia="Times New Roman" w:cstheme="minorHAnsi"/>
          <w:color w:val="FF0000"/>
          <w:lang w:eastAsia="fr-FR"/>
        </w:rPr>
        <w:t>-</w:t>
      </w:r>
      <w:r w:rsidR="00493887" w:rsidRPr="00E853D9">
        <w:rPr>
          <w:rFonts w:eastAsia="Times New Roman" w:cstheme="minorHAnsi"/>
          <w:color w:val="FF0000"/>
          <w:lang w:eastAsia="fr-FR"/>
        </w:rPr>
        <w:t>En France, en 1949, l’</w:t>
      </w:r>
      <w:r w:rsidR="00AE11A6">
        <w:rPr>
          <w:rStyle w:val="lev"/>
          <w:rFonts w:cstheme="minorHAnsi"/>
          <w:color w:val="FF0000"/>
        </w:rPr>
        <w:t xml:space="preserve"> ……………………… </w:t>
      </w:r>
      <w:r w:rsidR="00493887" w:rsidRPr="00E853D9">
        <w:rPr>
          <w:rFonts w:eastAsia="Times New Roman" w:cstheme="minorHAnsi"/>
          <w:color w:val="FF0000"/>
          <w:lang w:eastAsia="fr-FR"/>
        </w:rPr>
        <w:t xml:space="preserve"> concentrait encore 30 % de la population active. En 2017, l’agriculture ne représente plus que 2,6 % de la population active en emploi. Le secteur primaire s’est donc “déversé” vers les autres secteurs d’activité.</w:t>
      </w:r>
    </w:p>
    <w:p w14:paraId="48432EC8" w14:textId="3DB0BDA1" w:rsidR="00E853D9" w:rsidRPr="00E853D9" w:rsidRDefault="00E853D9" w:rsidP="00493887">
      <w:pPr>
        <w:spacing w:after="225" w:line="336" w:lineRule="atLeast"/>
        <w:jc w:val="both"/>
        <w:rPr>
          <w:rFonts w:eastAsia="Times New Roman" w:cstheme="minorHAnsi"/>
          <w:color w:val="FF0000"/>
          <w:lang w:eastAsia="fr-FR"/>
        </w:rPr>
      </w:pPr>
      <w:r w:rsidRPr="00E853D9">
        <w:rPr>
          <w:rFonts w:eastAsia="Times New Roman" w:cstheme="minorHAnsi"/>
          <w:color w:val="FF0000"/>
          <w:lang w:eastAsia="fr-FR"/>
        </w:rPr>
        <w:t>-</w:t>
      </w:r>
      <w:r w:rsidR="00493887" w:rsidRPr="00E853D9">
        <w:rPr>
          <w:rFonts w:eastAsia="Times New Roman" w:cstheme="minorHAnsi"/>
          <w:color w:val="FF0000"/>
          <w:lang w:eastAsia="fr-FR"/>
        </w:rPr>
        <w:t xml:space="preserve">Le secteur industriel voit ses effectifs augmenter jusque dans les années 1970. Ensuite, la France, à l’instar des autres pays développés, connaît un mouvement de </w:t>
      </w:r>
      <w:r w:rsidR="00AE11A6">
        <w:rPr>
          <w:rStyle w:val="lev"/>
          <w:rFonts w:cstheme="minorHAnsi"/>
          <w:color w:val="FF0000"/>
        </w:rPr>
        <w:t xml:space="preserve"> ………………………</w:t>
      </w:r>
      <w:r w:rsidR="00493887" w:rsidRPr="00E853D9">
        <w:rPr>
          <w:rFonts w:eastAsia="Times New Roman" w:cstheme="minorHAnsi"/>
          <w:color w:val="FF0000"/>
          <w:lang w:eastAsia="fr-FR"/>
        </w:rPr>
        <w:t xml:space="preserve">. </w:t>
      </w:r>
    </w:p>
    <w:p w14:paraId="146A2E6E" w14:textId="615F314B" w:rsidR="00493887" w:rsidRPr="00E853D9" w:rsidRDefault="00E853D9" w:rsidP="00493887">
      <w:pPr>
        <w:spacing w:after="225" w:line="336" w:lineRule="atLeast"/>
        <w:jc w:val="both"/>
        <w:rPr>
          <w:rFonts w:eastAsia="Times New Roman" w:cstheme="minorHAnsi"/>
          <w:color w:val="FF0000"/>
          <w:lang w:eastAsia="fr-FR"/>
        </w:rPr>
      </w:pPr>
      <w:r w:rsidRPr="00E853D9">
        <w:rPr>
          <w:rFonts w:eastAsia="Times New Roman" w:cstheme="minorHAnsi"/>
          <w:color w:val="FF0000"/>
          <w:lang w:eastAsia="fr-FR"/>
        </w:rPr>
        <w:t>- On observe par contre le développement du secteur des</w:t>
      </w:r>
      <w:r w:rsidRPr="00D52BB3">
        <w:rPr>
          <w:rFonts w:eastAsia="Times New Roman" w:cstheme="minorHAnsi"/>
          <w:b/>
          <w:bCs/>
          <w:color w:val="FF0000"/>
          <w:lang w:eastAsia="fr-FR"/>
        </w:rPr>
        <w:t xml:space="preserve"> services</w:t>
      </w:r>
      <w:r w:rsidRPr="00E853D9">
        <w:rPr>
          <w:rFonts w:eastAsia="Times New Roman" w:cstheme="minorHAnsi"/>
          <w:color w:val="FF0000"/>
          <w:lang w:eastAsia="fr-FR"/>
        </w:rPr>
        <w:t xml:space="preserve"> (phénomène de </w:t>
      </w:r>
      <w:r w:rsidR="00AE11A6">
        <w:rPr>
          <w:rStyle w:val="lev"/>
          <w:rFonts w:cstheme="minorHAnsi"/>
          <w:color w:val="FF0000"/>
        </w:rPr>
        <w:t xml:space="preserve"> ………………………</w:t>
      </w:r>
      <w:r w:rsidRPr="00E853D9">
        <w:rPr>
          <w:rFonts w:eastAsia="Times New Roman" w:cstheme="minorHAnsi"/>
          <w:color w:val="FF0000"/>
          <w:lang w:eastAsia="fr-FR"/>
        </w:rPr>
        <w:t xml:space="preserve">) : la </w:t>
      </w:r>
      <w:r w:rsidR="00493887" w:rsidRPr="00E853D9">
        <w:rPr>
          <w:rFonts w:eastAsia="Times New Roman" w:cstheme="minorHAnsi"/>
          <w:color w:val="FF0000"/>
          <w:lang w:eastAsia="fr-FR"/>
        </w:rPr>
        <w:t>demande des ménages se porte de plus en plus vers les services marchands</w:t>
      </w:r>
      <w:r w:rsidRPr="00E853D9">
        <w:rPr>
          <w:rFonts w:eastAsia="Times New Roman" w:cstheme="minorHAnsi"/>
          <w:color w:val="FF0000"/>
          <w:lang w:eastAsia="fr-FR"/>
        </w:rPr>
        <w:t> ;</w:t>
      </w:r>
      <w:r w:rsidR="00493887" w:rsidRPr="00E853D9">
        <w:rPr>
          <w:rFonts w:eastAsia="Times New Roman" w:cstheme="minorHAnsi"/>
          <w:color w:val="FF0000"/>
          <w:lang w:eastAsia="fr-FR"/>
        </w:rPr>
        <w:t xml:space="preserve"> avec l’essor de l’Etat-Providence, le secteur des services non-marchands s’est lui aussi développé, créant un “appel d’air” vers les professions du service public.</w:t>
      </w:r>
    </w:p>
    <w:p w14:paraId="0747E863" w14:textId="25F125D4" w:rsidR="00493887" w:rsidRPr="00E853D9" w:rsidRDefault="00E853D9" w:rsidP="00493887">
      <w:pPr>
        <w:spacing w:after="225" w:line="336" w:lineRule="atLeast"/>
        <w:jc w:val="both"/>
        <w:rPr>
          <w:rFonts w:eastAsia="Times New Roman" w:cstheme="minorHAnsi"/>
          <w:color w:val="FF0000"/>
          <w:lang w:eastAsia="fr-FR"/>
        </w:rPr>
      </w:pPr>
      <w:r w:rsidRPr="00E853D9">
        <w:rPr>
          <w:rFonts w:eastAsia="Times New Roman" w:cstheme="minorHAnsi"/>
          <w:color w:val="FF0000"/>
          <w:lang w:eastAsia="fr-FR"/>
        </w:rPr>
        <w:t xml:space="preserve">- </w:t>
      </w:r>
      <w:r w:rsidR="00493887" w:rsidRPr="00E853D9">
        <w:rPr>
          <w:rFonts w:eastAsia="Times New Roman" w:cstheme="minorHAnsi"/>
          <w:color w:val="FF0000"/>
          <w:lang w:eastAsia="fr-FR"/>
        </w:rPr>
        <w:t>Cette transformation de la structure par secteurs d’activité est accompagnée d’un processus de</w:t>
      </w:r>
      <w:r w:rsidR="00AE11A6">
        <w:rPr>
          <w:rFonts w:eastAsia="Times New Roman" w:cstheme="minorHAnsi"/>
          <w:b/>
          <w:bCs/>
          <w:color w:val="FF0000"/>
          <w:lang w:eastAsia="fr-FR"/>
        </w:rPr>
        <w:t xml:space="preserve"> </w:t>
      </w:r>
      <w:r w:rsidR="00AE11A6">
        <w:rPr>
          <w:rStyle w:val="lev"/>
          <w:rFonts w:cstheme="minorHAnsi"/>
          <w:color w:val="FF0000"/>
        </w:rPr>
        <w:t xml:space="preserve"> ………………………</w:t>
      </w:r>
      <w:r w:rsidRPr="00E853D9">
        <w:rPr>
          <w:rFonts w:eastAsia="Times New Roman" w:cstheme="minorHAnsi"/>
          <w:color w:val="FF0000"/>
          <w:lang w:eastAsia="fr-FR"/>
        </w:rPr>
        <w:t>: désormais,</w:t>
      </w:r>
      <w:r w:rsidR="00AE11A6">
        <w:rPr>
          <w:rStyle w:val="lev"/>
          <w:rFonts w:cstheme="minorHAnsi"/>
          <w:color w:val="FF0000"/>
        </w:rPr>
        <w:t xml:space="preserve"> ……………………… </w:t>
      </w:r>
      <w:r w:rsidRPr="00E853D9">
        <w:rPr>
          <w:rFonts w:eastAsia="Times New Roman" w:cstheme="minorHAnsi"/>
          <w:color w:val="FF0000"/>
          <w:lang w:eastAsia="fr-FR"/>
        </w:rPr>
        <w:t>emplois sur 10 sont des emplois salariés.</w:t>
      </w:r>
      <w:r w:rsidR="00493887" w:rsidRPr="00E853D9">
        <w:rPr>
          <w:rFonts w:eastAsia="Times New Roman" w:cstheme="minorHAnsi"/>
          <w:color w:val="FF0000"/>
          <w:lang w:eastAsia="fr-FR"/>
        </w:rPr>
        <w:t xml:space="preserve"> Si les effectifs d’ouvriers augmentent jusqu’aux </w:t>
      </w:r>
      <w:r w:rsidR="00493887" w:rsidRPr="00E853D9">
        <w:rPr>
          <w:rFonts w:eastAsia="Times New Roman" w:cstheme="minorHAnsi"/>
          <w:color w:val="FF0000"/>
          <w:lang w:eastAsia="fr-FR"/>
        </w:rPr>
        <w:lastRenderedPageBreak/>
        <w:t>années 1970, avant de décroître, les emplois salariés non ouvriers, eux, se développent sans discontinuer.</w:t>
      </w:r>
      <w:r w:rsidRPr="00E853D9">
        <w:rPr>
          <w:rFonts w:eastAsia="Times New Roman" w:cstheme="minorHAnsi"/>
          <w:color w:val="FF0000"/>
          <w:lang w:eastAsia="fr-FR"/>
        </w:rPr>
        <w:t xml:space="preserve"> </w:t>
      </w:r>
      <w:r w:rsidR="00493887" w:rsidRPr="00E853D9">
        <w:rPr>
          <w:rFonts w:eastAsia="Times New Roman" w:cstheme="minorHAnsi"/>
          <w:color w:val="FF0000"/>
          <w:lang w:eastAsia="fr-FR"/>
        </w:rPr>
        <w:t>Cela a engendré une transformation en profondeur de la répartition de la population active française entre les différents groupes socio-professionnels, avec un gonflement net des classes moyennes et supérieures salariées mais aussi le développement du groupe des employés.</w:t>
      </w:r>
    </w:p>
    <w:p w14:paraId="322B1009" w14:textId="77777777" w:rsidR="00276D50" w:rsidRDefault="00E853D9" w:rsidP="00276D50">
      <w:pPr>
        <w:spacing w:after="225" w:line="336" w:lineRule="atLeast"/>
        <w:jc w:val="both"/>
        <w:rPr>
          <w:rFonts w:eastAsia="Times New Roman" w:cstheme="minorHAnsi"/>
          <w:color w:val="FF0000"/>
          <w:lang w:eastAsia="fr-FR"/>
        </w:rPr>
      </w:pPr>
      <w:r w:rsidRPr="00E853D9">
        <w:rPr>
          <w:rFonts w:eastAsia="Times New Roman" w:cstheme="minorHAnsi"/>
          <w:color w:val="FF0000"/>
          <w:lang w:eastAsia="fr-FR"/>
        </w:rPr>
        <w:t xml:space="preserve">- Montée en </w:t>
      </w:r>
      <w:r w:rsidR="00AE11A6">
        <w:rPr>
          <w:rStyle w:val="lev"/>
          <w:rFonts w:cstheme="minorHAnsi"/>
          <w:color w:val="FF0000"/>
        </w:rPr>
        <w:t xml:space="preserve"> ………………………</w:t>
      </w:r>
      <w:r w:rsidRPr="00E853D9">
        <w:rPr>
          <w:rFonts w:eastAsia="Times New Roman" w:cstheme="minorHAnsi"/>
          <w:color w:val="FF0000"/>
          <w:lang w:eastAsia="fr-FR"/>
        </w:rPr>
        <w:t xml:space="preserve">: </w:t>
      </w:r>
      <w:r w:rsidR="00493887" w:rsidRPr="00E853D9">
        <w:rPr>
          <w:rFonts w:eastAsia="Times New Roman" w:cstheme="minorHAnsi"/>
          <w:color w:val="FF0000"/>
          <w:lang w:eastAsia="fr-FR"/>
        </w:rPr>
        <w:t>l’emploi devient de plus en plus qualifié, avec notamment le développement des nouvelles classes supérieures et moyennes salariés, incarnées par la montée en puissance du groupe des cadres et de celui des professions intermédiaires.</w:t>
      </w:r>
    </w:p>
    <w:p w14:paraId="732B6B73" w14:textId="3912FADE" w:rsidR="00493887" w:rsidRPr="00276D50" w:rsidRDefault="00E853D9" w:rsidP="00276D50">
      <w:pPr>
        <w:spacing w:after="225" w:line="336" w:lineRule="atLeast"/>
        <w:jc w:val="both"/>
        <w:rPr>
          <w:rFonts w:eastAsia="Times New Roman" w:cstheme="minorHAnsi"/>
          <w:color w:val="FF0000"/>
          <w:lang w:eastAsia="fr-FR"/>
        </w:rPr>
      </w:pPr>
      <w:r>
        <w:t>source : inspiré du site melchior</w:t>
      </w:r>
    </w:p>
    <w:p w14:paraId="4488D805" w14:textId="2D7873D9" w:rsidR="00D52BB3" w:rsidRDefault="00D52BB3" w:rsidP="00A016BD">
      <w:pPr>
        <w:rPr>
          <w:b/>
          <w:bCs/>
        </w:rPr>
      </w:pPr>
      <w:r>
        <w:rPr>
          <w:b/>
          <w:bCs/>
        </w:rPr>
        <w:t xml:space="preserve">Document </w:t>
      </w:r>
      <w:r w:rsidR="00724513">
        <w:rPr>
          <w:b/>
          <w:bCs/>
        </w:rPr>
        <w:t>2</w:t>
      </w:r>
    </w:p>
    <w:p w14:paraId="6DA146F9" w14:textId="77777777" w:rsidR="00A016BD" w:rsidRPr="00D52BB3" w:rsidRDefault="00A016BD" w:rsidP="00A016BD">
      <w:pPr>
        <w:pStyle w:val="NormalWeb"/>
        <w:shd w:val="clear" w:color="auto" w:fill="FFFFFF"/>
        <w:spacing w:before="180" w:beforeAutospacing="0" w:after="0" w:afterAutospacing="0"/>
        <w:jc w:val="both"/>
        <w:rPr>
          <w:rFonts w:asciiTheme="minorHAnsi" w:hAnsiTheme="minorHAnsi" w:cstheme="minorHAnsi"/>
          <w:color w:val="333333"/>
          <w:sz w:val="22"/>
          <w:szCs w:val="22"/>
        </w:rPr>
      </w:pPr>
      <w:r w:rsidRPr="00D52BB3">
        <w:rPr>
          <w:rFonts w:asciiTheme="minorHAnsi" w:hAnsiTheme="minorHAnsi" w:cstheme="minorHAnsi"/>
          <w:color w:val="333333"/>
          <w:sz w:val="22"/>
          <w:szCs w:val="22"/>
        </w:rPr>
        <w:t>La communauté des sciences sociales s’agite régulièrement autour des classes sociales. Au tournant de ce siècle, des experts ont publié leur acte de décès. D’autres ont signalé leur retour.</w:t>
      </w:r>
    </w:p>
    <w:p w14:paraId="5F2CB9B6" w14:textId="77777777" w:rsidR="00A016BD" w:rsidRPr="00D52BB3" w:rsidRDefault="00A016BD" w:rsidP="00A016BD">
      <w:pPr>
        <w:pStyle w:val="NormalWeb"/>
        <w:shd w:val="clear" w:color="auto" w:fill="FFFFFF"/>
        <w:spacing w:before="180" w:beforeAutospacing="0" w:after="0" w:afterAutospacing="0"/>
        <w:jc w:val="both"/>
        <w:rPr>
          <w:rFonts w:asciiTheme="minorHAnsi" w:hAnsiTheme="minorHAnsi" w:cstheme="minorHAnsi"/>
          <w:color w:val="333333"/>
          <w:sz w:val="22"/>
          <w:szCs w:val="22"/>
        </w:rPr>
      </w:pPr>
      <w:r w:rsidRPr="00D52BB3">
        <w:rPr>
          <w:rFonts w:asciiTheme="minorHAnsi" w:hAnsiTheme="minorHAnsi" w:cstheme="minorHAnsi"/>
          <w:color w:val="333333"/>
          <w:sz w:val="22"/>
          <w:szCs w:val="22"/>
        </w:rPr>
        <w:t>Le concept a été élaboré et discuté par des auteurs aussi éminents que Karl Marx et Max Weber, dans une société industrielle alors clivée entre groupes sociaux relativement homogènes, conscients de leurs différences et de leurs intérêts respectifs. La fin de ces classes sociales est en réalité annoncée ou prophétisée depuis des décennies, voire depuis que leur existence a été attestée en ces termes. Une fin annoncée, car elles n’existeraient plus vraiment dans des structures sociales plus centrées autour d’une vaste classe moyenne. Une fin prophétisée, car la lutte des classes aboutirait à leur disparition.</w:t>
      </w:r>
    </w:p>
    <w:p w14:paraId="67BAB3D1" w14:textId="29F47E5E" w:rsidR="00A016BD" w:rsidRPr="00D52BB3" w:rsidRDefault="003F7253" w:rsidP="00A016BD">
      <w:pPr>
        <w:rPr>
          <w:rFonts w:cstheme="minorHAnsi"/>
        </w:rPr>
      </w:pPr>
      <w:hyperlink r:id="rId8" w:history="1">
        <w:r w:rsidR="00A016BD" w:rsidRPr="00D52BB3">
          <w:rPr>
            <w:rStyle w:val="Lienhypertexte"/>
            <w:rFonts w:cstheme="minorHAnsi"/>
          </w:rPr>
          <w:t>https://www.inegalites.fr/Les-classes-sociales-permanence-et-renouveau?id_theme=20</w:t>
        </w:r>
      </w:hyperlink>
    </w:p>
    <w:p w14:paraId="34D56779" w14:textId="5C90CA9F" w:rsidR="00D52BB3" w:rsidRPr="00D52BB3" w:rsidRDefault="00D52BB3" w:rsidP="00D52BB3">
      <w:pPr>
        <w:pStyle w:val="Paragraphedeliste"/>
        <w:numPr>
          <w:ilvl w:val="0"/>
          <w:numId w:val="18"/>
        </w:numPr>
        <w:rPr>
          <w:rFonts w:cstheme="minorHAnsi"/>
        </w:rPr>
      </w:pPr>
      <w:r w:rsidRPr="00D52BB3">
        <w:rPr>
          <w:rFonts w:cstheme="minorHAnsi"/>
        </w:rPr>
        <w:t>Rechercher la définition de « classe sociale ».</w:t>
      </w:r>
    </w:p>
    <w:p w14:paraId="39BA1BD1" w14:textId="226B0714" w:rsidR="00D52BB3" w:rsidRPr="00D52BB3" w:rsidRDefault="00D52BB3" w:rsidP="00D52BB3">
      <w:pPr>
        <w:pStyle w:val="Paragraphedeliste"/>
        <w:numPr>
          <w:ilvl w:val="0"/>
          <w:numId w:val="18"/>
        </w:numPr>
        <w:rPr>
          <w:rFonts w:cstheme="minorHAnsi"/>
        </w:rPr>
      </w:pPr>
      <w:r w:rsidRPr="00D52BB3">
        <w:rPr>
          <w:rFonts w:cstheme="minorHAnsi"/>
        </w:rPr>
        <w:t>Pourquoi les classes sociales pourraient-elles disparaître ?</w:t>
      </w:r>
    </w:p>
    <w:p w14:paraId="5B75FD7F" w14:textId="4DD4806C" w:rsidR="00493887" w:rsidRPr="00D52BB3" w:rsidRDefault="00493887" w:rsidP="00493887">
      <w:pPr>
        <w:jc w:val="both"/>
      </w:pPr>
      <w:r>
        <w:rPr>
          <w:b/>
          <w:bCs/>
        </w:rPr>
        <w:t>Document</w:t>
      </w:r>
      <w:r w:rsidR="00D52BB3">
        <w:rPr>
          <w:b/>
          <w:bCs/>
        </w:rPr>
        <w:t xml:space="preserve"> </w:t>
      </w:r>
      <w:r w:rsidR="00520C1A">
        <w:rPr>
          <w:b/>
          <w:bCs/>
        </w:rPr>
        <w:t>3</w:t>
      </w:r>
      <w:r w:rsidR="00D52BB3">
        <w:rPr>
          <w:b/>
          <w:bCs/>
        </w:rPr>
        <w:t> :</w:t>
      </w:r>
    </w:p>
    <w:p w14:paraId="588AD2EB" w14:textId="77777777" w:rsidR="00493887" w:rsidRPr="00D52BB3" w:rsidRDefault="00493887" w:rsidP="00493887">
      <w:pPr>
        <w:jc w:val="both"/>
      </w:pPr>
      <w:r w:rsidRPr="00D52BB3">
        <w:t>L’histoire de toute société jusqu’à nos jours est l’histoire de luttes de classes. [Le] caractère distinctif de notre époque […] est d’avoir simplifié les antagonismes de classes. La société entière se scinde de plus en plus en deux vastes camps ennemis, en deux grandes classes qui s’affrontent directement : la bourgeoisie et le prolétariat. (…)</w:t>
      </w:r>
    </w:p>
    <w:p w14:paraId="60CA5CC8" w14:textId="77777777" w:rsidR="00493887" w:rsidRPr="00D52BB3" w:rsidRDefault="00493887" w:rsidP="00493887">
      <w:pPr>
        <w:jc w:val="both"/>
      </w:pPr>
      <w:r w:rsidRPr="00D52BB3">
        <w:t>A mesure que grandit la bourgeoisie, c’est-à-dire le capital, se développe aussi le prolétariat, la classe des ouvriers modernes qui ne vivent qu’à la condition de trouver du travail (…). Or, avec le développement de l’industrie, le prolétariat ne fait pas que s’accroître en nombre ; il est concentré en masses plus importantes ; sa force augmente et il en prend mieux conscience. (…) Les collisions</w:t>
      </w:r>
      <w:r w:rsidRPr="00D52BB3">
        <w:rPr>
          <w:vertAlign w:val="superscript"/>
        </w:rPr>
        <w:t>1</w:t>
      </w:r>
      <w:r w:rsidRPr="00D52BB3">
        <w:t xml:space="preserve"> individuelles entre l’ouvrier et le bourgeois prennent de plus en plus le caractère de collisions entre deux classes. Ca et là, la lutte éclate en émeutes.</w:t>
      </w:r>
    </w:p>
    <w:p w14:paraId="4E565593" w14:textId="76926DAB" w:rsidR="00493887" w:rsidRDefault="00493887" w:rsidP="00D52BB3">
      <w:pPr>
        <w:jc w:val="right"/>
      </w:pPr>
      <w:r w:rsidRPr="00D52BB3">
        <w:t>K. Marx, F. Engels, Manifeste du parti communiste, 1848 (source secondaire : Nathan)</w:t>
      </w:r>
    </w:p>
    <w:p w14:paraId="6A864319" w14:textId="2D78BED0" w:rsidR="00D52BB3" w:rsidRPr="005A4DF3" w:rsidRDefault="00D52BB3" w:rsidP="00493887">
      <w:pPr>
        <w:jc w:val="both"/>
      </w:pPr>
      <w:r w:rsidRPr="00D52BB3">
        <w:rPr>
          <w:vertAlign w:val="superscript"/>
        </w:rPr>
        <w:t xml:space="preserve">1 </w:t>
      </w:r>
      <w:r>
        <w:t>collision : heurt, ici : affrontement</w:t>
      </w:r>
    </w:p>
    <w:p w14:paraId="611DB7F9" w14:textId="77777777" w:rsidR="00493887" w:rsidRPr="005A4DF3" w:rsidRDefault="00493887" w:rsidP="00493887">
      <w:pPr>
        <w:pStyle w:val="Paragraphedeliste"/>
        <w:numPr>
          <w:ilvl w:val="0"/>
          <w:numId w:val="9"/>
        </w:numPr>
        <w:jc w:val="both"/>
      </w:pPr>
      <w:r w:rsidRPr="005A4DF3">
        <w:t>Quelles sont les deux principales classes sociales et leurs caractéristiques dans la société décrite dans le texte ?</w:t>
      </w:r>
    </w:p>
    <w:p w14:paraId="4C27C7EA" w14:textId="77777777" w:rsidR="00493887" w:rsidRPr="005A4DF3" w:rsidRDefault="00493887" w:rsidP="00493887">
      <w:pPr>
        <w:pStyle w:val="Paragraphedeliste"/>
        <w:numPr>
          <w:ilvl w:val="0"/>
          <w:numId w:val="9"/>
        </w:numPr>
        <w:jc w:val="both"/>
      </w:pPr>
      <w:r w:rsidRPr="005A4DF3">
        <w:t>Qu’est-ce qui oppose ces classes sociales ?</w:t>
      </w:r>
    </w:p>
    <w:p w14:paraId="2D2D2A89" w14:textId="77777777" w:rsidR="00493887" w:rsidRPr="005A4DF3" w:rsidRDefault="00493887" w:rsidP="00493887">
      <w:pPr>
        <w:pStyle w:val="Paragraphedeliste"/>
        <w:numPr>
          <w:ilvl w:val="0"/>
          <w:numId w:val="9"/>
        </w:numPr>
        <w:jc w:val="both"/>
      </w:pPr>
      <w:r w:rsidRPr="005A4DF3">
        <w:t>Pourquoi la lutte des classes se développe-t-elle ?</w:t>
      </w:r>
    </w:p>
    <w:p w14:paraId="14347B5B" w14:textId="77777777" w:rsidR="00276D50" w:rsidRDefault="00276D50" w:rsidP="00493887">
      <w:pPr>
        <w:rPr>
          <w:b/>
          <w:bCs/>
        </w:rPr>
      </w:pPr>
    </w:p>
    <w:p w14:paraId="3F125814" w14:textId="77777777" w:rsidR="00276D50" w:rsidRDefault="00276D50" w:rsidP="00493887">
      <w:pPr>
        <w:rPr>
          <w:b/>
          <w:bCs/>
        </w:rPr>
      </w:pPr>
    </w:p>
    <w:p w14:paraId="00E0DC13" w14:textId="77777777" w:rsidR="00276D50" w:rsidRDefault="00276D50" w:rsidP="00493887">
      <w:pPr>
        <w:rPr>
          <w:b/>
          <w:bCs/>
        </w:rPr>
      </w:pPr>
    </w:p>
    <w:p w14:paraId="1331CD8E" w14:textId="77777777" w:rsidR="00276D50" w:rsidRDefault="00276D50" w:rsidP="00493887">
      <w:pPr>
        <w:rPr>
          <w:b/>
          <w:bCs/>
        </w:rPr>
      </w:pPr>
    </w:p>
    <w:p w14:paraId="4D809FF0" w14:textId="77777777" w:rsidR="00276D50" w:rsidRDefault="00276D50" w:rsidP="00493887">
      <w:pPr>
        <w:rPr>
          <w:b/>
          <w:bCs/>
        </w:rPr>
      </w:pPr>
    </w:p>
    <w:p w14:paraId="3D27EB06" w14:textId="78A78405" w:rsidR="00493887" w:rsidRPr="00302AAA" w:rsidRDefault="00493887" w:rsidP="00493887">
      <w:pPr>
        <w:rPr>
          <w:b/>
          <w:bCs/>
        </w:rPr>
      </w:pPr>
      <w:r w:rsidRPr="00302AAA">
        <w:rPr>
          <w:b/>
          <w:bCs/>
        </w:rPr>
        <w:lastRenderedPageBreak/>
        <w:t>Exercice </w:t>
      </w:r>
      <w:r w:rsidR="005A4DF3">
        <w:rPr>
          <w:b/>
          <w:bCs/>
        </w:rPr>
        <w:t>1</w:t>
      </w:r>
      <w:r w:rsidRPr="00302AAA">
        <w:rPr>
          <w:b/>
          <w:bCs/>
        </w:rPr>
        <w:t>: la place des individus dans les trois dimensions de la stratification sociale</w:t>
      </w:r>
    </w:p>
    <w:p w14:paraId="3F700924" w14:textId="77777777" w:rsidR="00493887" w:rsidRDefault="00493887" w:rsidP="00493887">
      <w:r>
        <w:rPr>
          <w:noProof/>
        </w:rPr>
        <w:drawing>
          <wp:inline distT="0" distB="0" distL="0" distR="0" wp14:anchorId="63B86131" wp14:editId="33756E87">
            <wp:extent cx="6358668" cy="2201727"/>
            <wp:effectExtent l="0" t="0" r="444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485" t="15242" r="4810" b="7688"/>
                    <a:stretch/>
                  </pic:blipFill>
                  <pic:spPr bwMode="auto">
                    <a:xfrm>
                      <a:off x="0" y="0"/>
                      <a:ext cx="6363148" cy="2203278"/>
                    </a:xfrm>
                    <a:prstGeom prst="rect">
                      <a:avLst/>
                    </a:prstGeom>
                    <a:ln>
                      <a:noFill/>
                    </a:ln>
                    <a:extLst>
                      <a:ext uri="{53640926-AAD7-44D8-BBD7-CCE9431645EC}">
                        <a14:shadowObscured xmlns:a14="http://schemas.microsoft.com/office/drawing/2010/main"/>
                      </a:ext>
                    </a:extLst>
                  </pic:spPr>
                </pic:pic>
              </a:graphicData>
            </a:graphic>
          </wp:inline>
        </w:drawing>
      </w:r>
    </w:p>
    <w:p w14:paraId="481B7A40" w14:textId="65F689C6" w:rsidR="00493887" w:rsidRPr="005A4DF3" w:rsidRDefault="00493887" w:rsidP="00493887">
      <w:r w:rsidRPr="005A4DF3">
        <w:t xml:space="preserve">Source : </w:t>
      </w:r>
      <w:r w:rsidR="00A44726" w:rsidRPr="005A4DF3">
        <w:t>nathan</w:t>
      </w:r>
    </w:p>
    <w:p w14:paraId="612DD0B9" w14:textId="0A3A8A9D" w:rsidR="00493887" w:rsidRPr="003E5EAC" w:rsidRDefault="00493887" w:rsidP="00493887">
      <w:pPr>
        <w:rPr>
          <w:b/>
          <w:bCs/>
        </w:rPr>
      </w:pPr>
      <w:r w:rsidRPr="003E5EAC">
        <w:rPr>
          <w:b/>
          <w:bCs/>
        </w:rPr>
        <w:t>Exercice </w:t>
      </w:r>
      <w:r w:rsidR="005A4DF3">
        <w:rPr>
          <w:b/>
          <w:bCs/>
        </w:rPr>
        <w:t>2</w:t>
      </w:r>
      <w:r w:rsidRPr="003E5EAC">
        <w:rPr>
          <w:b/>
          <w:bCs/>
        </w:rPr>
        <w:t>: Des classements toujours d’actualité ?</w:t>
      </w:r>
    </w:p>
    <w:p w14:paraId="35AD437E" w14:textId="77777777" w:rsidR="00493887" w:rsidRDefault="00493887" w:rsidP="00493887">
      <w:r>
        <w:t>Pour chacune des situations suivantes, indiquez quelle serait leur place dans la structure sociale selon Max Weber et selon Karl Marx.</w:t>
      </w:r>
    </w:p>
    <w:p w14:paraId="5302FD08" w14:textId="77777777" w:rsidR="00493887" w:rsidRDefault="00493887" w:rsidP="00493887">
      <w:pPr>
        <w:pStyle w:val="Paragraphedeliste"/>
        <w:numPr>
          <w:ilvl w:val="0"/>
          <w:numId w:val="2"/>
        </w:numPr>
      </w:pPr>
      <w:r>
        <w:t>Une cadre titulaire d’un master, locataire de son appartement.</w:t>
      </w:r>
    </w:p>
    <w:p w14:paraId="34B207F4" w14:textId="77777777" w:rsidR="00493887" w:rsidRDefault="00493887" w:rsidP="00493887">
      <w:pPr>
        <w:pStyle w:val="Paragraphedeliste"/>
        <w:numPr>
          <w:ilvl w:val="0"/>
          <w:numId w:val="2"/>
        </w:numPr>
      </w:pPr>
      <w:r>
        <w:t>L’actionnaire majoritaire principal de free, sans diplôme</w:t>
      </w:r>
    </w:p>
    <w:p w14:paraId="2CE7F2A2" w14:textId="77777777" w:rsidR="00493887" w:rsidRDefault="00493887" w:rsidP="00493887">
      <w:pPr>
        <w:pStyle w:val="Paragraphedeliste"/>
        <w:numPr>
          <w:ilvl w:val="0"/>
          <w:numId w:val="2"/>
        </w:numPr>
      </w:pPr>
      <w:r>
        <w:t>Un ouvrier du bâtiment, titulaire d’un CAP, marié à une infirmière.</w:t>
      </w:r>
    </w:p>
    <w:p w14:paraId="59540645" w14:textId="3CD5D7D2" w:rsidR="00493887" w:rsidRPr="00372D86" w:rsidRDefault="00372D86" w:rsidP="00372D86">
      <w:pPr>
        <w:rPr>
          <w:sz w:val="20"/>
          <w:szCs w:val="20"/>
        </w:rPr>
      </w:pPr>
      <w:r w:rsidRPr="00372D86">
        <w:rPr>
          <w:sz w:val="20"/>
          <w:szCs w:val="20"/>
        </w:rPr>
        <w:t>Source : Hachette</w:t>
      </w:r>
    </w:p>
    <w:p w14:paraId="26364434" w14:textId="77777777" w:rsidR="004B5C9E" w:rsidRDefault="004B5C9E" w:rsidP="00580C1F">
      <w:pPr>
        <w:jc w:val="both"/>
      </w:pPr>
    </w:p>
    <w:p w14:paraId="37461F3A" w14:textId="40C3812A" w:rsidR="004758AA" w:rsidRPr="00055EEF" w:rsidRDefault="004758AA" w:rsidP="00493887">
      <w:pPr>
        <w:rPr>
          <w:b/>
          <w:bCs/>
        </w:rPr>
      </w:pPr>
      <w:r w:rsidRPr="00055EEF">
        <w:rPr>
          <w:b/>
          <w:bCs/>
        </w:rPr>
        <w:t>Document </w:t>
      </w:r>
      <w:r w:rsidR="00520C1A">
        <w:rPr>
          <w:b/>
          <w:bCs/>
        </w:rPr>
        <w:t>4</w:t>
      </w:r>
      <w:r w:rsidRPr="00055EEF">
        <w:rPr>
          <w:b/>
          <w:bCs/>
        </w:rPr>
        <w:t xml:space="preserve">: évolution du </w:t>
      </w:r>
      <w:r w:rsidR="005A4DF3">
        <w:rPr>
          <w:b/>
          <w:bCs/>
        </w:rPr>
        <w:t>rapport</w:t>
      </w:r>
      <w:r w:rsidRPr="00055EEF">
        <w:rPr>
          <w:b/>
          <w:bCs/>
        </w:rPr>
        <w:t xml:space="preserve"> interdécile</w:t>
      </w:r>
      <w:r w:rsidR="00565EA1">
        <w:rPr>
          <w:b/>
          <w:bCs/>
        </w:rPr>
        <w:t xml:space="preserve"> du niveau de vie</w:t>
      </w:r>
      <w:r w:rsidR="00580C1F">
        <w:rPr>
          <w:b/>
          <w:bCs/>
        </w:rPr>
        <w:t xml:space="preserve"> en France de 1970 à 2010</w:t>
      </w:r>
    </w:p>
    <w:p w14:paraId="21889205" w14:textId="63C2D323" w:rsidR="004758AA" w:rsidRDefault="004758AA" w:rsidP="00493887">
      <w:r>
        <w:rPr>
          <w:noProof/>
        </w:rPr>
        <w:drawing>
          <wp:inline distT="0" distB="0" distL="0" distR="0" wp14:anchorId="442AC65F" wp14:editId="67E57547">
            <wp:extent cx="4602487" cy="3694923"/>
            <wp:effectExtent l="0" t="0" r="762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100" t="10047" r="2327" b="12446"/>
                    <a:stretch/>
                  </pic:blipFill>
                  <pic:spPr bwMode="auto">
                    <a:xfrm>
                      <a:off x="0" y="0"/>
                      <a:ext cx="4606683" cy="3698291"/>
                    </a:xfrm>
                    <a:prstGeom prst="rect">
                      <a:avLst/>
                    </a:prstGeom>
                    <a:ln>
                      <a:noFill/>
                    </a:ln>
                    <a:extLst>
                      <a:ext uri="{53640926-AAD7-44D8-BBD7-CCE9431645EC}">
                        <a14:shadowObscured xmlns:a14="http://schemas.microsoft.com/office/drawing/2010/main"/>
                      </a:ext>
                    </a:extLst>
                  </pic:spPr>
                </pic:pic>
              </a:graphicData>
            </a:graphic>
          </wp:inline>
        </w:drawing>
      </w:r>
    </w:p>
    <w:p w14:paraId="6E2E6F4F" w14:textId="68D119E7" w:rsidR="004758AA" w:rsidRDefault="003F7253" w:rsidP="00493887">
      <w:pPr>
        <w:rPr>
          <w:rStyle w:val="Lienhypertexte"/>
        </w:rPr>
      </w:pPr>
      <w:hyperlink r:id="rId11" w:history="1">
        <w:r w:rsidR="00055EEF">
          <w:rPr>
            <w:rStyle w:val="Lienhypertexte"/>
          </w:rPr>
          <w:t>https://www.inegalites.fr/Les-inegalites-de-niveau-de-vie-en-voie-de-stabilisation</w:t>
        </w:r>
      </w:hyperlink>
    </w:p>
    <w:p w14:paraId="38DBAF73" w14:textId="31B9D5F3" w:rsidR="00580C1F" w:rsidRPr="00580C1F" w:rsidRDefault="00580C1F" w:rsidP="00580C1F">
      <w:pPr>
        <w:pStyle w:val="Paragraphedeliste"/>
        <w:numPr>
          <w:ilvl w:val="0"/>
          <w:numId w:val="19"/>
        </w:numPr>
        <w:rPr>
          <w:rStyle w:val="Lienhypertexte"/>
          <w:color w:val="000000" w:themeColor="text1"/>
          <w:u w:val="none"/>
        </w:rPr>
      </w:pPr>
      <w:r w:rsidRPr="00580C1F">
        <w:rPr>
          <w:rStyle w:val="Lienhypertexte"/>
          <w:color w:val="000000" w:themeColor="text1"/>
          <w:u w:val="none"/>
        </w:rPr>
        <w:lastRenderedPageBreak/>
        <w:t>Faites une phrase avec la donnée de 2010. Pour vous aider, lisez le point méthode ci-dessous.</w:t>
      </w:r>
    </w:p>
    <w:p w14:paraId="36F78493" w14:textId="26310C4C" w:rsidR="00580C1F" w:rsidRPr="00580C1F" w:rsidRDefault="00580C1F" w:rsidP="00580C1F">
      <w:pPr>
        <w:pStyle w:val="Paragraphedeliste"/>
        <w:numPr>
          <w:ilvl w:val="0"/>
          <w:numId w:val="19"/>
        </w:numPr>
        <w:rPr>
          <w:rStyle w:val="Lienhypertexte"/>
          <w:color w:val="000000" w:themeColor="text1"/>
          <w:u w:val="none"/>
        </w:rPr>
      </w:pPr>
      <w:r w:rsidRPr="00580C1F">
        <w:rPr>
          <w:rStyle w:val="Lienhypertexte"/>
          <w:color w:val="000000" w:themeColor="text1"/>
          <w:u w:val="none"/>
        </w:rPr>
        <w:t>Comment a évolué le rapport interdécile depuis les années 1970 ?</w:t>
      </w:r>
    </w:p>
    <w:p w14:paraId="61893442" w14:textId="610E2F43" w:rsidR="00580C1F" w:rsidRDefault="00580C1F" w:rsidP="00580C1F">
      <w:pPr>
        <w:pStyle w:val="Paragraphedeliste"/>
        <w:numPr>
          <w:ilvl w:val="0"/>
          <w:numId w:val="19"/>
        </w:numPr>
        <w:rPr>
          <w:rStyle w:val="Lienhypertexte"/>
          <w:color w:val="000000" w:themeColor="text1"/>
          <w:u w:val="none"/>
        </w:rPr>
      </w:pPr>
      <w:r w:rsidRPr="00580C1F">
        <w:rPr>
          <w:rStyle w:val="Lienhypertexte"/>
          <w:color w:val="000000" w:themeColor="text1"/>
          <w:u w:val="none"/>
        </w:rPr>
        <w:t>Que peut-on en déduire en ce qui concerne le</w:t>
      </w:r>
      <w:r>
        <w:rPr>
          <w:rStyle w:val="Lienhypertexte"/>
          <w:color w:val="000000" w:themeColor="text1"/>
          <w:u w:val="none"/>
        </w:rPr>
        <w:t>s</w:t>
      </w:r>
      <w:r w:rsidRPr="00580C1F">
        <w:rPr>
          <w:rStyle w:val="Lienhypertexte"/>
          <w:color w:val="000000" w:themeColor="text1"/>
          <w:u w:val="none"/>
        </w:rPr>
        <w:t xml:space="preserve"> distances inter-classes ?</w:t>
      </w:r>
    </w:p>
    <w:p w14:paraId="7193FC29" w14:textId="083F47B7" w:rsidR="005A4DF3" w:rsidRDefault="005A4DF3" w:rsidP="00565EA1">
      <w:pPr>
        <w:pBdr>
          <w:top w:val="single" w:sz="4" w:space="1" w:color="auto"/>
          <w:left w:val="single" w:sz="4" w:space="4" w:color="auto"/>
          <w:bottom w:val="single" w:sz="4" w:space="1" w:color="auto"/>
          <w:right w:val="single" w:sz="4" w:space="4" w:color="auto"/>
        </w:pBdr>
        <w:rPr>
          <w:rStyle w:val="Lienhypertexte"/>
          <w:color w:val="00B050"/>
        </w:rPr>
      </w:pPr>
      <w:r w:rsidRPr="005A4DF3">
        <w:rPr>
          <w:rStyle w:val="Lienhypertexte"/>
          <w:color w:val="00B050"/>
        </w:rPr>
        <w:t>Point méthode n°2 </w:t>
      </w:r>
      <w:r w:rsidR="004B5C9E">
        <w:rPr>
          <w:rStyle w:val="Lienhypertexte"/>
          <w:color w:val="00B050"/>
        </w:rPr>
        <w:t>(document 4)</w:t>
      </w:r>
      <w:r w:rsidRPr="005A4DF3">
        <w:rPr>
          <w:rStyle w:val="Lienhypertexte"/>
          <w:color w:val="00B050"/>
        </w:rPr>
        <w:t>: lire un rapport inter-décile</w:t>
      </w:r>
    </w:p>
    <w:p w14:paraId="4CB367EB" w14:textId="71D4DEFC" w:rsidR="004B5C9E" w:rsidRPr="004B5C9E" w:rsidRDefault="004B5C9E" w:rsidP="00565EA1">
      <w:pPr>
        <w:pBdr>
          <w:top w:val="single" w:sz="4" w:space="1" w:color="auto"/>
          <w:left w:val="single" w:sz="4" w:space="4" w:color="auto"/>
          <w:bottom w:val="single" w:sz="4" w:space="1" w:color="auto"/>
          <w:right w:val="single" w:sz="4" w:space="4" w:color="auto"/>
        </w:pBdr>
        <w:rPr>
          <w:rStyle w:val="Lienhypertexte"/>
          <w:color w:val="00B050"/>
          <w:u w:val="none"/>
        </w:rPr>
      </w:pPr>
      <w:r w:rsidRPr="004B5C9E">
        <w:rPr>
          <w:rStyle w:val="Lienhypertexte"/>
          <w:color w:val="00B050"/>
          <w:u w:val="none"/>
        </w:rPr>
        <w:t>Compléter</w:t>
      </w:r>
      <w:r>
        <w:rPr>
          <w:rStyle w:val="Lienhypertexte"/>
          <w:color w:val="00B050"/>
          <w:u w:val="none"/>
        </w:rPr>
        <w:t xml:space="preserve"> le exte avec les mots suivants : </w:t>
      </w:r>
      <w:r w:rsidR="00B5692B">
        <w:rPr>
          <w:rStyle w:val="Lienhypertexte"/>
          <w:color w:val="00B050"/>
          <w:u w:val="none"/>
        </w:rPr>
        <w:t xml:space="preserve">4,6 ; fois, pauvres, </w:t>
      </w:r>
      <w:r>
        <w:rPr>
          <w:rStyle w:val="Lienhypertexte"/>
          <w:color w:val="00B050"/>
          <w:u w:val="none"/>
        </w:rPr>
        <w:t>classée, déciles</w:t>
      </w:r>
      <w:r w:rsidR="00B5692B">
        <w:rPr>
          <w:rStyle w:val="Lienhypertexte"/>
          <w:color w:val="00B050"/>
          <w:u w:val="none"/>
        </w:rPr>
        <w:t>, dotés, inférieur, rapport interdécile</w:t>
      </w:r>
    </w:p>
    <w:p w14:paraId="5BB44F1B" w14:textId="1AC8C035" w:rsidR="002103CD" w:rsidRDefault="002103CD" w:rsidP="00565EA1">
      <w:pPr>
        <w:pBdr>
          <w:top w:val="single" w:sz="4" w:space="1" w:color="auto"/>
          <w:left w:val="single" w:sz="4" w:space="4" w:color="auto"/>
          <w:bottom w:val="single" w:sz="4" w:space="1" w:color="auto"/>
          <w:right w:val="single" w:sz="4" w:space="4" w:color="auto"/>
        </w:pBdr>
        <w:jc w:val="both"/>
        <w:rPr>
          <w:rStyle w:val="Lienhypertexte"/>
          <w:color w:val="00B050"/>
          <w:u w:val="none"/>
        </w:rPr>
      </w:pPr>
      <w:r w:rsidRPr="008A1CE8">
        <w:rPr>
          <w:rStyle w:val="Lienhypertexte"/>
          <w:color w:val="00B050"/>
          <w:u w:val="none"/>
        </w:rPr>
        <w:t xml:space="preserve">Les </w:t>
      </w:r>
      <w:r w:rsidRPr="004B5C9E">
        <w:rPr>
          <w:rStyle w:val="Lienhypertexte"/>
          <w:b/>
          <w:bCs/>
          <w:color w:val="00B050"/>
          <w:u w:val="none"/>
        </w:rPr>
        <w:t>déciles</w:t>
      </w:r>
      <w:r w:rsidRPr="008A1CE8">
        <w:rPr>
          <w:rStyle w:val="Lienhypertexte"/>
          <w:color w:val="00B050"/>
          <w:u w:val="none"/>
        </w:rPr>
        <w:t xml:space="preserve"> sont des séparations d’intervalles contenant 10% de la population </w:t>
      </w:r>
      <w:r w:rsidRPr="004B5C9E">
        <w:rPr>
          <w:rStyle w:val="Lienhypertexte"/>
          <w:b/>
          <w:bCs/>
          <w:color w:val="00B050"/>
          <w:u w:val="none"/>
        </w:rPr>
        <w:t>classée</w:t>
      </w:r>
      <w:r w:rsidRPr="008A1CE8">
        <w:rPr>
          <w:rStyle w:val="Lienhypertexte"/>
          <w:color w:val="00B050"/>
          <w:u w:val="none"/>
        </w:rPr>
        <w:t xml:space="preserve"> selon une variable donnée.</w:t>
      </w:r>
      <w:r w:rsidR="008A1CE8">
        <w:rPr>
          <w:rStyle w:val="Lienhypertexte"/>
          <w:color w:val="00B050"/>
          <w:u w:val="none"/>
        </w:rPr>
        <w:t xml:space="preserve"> Par exemple, le premier décile correspond au seuil qui sépare les 10% les plus </w:t>
      </w:r>
      <w:r w:rsidR="008A1CE8" w:rsidRPr="00B5692B">
        <w:rPr>
          <w:rStyle w:val="Lienhypertexte"/>
          <w:b/>
          <w:bCs/>
          <w:color w:val="00B050"/>
          <w:u w:val="none"/>
        </w:rPr>
        <w:t>pauvres</w:t>
      </w:r>
      <w:r w:rsidR="008A1CE8">
        <w:rPr>
          <w:rStyle w:val="Lienhypertexte"/>
          <w:color w:val="00B050"/>
          <w:u w:val="none"/>
        </w:rPr>
        <w:t xml:space="preserve"> d’une population des 90% de la population restante. Inversement, le neuvième décile correspond au seuil qui sépare les 10% les </w:t>
      </w:r>
      <w:r w:rsidR="00B5692B">
        <w:rPr>
          <w:rStyle w:val="Lienhypertexte"/>
          <w:color w:val="00B050"/>
          <w:u w:val="none"/>
        </w:rPr>
        <w:t xml:space="preserve">mieux </w:t>
      </w:r>
      <w:r w:rsidR="00B5692B" w:rsidRPr="00B5692B">
        <w:rPr>
          <w:rStyle w:val="Lienhypertexte"/>
          <w:b/>
          <w:bCs/>
          <w:color w:val="00B050"/>
          <w:u w:val="none"/>
        </w:rPr>
        <w:t>dotés</w:t>
      </w:r>
      <w:r w:rsidR="00B5692B">
        <w:rPr>
          <w:rStyle w:val="Lienhypertexte"/>
          <w:color w:val="00B050"/>
          <w:u w:val="none"/>
        </w:rPr>
        <w:t xml:space="preserve"> (=les </w:t>
      </w:r>
      <w:r w:rsidR="008A1CE8">
        <w:rPr>
          <w:rStyle w:val="Lienhypertexte"/>
          <w:color w:val="00B050"/>
          <w:u w:val="none"/>
        </w:rPr>
        <w:t>plus riches</w:t>
      </w:r>
      <w:r w:rsidR="00B5692B">
        <w:rPr>
          <w:rStyle w:val="Lienhypertexte"/>
          <w:color w:val="00B050"/>
          <w:u w:val="none"/>
        </w:rPr>
        <w:t>)</w:t>
      </w:r>
      <w:r w:rsidR="008A1CE8">
        <w:rPr>
          <w:rStyle w:val="Lienhypertexte"/>
          <w:color w:val="00B050"/>
          <w:u w:val="none"/>
        </w:rPr>
        <w:t xml:space="preserve"> d’une population des 90% de la population restante. </w:t>
      </w:r>
      <w:r w:rsidR="00580C1F">
        <w:rPr>
          <w:rStyle w:val="Lienhypertexte"/>
          <w:color w:val="00B050"/>
          <w:u w:val="none"/>
        </w:rPr>
        <w:t>Par exemple, en France en 2017, selon l’INSEE, les 10% des ménages les plus modestes ont un revenu</w:t>
      </w:r>
      <w:r w:rsidR="00580C1F" w:rsidRPr="00B5692B">
        <w:rPr>
          <w:rStyle w:val="Lienhypertexte"/>
          <w:b/>
          <w:bCs/>
          <w:color w:val="00B050"/>
          <w:u w:val="none"/>
        </w:rPr>
        <w:t xml:space="preserve"> inférieur</w:t>
      </w:r>
      <w:r w:rsidR="00580C1F">
        <w:rPr>
          <w:rStyle w:val="Lienhypertexte"/>
          <w:color w:val="00B050"/>
          <w:u w:val="none"/>
        </w:rPr>
        <w:t xml:space="preserve"> à 13 630 euros, les 10% les plus aisés ont un revenu supérieur à 63 210 euros</w:t>
      </w:r>
    </w:p>
    <w:p w14:paraId="0CE6464D" w14:textId="0F5C5C89" w:rsidR="00055EEF" w:rsidRPr="00565EA1" w:rsidRDefault="008A1CE8" w:rsidP="00565EA1">
      <w:pPr>
        <w:pBdr>
          <w:top w:val="single" w:sz="4" w:space="1" w:color="auto"/>
          <w:left w:val="single" w:sz="4" w:space="4" w:color="auto"/>
          <w:bottom w:val="single" w:sz="4" w:space="1" w:color="auto"/>
          <w:right w:val="single" w:sz="4" w:space="4" w:color="auto"/>
        </w:pBdr>
        <w:jc w:val="both"/>
        <w:rPr>
          <w:color w:val="00B050"/>
        </w:rPr>
      </w:pPr>
      <w:r>
        <w:rPr>
          <w:rStyle w:val="Lienhypertexte"/>
          <w:color w:val="00B050"/>
          <w:u w:val="none"/>
        </w:rPr>
        <w:t xml:space="preserve">Le </w:t>
      </w:r>
      <w:r w:rsidRPr="00B5692B">
        <w:rPr>
          <w:rStyle w:val="Lienhypertexte"/>
          <w:b/>
          <w:bCs/>
          <w:color w:val="00B050"/>
          <w:u w:val="none"/>
        </w:rPr>
        <w:t>rapport interdécile</w:t>
      </w:r>
      <w:r>
        <w:rPr>
          <w:rStyle w:val="Lienhypertexte"/>
          <w:color w:val="00B050"/>
          <w:u w:val="none"/>
        </w:rPr>
        <w:t xml:space="preserve"> correspond à la division de D9 par D10. Il mesure </w:t>
      </w:r>
      <w:r w:rsidR="00580C1F">
        <w:rPr>
          <w:rStyle w:val="Lienhypertexte"/>
          <w:color w:val="00B050"/>
          <w:u w:val="none"/>
        </w:rPr>
        <w:t xml:space="preserve">de </w:t>
      </w:r>
      <w:r>
        <w:rPr>
          <w:rStyle w:val="Lienhypertexte"/>
          <w:color w:val="00B050"/>
          <w:u w:val="none"/>
        </w:rPr>
        <w:t xml:space="preserve">combien de fois </w:t>
      </w:r>
      <w:r w:rsidR="00565EA1">
        <w:rPr>
          <w:rStyle w:val="Lienhypertexte"/>
          <w:color w:val="00B050"/>
          <w:u w:val="none"/>
        </w:rPr>
        <w:t xml:space="preserve">les plus riches reçoivent ce dont les plus pauvres disposent. </w:t>
      </w:r>
      <w:r>
        <w:rPr>
          <w:rStyle w:val="Lienhypertexte"/>
          <w:color w:val="00B050"/>
          <w:u w:val="none"/>
        </w:rPr>
        <w:t>Dans notre exemple </w:t>
      </w:r>
      <w:r w:rsidR="00580C1F">
        <w:rPr>
          <w:rStyle w:val="Lienhypertexte"/>
          <w:color w:val="00B050"/>
          <w:u w:val="none"/>
        </w:rPr>
        <w:t xml:space="preserve">, </w:t>
      </w:r>
      <w:r>
        <w:rPr>
          <w:rStyle w:val="Lienhypertexte"/>
          <w:color w:val="00B050"/>
          <w:u w:val="none"/>
        </w:rPr>
        <w:t xml:space="preserve">D9/D10= </w:t>
      </w:r>
      <w:r w:rsidR="00580C1F">
        <w:rPr>
          <w:rStyle w:val="Lienhypertexte"/>
          <w:color w:val="00B050"/>
          <w:u w:val="none"/>
        </w:rPr>
        <w:t>63 210/13 630=</w:t>
      </w:r>
      <w:r w:rsidR="00565EA1">
        <w:rPr>
          <w:rStyle w:val="Lienhypertexte"/>
          <w:color w:val="00B050"/>
          <w:u w:val="none"/>
        </w:rPr>
        <w:t xml:space="preserve"> </w:t>
      </w:r>
      <w:r w:rsidR="00565EA1" w:rsidRPr="00B5692B">
        <w:rPr>
          <w:rStyle w:val="Lienhypertexte"/>
          <w:b/>
          <w:bCs/>
          <w:color w:val="00B050"/>
          <w:u w:val="none"/>
        </w:rPr>
        <w:t>4,6</w:t>
      </w:r>
      <w:r w:rsidR="00565EA1">
        <w:rPr>
          <w:rStyle w:val="Lienhypertexte"/>
          <w:color w:val="00B050"/>
          <w:u w:val="none"/>
        </w:rPr>
        <w:t xml:space="preserve"> </w:t>
      </w:r>
      <w:r>
        <w:rPr>
          <w:rStyle w:val="Lienhypertexte"/>
          <w:color w:val="00B050"/>
          <w:u w:val="none"/>
        </w:rPr>
        <w:t xml:space="preserve">Lecture :  Les 10% les plus aisés gagnent au moins </w:t>
      </w:r>
      <w:r w:rsidR="00565EA1">
        <w:rPr>
          <w:rStyle w:val="Lienhypertexte"/>
          <w:color w:val="00B050"/>
          <w:u w:val="none"/>
        </w:rPr>
        <w:t xml:space="preserve">4,6 </w:t>
      </w:r>
      <w:r w:rsidR="00565EA1" w:rsidRPr="00B5692B">
        <w:rPr>
          <w:rStyle w:val="Lienhypertexte"/>
          <w:b/>
          <w:bCs/>
          <w:color w:val="00B050"/>
          <w:u w:val="none"/>
        </w:rPr>
        <w:t>fois</w:t>
      </w:r>
      <w:r w:rsidR="00565EA1">
        <w:rPr>
          <w:rStyle w:val="Lienhypertexte"/>
          <w:color w:val="00B050"/>
          <w:u w:val="none"/>
        </w:rPr>
        <w:t xml:space="preserve"> davantage </w:t>
      </w:r>
      <w:r>
        <w:rPr>
          <w:rStyle w:val="Lienhypertexte"/>
          <w:color w:val="00B050"/>
          <w:u w:val="none"/>
        </w:rPr>
        <w:t>que les 10% les plus pauvres.</w:t>
      </w:r>
    </w:p>
    <w:p w14:paraId="50B6846A" w14:textId="547A912C" w:rsidR="00680859" w:rsidRPr="00372D86" w:rsidRDefault="00680859" w:rsidP="00276D50">
      <w:r w:rsidRPr="00276D50">
        <w:rPr>
          <w:b/>
          <w:bCs/>
        </w:rPr>
        <w:t xml:space="preserve">Exercice </w:t>
      </w:r>
      <w:r w:rsidR="00372D86" w:rsidRPr="00276D50">
        <w:rPr>
          <w:b/>
          <w:bCs/>
        </w:rPr>
        <w:t xml:space="preserve">3 </w:t>
      </w:r>
      <w:r w:rsidRPr="00276D50">
        <w:rPr>
          <w:b/>
          <w:bCs/>
        </w:rPr>
        <w:t>:</w:t>
      </w:r>
      <w:r w:rsidR="00372D86">
        <w:t xml:space="preserve"> A partir de l’extrait de la nomenclature des PCS ci-dessous, et</w:t>
      </w:r>
      <w:r w:rsidRPr="00372D86">
        <w:t xml:space="preserve"> à l’aide d’un exemple de votre choix, montre</w:t>
      </w:r>
      <w:r w:rsidR="00372D86">
        <w:t>z</w:t>
      </w:r>
      <w:r w:rsidRPr="00372D86">
        <w:t xml:space="preserve"> qu’il existe une forte hétérogénéité de modes de vie au sein d’un même groupe socioprofessionnel.</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7820"/>
      </w:tblGrid>
      <w:tr w:rsidR="00055EEF" w:rsidRPr="00372D86" w14:paraId="0F943BA9" w14:textId="77777777" w:rsidTr="00802221">
        <w:trPr>
          <w:trHeight w:val="264"/>
        </w:trPr>
        <w:tc>
          <w:tcPr>
            <w:tcW w:w="1020" w:type="dxa"/>
            <w:shd w:val="clear" w:color="auto" w:fill="auto"/>
            <w:noWrap/>
            <w:vAlign w:val="bottom"/>
            <w:hideMark/>
          </w:tcPr>
          <w:p w14:paraId="018A3A20"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PCS 2003</w:t>
            </w:r>
          </w:p>
        </w:tc>
        <w:tc>
          <w:tcPr>
            <w:tcW w:w="7820" w:type="dxa"/>
            <w:shd w:val="clear" w:color="auto" w:fill="auto"/>
            <w:noWrap/>
            <w:vAlign w:val="bottom"/>
            <w:hideMark/>
          </w:tcPr>
          <w:p w14:paraId="2EE48377"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 xml:space="preserve"> Niveau 3 - Liste des catégories socioprofessionnelles détaillées</w:t>
            </w:r>
          </w:p>
        </w:tc>
      </w:tr>
      <w:tr w:rsidR="00055EEF" w:rsidRPr="00372D86" w14:paraId="686F9BF2" w14:textId="77777777" w:rsidTr="00802221">
        <w:trPr>
          <w:trHeight w:val="264"/>
        </w:trPr>
        <w:tc>
          <w:tcPr>
            <w:tcW w:w="1020" w:type="dxa"/>
            <w:shd w:val="clear" w:color="auto" w:fill="auto"/>
            <w:noWrap/>
            <w:vAlign w:val="bottom"/>
            <w:hideMark/>
          </w:tcPr>
          <w:p w14:paraId="44C16FB0"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Code</w:t>
            </w:r>
          </w:p>
        </w:tc>
        <w:tc>
          <w:tcPr>
            <w:tcW w:w="7820" w:type="dxa"/>
            <w:shd w:val="clear" w:color="auto" w:fill="auto"/>
            <w:noWrap/>
            <w:vAlign w:val="bottom"/>
            <w:hideMark/>
          </w:tcPr>
          <w:p w14:paraId="4BE6985A"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Libellé</w:t>
            </w:r>
          </w:p>
        </w:tc>
      </w:tr>
      <w:tr w:rsidR="00055EEF" w:rsidRPr="00372D86" w14:paraId="3CFD2092" w14:textId="77777777" w:rsidTr="00802221">
        <w:trPr>
          <w:trHeight w:val="264"/>
        </w:trPr>
        <w:tc>
          <w:tcPr>
            <w:tcW w:w="1020" w:type="dxa"/>
            <w:shd w:val="clear" w:color="auto" w:fill="auto"/>
            <w:noWrap/>
            <w:vAlign w:val="bottom"/>
            <w:hideMark/>
          </w:tcPr>
          <w:p w14:paraId="1CBE784B"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11</w:t>
            </w:r>
          </w:p>
        </w:tc>
        <w:tc>
          <w:tcPr>
            <w:tcW w:w="7820" w:type="dxa"/>
            <w:shd w:val="clear" w:color="auto" w:fill="auto"/>
            <w:noWrap/>
            <w:vAlign w:val="bottom"/>
            <w:hideMark/>
          </w:tcPr>
          <w:p w14:paraId="5219A5DE"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Agriculteurs sur petite exploitation</w:t>
            </w:r>
          </w:p>
        </w:tc>
      </w:tr>
      <w:tr w:rsidR="00055EEF" w:rsidRPr="00372D86" w14:paraId="4B369F46" w14:textId="77777777" w:rsidTr="00802221">
        <w:trPr>
          <w:trHeight w:val="264"/>
        </w:trPr>
        <w:tc>
          <w:tcPr>
            <w:tcW w:w="1020" w:type="dxa"/>
            <w:shd w:val="clear" w:color="auto" w:fill="auto"/>
            <w:noWrap/>
            <w:vAlign w:val="bottom"/>
            <w:hideMark/>
          </w:tcPr>
          <w:p w14:paraId="55D76298"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12</w:t>
            </w:r>
          </w:p>
        </w:tc>
        <w:tc>
          <w:tcPr>
            <w:tcW w:w="7820" w:type="dxa"/>
            <w:shd w:val="clear" w:color="auto" w:fill="auto"/>
            <w:noWrap/>
            <w:vAlign w:val="bottom"/>
            <w:hideMark/>
          </w:tcPr>
          <w:p w14:paraId="42EE4E17"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Agriculteurs sur moyenne exploitation</w:t>
            </w:r>
          </w:p>
        </w:tc>
      </w:tr>
      <w:tr w:rsidR="00055EEF" w:rsidRPr="00372D86" w14:paraId="038B3EAC" w14:textId="77777777" w:rsidTr="00802221">
        <w:trPr>
          <w:trHeight w:val="264"/>
        </w:trPr>
        <w:tc>
          <w:tcPr>
            <w:tcW w:w="1020" w:type="dxa"/>
            <w:shd w:val="clear" w:color="auto" w:fill="auto"/>
            <w:noWrap/>
            <w:vAlign w:val="bottom"/>
            <w:hideMark/>
          </w:tcPr>
          <w:p w14:paraId="09890EE2"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13</w:t>
            </w:r>
          </w:p>
        </w:tc>
        <w:tc>
          <w:tcPr>
            <w:tcW w:w="7820" w:type="dxa"/>
            <w:shd w:val="clear" w:color="auto" w:fill="auto"/>
            <w:noWrap/>
            <w:vAlign w:val="bottom"/>
            <w:hideMark/>
          </w:tcPr>
          <w:p w14:paraId="6A0CAE65"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Agriculteurs sur grande exploitation</w:t>
            </w:r>
          </w:p>
        </w:tc>
      </w:tr>
      <w:tr w:rsidR="00055EEF" w:rsidRPr="00372D86" w14:paraId="43C2391B" w14:textId="77777777" w:rsidTr="00802221">
        <w:trPr>
          <w:trHeight w:val="264"/>
        </w:trPr>
        <w:tc>
          <w:tcPr>
            <w:tcW w:w="1020" w:type="dxa"/>
            <w:shd w:val="clear" w:color="auto" w:fill="auto"/>
            <w:noWrap/>
            <w:vAlign w:val="bottom"/>
            <w:hideMark/>
          </w:tcPr>
          <w:p w14:paraId="0FF00821"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21</w:t>
            </w:r>
          </w:p>
        </w:tc>
        <w:tc>
          <w:tcPr>
            <w:tcW w:w="7820" w:type="dxa"/>
            <w:shd w:val="clear" w:color="auto" w:fill="auto"/>
            <w:noWrap/>
            <w:vAlign w:val="bottom"/>
            <w:hideMark/>
          </w:tcPr>
          <w:p w14:paraId="0674A3F2"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Artisans</w:t>
            </w:r>
          </w:p>
        </w:tc>
      </w:tr>
      <w:tr w:rsidR="00055EEF" w:rsidRPr="00372D86" w14:paraId="2143108D" w14:textId="77777777" w:rsidTr="00802221">
        <w:trPr>
          <w:trHeight w:val="264"/>
        </w:trPr>
        <w:tc>
          <w:tcPr>
            <w:tcW w:w="1020" w:type="dxa"/>
            <w:shd w:val="clear" w:color="auto" w:fill="auto"/>
            <w:noWrap/>
            <w:vAlign w:val="bottom"/>
            <w:hideMark/>
          </w:tcPr>
          <w:p w14:paraId="0D159183"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22</w:t>
            </w:r>
          </w:p>
        </w:tc>
        <w:tc>
          <w:tcPr>
            <w:tcW w:w="7820" w:type="dxa"/>
            <w:shd w:val="clear" w:color="auto" w:fill="auto"/>
            <w:noWrap/>
            <w:vAlign w:val="bottom"/>
            <w:hideMark/>
          </w:tcPr>
          <w:p w14:paraId="0F7BF3C2"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Commerçants et assimilés</w:t>
            </w:r>
          </w:p>
        </w:tc>
      </w:tr>
      <w:tr w:rsidR="00055EEF" w:rsidRPr="00372D86" w14:paraId="1A06261A" w14:textId="77777777" w:rsidTr="00802221">
        <w:trPr>
          <w:trHeight w:val="264"/>
        </w:trPr>
        <w:tc>
          <w:tcPr>
            <w:tcW w:w="1020" w:type="dxa"/>
            <w:shd w:val="clear" w:color="auto" w:fill="auto"/>
            <w:noWrap/>
            <w:vAlign w:val="bottom"/>
            <w:hideMark/>
          </w:tcPr>
          <w:p w14:paraId="24DEB81B"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23</w:t>
            </w:r>
          </w:p>
        </w:tc>
        <w:tc>
          <w:tcPr>
            <w:tcW w:w="7820" w:type="dxa"/>
            <w:shd w:val="clear" w:color="auto" w:fill="auto"/>
            <w:noWrap/>
            <w:vAlign w:val="bottom"/>
            <w:hideMark/>
          </w:tcPr>
          <w:p w14:paraId="0F49B735"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Chefs d'entreprise de 10 salariés ou plus</w:t>
            </w:r>
          </w:p>
        </w:tc>
      </w:tr>
      <w:tr w:rsidR="00055EEF" w:rsidRPr="00372D86" w14:paraId="248D93A4" w14:textId="77777777" w:rsidTr="00802221">
        <w:trPr>
          <w:trHeight w:val="264"/>
        </w:trPr>
        <w:tc>
          <w:tcPr>
            <w:tcW w:w="1020" w:type="dxa"/>
            <w:shd w:val="clear" w:color="auto" w:fill="auto"/>
            <w:noWrap/>
            <w:vAlign w:val="bottom"/>
            <w:hideMark/>
          </w:tcPr>
          <w:p w14:paraId="78F06F9C"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31</w:t>
            </w:r>
          </w:p>
        </w:tc>
        <w:tc>
          <w:tcPr>
            <w:tcW w:w="7820" w:type="dxa"/>
            <w:shd w:val="clear" w:color="auto" w:fill="auto"/>
            <w:noWrap/>
            <w:vAlign w:val="bottom"/>
            <w:hideMark/>
          </w:tcPr>
          <w:p w14:paraId="3AF6AE68"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Professions libérales</w:t>
            </w:r>
          </w:p>
        </w:tc>
      </w:tr>
      <w:tr w:rsidR="00055EEF" w:rsidRPr="00372D86" w14:paraId="14D77F0B" w14:textId="77777777" w:rsidTr="00802221">
        <w:trPr>
          <w:trHeight w:val="264"/>
        </w:trPr>
        <w:tc>
          <w:tcPr>
            <w:tcW w:w="1020" w:type="dxa"/>
            <w:shd w:val="clear" w:color="auto" w:fill="auto"/>
            <w:noWrap/>
            <w:vAlign w:val="bottom"/>
            <w:hideMark/>
          </w:tcPr>
          <w:p w14:paraId="6665B578"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33</w:t>
            </w:r>
          </w:p>
        </w:tc>
        <w:tc>
          <w:tcPr>
            <w:tcW w:w="7820" w:type="dxa"/>
            <w:shd w:val="clear" w:color="auto" w:fill="auto"/>
            <w:noWrap/>
            <w:vAlign w:val="bottom"/>
            <w:hideMark/>
          </w:tcPr>
          <w:p w14:paraId="66EFB3F4"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Cadres de la fonction publique</w:t>
            </w:r>
          </w:p>
        </w:tc>
      </w:tr>
      <w:tr w:rsidR="00055EEF" w:rsidRPr="00372D86" w14:paraId="30603FB4" w14:textId="77777777" w:rsidTr="00802221">
        <w:trPr>
          <w:trHeight w:val="264"/>
        </w:trPr>
        <w:tc>
          <w:tcPr>
            <w:tcW w:w="1020" w:type="dxa"/>
            <w:shd w:val="clear" w:color="auto" w:fill="auto"/>
            <w:noWrap/>
            <w:vAlign w:val="bottom"/>
            <w:hideMark/>
          </w:tcPr>
          <w:p w14:paraId="2A3195F3"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34</w:t>
            </w:r>
          </w:p>
        </w:tc>
        <w:tc>
          <w:tcPr>
            <w:tcW w:w="7820" w:type="dxa"/>
            <w:shd w:val="clear" w:color="auto" w:fill="auto"/>
            <w:noWrap/>
            <w:vAlign w:val="bottom"/>
            <w:hideMark/>
          </w:tcPr>
          <w:p w14:paraId="4B5253A8"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Professeurs, professions scientifiques</w:t>
            </w:r>
          </w:p>
        </w:tc>
      </w:tr>
      <w:tr w:rsidR="00055EEF" w:rsidRPr="00372D86" w14:paraId="3FA3E94A" w14:textId="77777777" w:rsidTr="00802221">
        <w:trPr>
          <w:trHeight w:val="264"/>
        </w:trPr>
        <w:tc>
          <w:tcPr>
            <w:tcW w:w="1020" w:type="dxa"/>
            <w:shd w:val="clear" w:color="auto" w:fill="auto"/>
            <w:noWrap/>
            <w:vAlign w:val="bottom"/>
            <w:hideMark/>
          </w:tcPr>
          <w:p w14:paraId="7778B6E7"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35</w:t>
            </w:r>
          </w:p>
        </w:tc>
        <w:tc>
          <w:tcPr>
            <w:tcW w:w="7820" w:type="dxa"/>
            <w:shd w:val="clear" w:color="auto" w:fill="auto"/>
            <w:noWrap/>
            <w:vAlign w:val="bottom"/>
            <w:hideMark/>
          </w:tcPr>
          <w:p w14:paraId="6D0DA5F0"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Professions de l'information, des arts et des spectacles</w:t>
            </w:r>
          </w:p>
        </w:tc>
      </w:tr>
      <w:tr w:rsidR="00055EEF" w:rsidRPr="00372D86" w14:paraId="723511E0" w14:textId="77777777" w:rsidTr="00802221">
        <w:trPr>
          <w:trHeight w:val="264"/>
        </w:trPr>
        <w:tc>
          <w:tcPr>
            <w:tcW w:w="1020" w:type="dxa"/>
            <w:shd w:val="clear" w:color="auto" w:fill="auto"/>
            <w:noWrap/>
            <w:vAlign w:val="bottom"/>
            <w:hideMark/>
          </w:tcPr>
          <w:p w14:paraId="0E399487"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37</w:t>
            </w:r>
          </w:p>
        </w:tc>
        <w:tc>
          <w:tcPr>
            <w:tcW w:w="7820" w:type="dxa"/>
            <w:shd w:val="clear" w:color="auto" w:fill="auto"/>
            <w:noWrap/>
            <w:vAlign w:val="bottom"/>
            <w:hideMark/>
          </w:tcPr>
          <w:p w14:paraId="5203ADF3"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Cadres administratifs et commerciaux d'entreprise</w:t>
            </w:r>
          </w:p>
        </w:tc>
      </w:tr>
      <w:tr w:rsidR="00055EEF" w:rsidRPr="00372D86" w14:paraId="08F93EDA" w14:textId="77777777" w:rsidTr="00802221">
        <w:trPr>
          <w:trHeight w:val="264"/>
        </w:trPr>
        <w:tc>
          <w:tcPr>
            <w:tcW w:w="1020" w:type="dxa"/>
            <w:shd w:val="clear" w:color="auto" w:fill="auto"/>
            <w:noWrap/>
            <w:vAlign w:val="bottom"/>
            <w:hideMark/>
          </w:tcPr>
          <w:p w14:paraId="78FBACF7"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38</w:t>
            </w:r>
          </w:p>
        </w:tc>
        <w:tc>
          <w:tcPr>
            <w:tcW w:w="7820" w:type="dxa"/>
            <w:shd w:val="clear" w:color="auto" w:fill="auto"/>
            <w:noWrap/>
            <w:vAlign w:val="bottom"/>
            <w:hideMark/>
          </w:tcPr>
          <w:p w14:paraId="6A2783D4"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Ingénieurs et cadres techniques d'entreprise</w:t>
            </w:r>
          </w:p>
        </w:tc>
      </w:tr>
      <w:tr w:rsidR="00055EEF" w:rsidRPr="00372D86" w14:paraId="6864F935" w14:textId="77777777" w:rsidTr="00802221">
        <w:trPr>
          <w:trHeight w:val="264"/>
        </w:trPr>
        <w:tc>
          <w:tcPr>
            <w:tcW w:w="1020" w:type="dxa"/>
            <w:shd w:val="clear" w:color="auto" w:fill="auto"/>
            <w:noWrap/>
            <w:vAlign w:val="bottom"/>
            <w:hideMark/>
          </w:tcPr>
          <w:p w14:paraId="5CECD4B6"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42</w:t>
            </w:r>
          </w:p>
        </w:tc>
        <w:tc>
          <w:tcPr>
            <w:tcW w:w="7820" w:type="dxa"/>
            <w:shd w:val="clear" w:color="auto" w:fill="auto"/>
            <w:noWrap/>
            <w:vAlign w:val="bottom"/>
            <w:hideMark/>
          </w:tcPr>
          <w:p w14:paraId="04A927B5"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Professeurs des écoles, instituteurs et assimilés</w:t>
            </w:r>
          </w:p>
        </w:tc>
      </w:tr>
      <w:tr w:rsidR="00055EEF" w:rsidRPr="00372D86" w14:paraId="386C4D2B" w14:textId="77777777" w:rsidTr="00802221">
        <w:trPr>
          <w:trHeight w:val="264"/>
        </w:trPr>
        <w:tc>
          <w:tcPr>
            <w:tcW w:w="1020" w:type="dxa"/>
            <w:shd w:val="clear" w:color="auto" w:fill="auto"/>
            <w:noWrap/>
            <w:vAlign w:val="bottom"/>
            <w:hideMark/>
          </w:tcPr>
          <w:p w14:paraId="04B957C6"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43</w:t>
            </w:r>
          </w:p>
        </w:tc>
        <w:tc>
          <w:tcPr>
            <w:tcW w:w="7820" w:type="dxa"/>
            <w:shd w:val="clear" w:color="auto" w:fill="auto"/>
            <w:noWrap/>
            <w:vAlign w:val="bottom"/>
            <w:hideMark/>
          </w:tcPr>
          <w:p w14:paraId="55690186"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Professions intermédiaires de la santé et  du travail social</w:t>
            </w:r>
          </w:p>
        </w:tc>
      </w:tr>
      <w:tr w:rsidR="00055EEF" w:rsidRPr="00372D86" w14:paraId="4E7881A8" w14:textId="77777777" w:rsidTr="00802221">
        <w:trPr>
          <w:trHeight w:val="264"/>
        </w:trPr>
        <w:tc>
          <w:tcPr>
            <w:tcW w:w="1020" w:type="dxa"/>
            <w:shd w:val="clear" w:color="auto" w:fill="auto"/>
            <w:noWrap/>
            <w:vAlign w:val="bottom"/>
            <w:hideMark/>
          </w:tcPr>
          <w:p w14:paraId="2DD93C25"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44</w:t>
            </w:r>
          </w:p>
        </w:tc>
        <w:tc>
          <w:tcPr>
            <w:tcW w:w="7820" w:type="dxa"/>
            <w:shd w:val="clear" w:color="auto" w:fill="auto"/>
            <w:noWrap/>
            <w:vAlign w:val="bottom"/>
            <w:hideMark/>
          </w:tcPr>
          <w:p w14:paraId="01E522E6"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Clergé, religieux</w:t>
            </w:r>
          </w:p>
        </w:tc>
      </w:tr>
      <w:tr w:rsidR="00055EEF" w:rsidRPr="00372D86" w14:paraId="7B1673ED" w14:textId="77777777" w:rsidTr="00802221">
        <w:trPr>
          <w:trHeight w:val="264"/>
        </w:trPr>
        <w:tc>
          <w:tcPr>
            <w:tcW w:w="1020" w:type="dxa"/>
            <w:shd w:val="clear" w:color="auto" w:fill="auto"/>
            <w:noWrap/>
            <w:vAlign w:val="bottom"/>
            <w:hideMark/>
          </w:tcPr>
          <w:p w14:paraId="0012FB68"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45</w:t>
            </w:r>
          </w:p>
        </w:tc>
        <w:tc>
          <w:tcPr>
            <w:tcW w:w="7820" w:type="dxa"/>
            <w:shd w:val="clear" w:color="auto" w:fill="auto"/>
            <w:noWrap/>
            <w:vAlign w:val="bottom"/>
            <w:hideMark/>
          </w:tcPr>
          <w:p w14:paraId="73436213"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Professions intermédiaires administratives de la fonction publique</w:t>
            </w:r>
          </w:p>
        </w:tc>
      </w:tr>
      <w:tr w:rsidR="00055EEF" w:rsidRPr="00372D86" w14:paraId="51B2011C" w14:textId="77777777" w:rsidTr="00802221">
        <w:trPr>
          <w:trHeight w:val="264"/>
        </w:trPr>
        <w:tc>
          <w:tcPr>
            <w:tcW w:w="1020" w:type="dxa"/>
            <w:shd w:val="clear" w:color="auto" w:fill="auto"/>
            <w:noWrap/>
            <w:vAlign w:val="bottom"/>
            <w:hideMark/>
          </w:tcPr>
          <w:p w14:paraId="276A50D9"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46</w:t>
            </w:r>
          </w:p>
        </w:tc>
        <w:tc>
          <w:tcPr>
            <w:tcW w:w="7820" w:type="dxa"/>
            <w:shd w:val="clear" w:color="auto" w:fill="auto"/>
            <w:noWrap/>
            <w:vAlign w:val="bottom"/>
            <w:hideMark/>
          </w:tcPr>
          <w:p w14:paraId="34AC5126"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Professions intermédiaires administratives et commerciales des entreprises</w:t>
            </w:r>
          </w:p>
        </w:tc>
      </w:tr>
      <w:tr w:rsidR="00055EEF" w:rsidRPr="00372D86" w14:paraId="199665BD" w14:textId="77777777" w:rsidTr="00802221">
        <w:trPr>
          <w:trHeight w:val="264"/>
        </w:trPr>
        <w:tc>
          <w:tcPr>
            <w:tcW w:w="1020" w:type="dxa"/>
            <w:shd w:val="clear" w:color="auto" w:fill="auto"/>
            <w:noWrap/>
            <w:vAlign w:val="bottom"/>
            <w:hideMark/>
          </w:tcPr>
          <w:p w14:paraId="34E17500"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47</w:t>
            </w:r>
          </w:p>
        </w:tc>
        <w:tc>
          <w:tcPr>
            <w:tcW w:w="7820" w:type="dxa"/>
            <w:shd w:val="clear" w:color="auto" w:fill="auto"/>
            <w:noWrap/>
            <w:vAlign w:val="bottom"/>
            <w:hideMark/>
          </w:tcPr>
          <w:p w14:paraId="48525512"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Techniciens</w:t>
            </w:r>
          </w:p>
        </w:tc>
      </w:tr>
      <w:tr w:rsidR="00055EEF" w:rsidRPr="00372D86" w14:paraId="3E1C31D0" w14:textId="77777777" w:rsidTr="00802221">
        <w:trPr>
          <w:trHeight w:val="264"/>
        </w:trPr>
        <w:tc>
          <w:tcPr>
            <w:tcW w:w="1020" w:type="dxa"/>
            <w:shd w:val="clear" w:color="auto" w:fill="auto"/>
            <w:noWrap/>
            <w:vAlign w:val="bottom"/>
            <w:hideMark/>
          </w:tcPr>
          <w:p w14:paraId="39C9C11A"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48</w:t>
            </w:r>
          </w:p>
        </w:tc>
        <w:tc>
          <w:tcPr>
            <w:tcW w:w="7820" w:type="dxa"/>
            <w:shd w:val="clear" w:color="auto" w:fill="auto"/>
            <w:noWrap/>
            <w:vAlign w:val="bottom"/>
            <w:hideMark/>
          </w:tcPr>
          <w:p w14:paraId="0C01DA31"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Contremaîtres, agents de maîtrise</w:t>
            </w:r>
          </w:p>
        </w:tc>
      </w:tr>
      <w:tr w:rsidR="00055EEF" w:rsidRPr="00372D86" w14:paraId="7982F6F6" w14:textId="77777777" w:rsidTr="00802221">
        <w:trPr>
          <w:trHeight w:val="264"/>
        </w:trPr>
        <w:tc>
          <w:tcPr>
            <w:tcW w:w="1020" w:type="dxa"/>
            <w:shd w:val="clear" w:color="auto" w:fill="auto"/>
            <w:noWrap/>
            <w:vAlign w:val="bottom"/>
            <w:hideMark/>
          </w:tcPr>
          <w:p w14:paraId="5AAFD240"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52</w:t>
            </w:r>
          </w:p>
        </w:tc>
        <w:tc>
          <w:tcPr>
            <w:tcW w:w="7820" w:type="dxa"/>
            <w:shd w:val="clear" w:color="auto" w:fill="auto"/>
            <w:noWrap/>
            <w:vAlign w:val="bottom"/>
            <w:hideMark/>
          </w:tcPr>
          <w:p w14:paraId="2621CB5A"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Employés civils et agents de service de la fonction publique</w:t>
            </w:r>
          </w:p>
        </w:tc>
      </w:tr>
      <w:tr w:rsidR="00055EEF" w:rsidRPr="00372D86" w14:paraId="08E09C4B" w14:textId="77777777" w:rsidTr="00802221">
        <w:trPr>
          <w:trHeight w:val="264"/>
        </w:trPr>
        <w:tc>
          <w:tcPr>
            <w:tcW w:w="1020" w:type="dxa"/>
            <w:shd w:val="clear" w:color="auto" w:fill="auto"/>
            <w:noWrap/>
            <w:vAlign w:val="bottom"/>
            <w:hideMark/>
          </w:tcPr>
          <w:p w14:paraId="30492F35"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53</w:t>
            </w:r>
          </w:p>
        </w:tc>
        <w:tc>
          <w:tcPr>
            <w:tcW w:w="7820" w:type="dxa"/>
            <w:shd w:val="clear" w:color="auto" w:fill="auto"/>
            <w:noWrap/>
            <w:vAlign w:val="bottom"/>
            <w:hideMark/>
          </w:tcPr>
          <w:p w14:paraId="02A4D734"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Policiers et militaires</w:t>
            </w:r>
          </w:p>
        </w:tc>
      </w:tr>
      <w:tr w:rsidR="00055EEF" w:rsidRPr="00372D86" w14:paraId="4EEDFEAA" w14:textId="77777777" w:rsidTr="00802221">
        <w:trPr>
          <w:trHeight w:val="264"/>
        </w:trPr>
        <w:tc>
          <w:tcPr>
            <w:tcW w:w="1020" w:type="dxa"/>
            <w:shd w:val="clear" w:color="auto" w:fill="auto"/>
            <w:noWrap/>
            <w:vAlign w:val="bottom"/>
            <w:hideMark/>
          </w:tcPr>
          <w:p w14:paraId="2BD897C8"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54</w:t>
            </w:r>
          </w:p>
        </w:tc>
        <w:tc>
          <w:tcPr>
            <w:tcW w:w="7820" w:type="dxa"/>
            <w:shd w:val="clear" w:color="auto" w:fill="auto"/>
            <w:noWrap/>
            <w:vAlign w:val="bottom"/>
            <w:hideMark/>
          </w:tcPr>
          <w:p w14:paraId="2F439669"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Employés administratifs d'entreprise</w:t>
            </w:r>
          </w:p>
        </w:tc>
      </w:tr>
      <w:tr w:rsidR="00055EEF" w:rsidRPr="00372D86" w14:paraId="3ED3EDE6" w14:textId="77777777" w:rsidTr="00802221">
        <w:trPr>
          <w:trHeight w:val="264"/>
        </w:trPr>
        <w:tc>
          <w:tcPr>
            <w:tcW w:w="1020" w:type="dxa"/>
            <w:shd w:val="clear" w:color="auto" w:fill="auto"/>
            <w:noWrap/>
            <w:vAlign w:val="bottom"/>
            <w:hideMark/>
          </w:tcPr>
          <w:p w14:paraId="1B4FB104"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55</w:t>
            </w:r>
          </w:p>
        </w:tc>
        <w:tc>
          <w:tcPr>
            <w:tcW w:w="7820" w:type="dxa"/>
            <w:shd w:val="clear" w:color="auto" w:fill="auto"/>
            <w:noWrap/>
            <w:vAlign w:val="bottom"/>
            <w:hideMark/>
          </w:tcPr>
          <w:p w14:paraId="5B469BCD"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Employés de commerce</w:t>
            </w:r>
          </w:p>
        </w:tc>
      </w:tr>
      <w:tr w:rsidR="00055EEF" w:rsidRPr="00372D86" w14:paraId="375BC43A" w14:textId="77777777" w:rsidTr="00802221">
        <w:trPr>
          <w:trHeight w:val="264"/>
        </w:trPr>
        <w:tc>
          <w:tcPr>
            <w:tcW w:w="1020" w:type="dxa"/>
            <w:shd w:val="clear" w:color="auto" w:fill="auto"/>
            <w:noWrap/>
            <w:vAlign w:val="bottom"/>
            <w:hideMark/>
          </w:tcPr>
          <w:p w14:paraId="635A7601"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56</w:t>
            </w:r>
          </w:p>
        </w:tc>
        <w:tc>
          <w:tcPr>
            <w:tcW w:w="7820" w:type="dxa"/>
            <w:shd w:val="clear" w:color="auto" w:fill="auto"/>
            <w:noWrap/>
            <w:vAlign w:val="bottom"/>
            <w:hideMark/>
          </w:tcPr>
          <w:p w14:paraId="206E0252"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Personnels des services directs aux particuliers</w:t>
            </w:r>
          </w:p>
        </w:tc>
      </w:tr>
      <w:tr w:rsidR="00055EEF" w:rsidRPr="00372D86" w14:paraId="09C32303" w14:textId="77777777" w:rsidTr="00802221">
        <w:trPr>
          <w:trHeight w:val="264"/>
        </w:trPr>
        <w:tc>
          <w:tcPr>
            <w:tcW w:w="1020" w:type="dxa"/>
            <w:shd w:val="clear" w:color="auto" w:fill="auto"/>
            <w:noWrap/>
            <w:vAlign w:val="bottom"/>
            <w:hideMark/>
          </w:tcPr>
          <w:p w14:paraId="5683C700"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62</w:t>
            </w:r>
          </w:p>
        </w:tc>
        <w:tc>
          <w:tcPr>
            <w:tcW w:w="7820" w:type="dxa"/>
            <w:shd w:val="clear" w:color="auto" w:fill="auto"/>
            <w:noWrap/>
            <w:vAlign w:val="bottom"/>
            <w:hideMark/>
          </w:tcPr>
          <w:p w14:paraId="1876345A"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Ouvriers qualifiés de type industriel</w:t>
            </w:r>
          </w:p>
        </w:tc>
      </w:tr>
      <w:tr w:rsidR="00055EEF" w:rsidRPr="00372D86" w14:paraId="2C09089C" w14:textId="77777777" w:rsidTr="00802221">
        <w:trPr>
          <w:trHeight w:val="264"/>
        </w:trPr>
        <w:tc>
          <w:tcPr>
            <w:tcW w:w="1020" w:type="dxa"/>
            <w:shd w:val="clear" w:color="auto" w:fill="auto"/>
            <w:noWrap/>
            <w:vAlign w:val="bottom"/>
            <w:hideMark/>
          </w:tcPr>
          <w:p w14:paraId="1E22D40D"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63</w:t>
            </w:r>
          </w:p>
        </w:tc>
        <w:tc>
          <w:tcPr>
            <w:tcW w:w="7820" w:type="dxa"/>
            <w:shd w:val="clear" w:color="auto" w:fill="auto"/>
            <w:noWrap/>
            <w:vAlign w:val="bottom"/>
            <w:hideMark/>
          </w:tcPr>
          <w:p w14:paraId="392DC5C6"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Ouvriers qualifiés de type artisanal</w:t>
            </w:r>
          </w:p>
        </w:tc>
      </w:tr>
      <w:tr w:rsidR="00055EEF" w:rsidRPr="00372D86" w14:paraId="5D2C5F20" w14:textId="77777777" w:rsidTr="00802221">
        <w:trPr>
          <w:trHeight w:val="264"/>
        </w:trPr>
        <w:tc>
          <w:tcPr>
            <w:tcW w:w="1020" w:type="dxa"/>
            <w:shd w:val="clear" w:color="auto" w:fill="auto"/>
            <w:noWrap/>
            <w:vAlign w:val="bottom"/>
            <w:hideMark/>
          </w:tcPr>
          <w:p w14:paraId="719C0DAE"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64</w:t>
            </w:r>
          </w:p>
        </w:tc>
        <w:tc>
          <w:tcPr>
            <w:tcW w:w="7820" w:type="dxa"/>
            <w:shd w:val="clear" w:color="auto" w:fill="auto"/>
            <w:noWrap/>
            <w:vAlign w:val="bottom"/>
            <w:hideMark/>
          </w:tcPr>
          <w:p w14:paraId="0AC5B138"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Chauffeurs</w:t>
            </w:r>
          </w:p>
        </w:tc>
      </w:tr>
      <w:tr w:rsidR="00055EEF" w:rsidRPr="00372D86" w14:paraId="4D3D744A" w14:textId="77777777" w:rsidTr="00802221">
        <w:trPr>
          <w:trHeight w:val="264"/>
        </w:trPr>
        <w:tc>
          <w:tcPr>
            <w:tcW w:w="1020" w:type="dxa"/>
            <w:shd w:val="clear" w:color="auto" w:fill="auto"/>
            <w:noWrap/>
            <w:vAlign w:val="bottom"/>
            <w:hideMark/>
          </w:tcPr>
          <w:p w14:paraId="0A4A27CB"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65</w:t>
            </w:r>
          </w:p>
        </w:tc>
        <w:tc>
          <w:tcPr>
            <w:tcW w:w="7820" w:type="dxa"/>
            <w:shd w:val="clear" w:color="auto" w:fill="auto"/>
            <w:noWrap/>
            <w:vAlign w:val="bottom"/>
            <w:hideMark/>
          </w:tcPr>
          <w:p w14:paraId="59E55011"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Ouvriers qualifiés de la manutention, du magasinage et du transport</w:t>
            </w:r>
          </w:p>
        </w:tc>
      </w:tr>
      <w:tr w:rsidR="00055EEF" w:rsidRPr="00372D86" w14:paraId="06047505" w14:textId="77777777" w:rsidTr="00802221">
        <w:trPr>
          <w:trHeight w:val="264"/>
        </w:trPr>
        <w:tc>
          <w:tcPr>
            <w:tcW w:w="1020" w:type="dxa"/>
            <w:shd w:val="clear" w:color="auto" w:fill="auto"/>
            <w:noWrap/>
            <w:vAlign w:val="bottom"/>
            <w:hideMark/>
          </w:tcPr>
          <w:p w14:paraId="49A32C19"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67</w:t>
            </w:r>
          </w:p>
        </w:tc>
        <w:tc>
          <w:tcPr>
            <w:tcW w:w="7820" w:type="dxa"/>
            <w:shd w:val="clear" w:color="auto" w:fill="auto"/>
            <w:noWrap/>
            <w:vAlign w:val="bottom"/>
            <w:hideMark/>
          </w:tcPr>
          <w:p w14:paraId="13DFA688"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Ouvriers non qualifiés de type industriel</w:t>
            </w:r>
          </w:p>
        </w:tc>
      </w:tr>
      <w:tr w:rsidR="00055EEF" w:rsidRPr="00372D86" w14:paraId="17ED8B29" w14:textId="77777777" w:rsidTr="00802221">
        <w:trPr>
          <w:trHeight w:val="264"/>
        </w:trPr>
        <w:tc>
          <w:tcPr>
            <w:tcW w:w="1020" w:type="dxa"/>
            <w:shd w:val="clear" w:color="auto" w:fill="auto"/>
            <w:noWrap/>
            <w:vAlign w:val="bottom"/>
            <w:hideMark/>
          </w:tcPr>
          <w:p w14:paraId="7409EA79"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t>68</w:t>
            </w:r>
          </w:p>
        </w:tc>
        <w:tc>
          <w:tcPr>
            <w:tcW w:w="7820" w:type="dxa"/>
            <w:shd w:val="clear" w:color="auto" w:fill="auto"/>
            <w:noWrap/>
            <w:vAlign w:val="bottom"/>
            <w:hideMark/>
          </w:tcPr>
          <w:p w14:paraId="3B7523DC"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Ouvriers non qualifiés de type artisanal</w:t>
            </w:r>
          </w:p>
        </w:tc>
      </w:tr>
      <w:tr w:rsidR="00055EEF" w:rsidRPr="00372D86" w14:paraId="26EC45E6" w14:textId="77777777" w:rsidTr="00802221">
        <w:trPr>
          <w:trHeight w:val="264"/>
        </w:trPr>
        <w:tc>
          <w:tcPr>
            <w:tcW w:w="1020" w:type="dxa"/>
            <w:shd w:val="clear" w:color="auto" w:fill="auto"/>
            <w:noWrap/>
            <w:vAlign w:val="bottom"/>
            <w:hideMark/>
          </w:tcPr>
          <w:p w14:paraId="0F006E60" w14:textId="77777777" w:rsidR="00055EEF" w:rsidRPr="00372D86" w:rsidRDefault="00055EEF" w:rsidP="00055EEF">
            <w:pPr>
              <w:spacing w:after="0" w:line="240" w:lineRule="auto"/>
              <w:jc w:val="right"/>
              <w:rPr>
                <w:rFonts w:eastAsia="Times New Roman" w:cstheme="minorHAnsi"/>
                <w:sz w:val="20"/>
                <w:szCs w:val="20"/>
                <w:lang w:eastAsia="fr-FR"/>
              </w:rPr>
            </w:pPr>
            <w:r w:rsidRPr="00372D86">
              <w:rPr>
                <w:rFonts w:eastAsia="Times New Roman" w:cstheme="minorHAnsi"/>
                <w:sz w:val="20"/>
                <w:szCs w:val="20"/>
                <w:lang w:eastAsia="fr-FR"/>
              </w:rPr>
              <w:lastRenderedPageBreak/>
              <w:t>69</w:t>
            </w:r>
          </w:p>
        </w:tc>
        <w:tc>
          <w:tcPr>
            <w:tcW w:w="7820" w:type="dxa"/>
            <w:shd w:val="clear" w:color="auto" w:fill="auto"/>
            <w:noWrap/>
            <w:vAlign w:val="bottom"/>
            <w:hideMark/>
          </w:tcPr>
          <w:p w14:paraId="1E97217C" w14:textId="77777777" w:rsidR="00055EEF" w:rsidRPr="00372D86" w:rsidRDefault="00055EEF" w:rsidP="00055EEF">
            <w:pPr>
              <w:spacing w:after="0" w:line="240" w:lineRule="auto"/>
              <w:rPr>
                <w:rFonts w:eastAsia="Times New Roman" w:cstheme="minorHAnsi"/>
                <w:sz w:val="20"/>
                <w:szCs w:val="20"/>
                <w:lang w:eastAsia="fr-FR"/>
              </w:rPr>
            </w:pPr>
            <w:r w:rsidRPr="00372D86">
              <w:rPr>
                <w:rFonts w:eastAsia="Times New Roman" w:cstheme="minorHAnsi"/>
                <w:sz w:val="20"/>
                <w:szCs w:val="20"/>
                <w:lang w:eastAsia="fr-FR"/>
              </w:rPr>
              <w:t>Ouvriers agricoles</w:t>
            </w:r>
          </w:p>
        </w:tc>
      </w:tr>
    </w:tbl>
    <w:p w14:paraId="14ECF4B6" w14:textId="15475215" w:rsidR="001310FE" w:rsidRPr="00276D50" w:rsidRDefault="001310FE" w:rsidP="00276D50">
      <w:pPr>
        <w:rPr>
          <w:b/>
          <w:bCs/>
          <w:sz w:val="24"/>
          <w:szCs w:val="24"/>
        </w:rPr>
      </w:pPr>
    </w:p>
    <w:p w14:paraId="268A9219" w14:textId="27097EEB" w:rsidR="00680859" w:rsidRPr="00680859" w:rsidRDefault="00680859" w:rsidP="00680859">
      <w:pPr>
        <w:rPr>
          <w:b/>
          <w:bCs/>
        </w:rPr>
      </w:pPr>
      <w:r>
        <w:rPr>
          <w:b/>
          <w:bCs/>
        </w:rPr>
        <w:t>Document</w:t>
      </w:r>
      <w:r w:rsidR="00020E8C">
        <w:rPr>
          <w:b/>
          <w:bCs/>
        </w:rPr>
        <w:t xml:space="preserve"> </w:t>
      </w:r>
      <w:r w:rsidR="00FF5929">
        <w:rPr>
          <w:b/>
          <w:bCs/>
        </w:rPr>
        <w:t>5</w:t>
      </w:r>
      <w:r>
        <w:rPr>
          <w:b/>
          <w:bCs/>
        </w:rPr>
        <w:t> : Sondage sur le sentiment d’appartenance à une classe sociale en France</w:t>
      </w:r>
    </w:p>
    <w:tbl>
      <w:tblPr>
        <w:tblStyle w:val="Grilledutableau"/>
        <w:tblW w:w="0" w:type="auto"/>
        <w:tblLook w:val="04A0" w:firstRow="1" w:lastRow="0" w:firstColumn="1" w:lastColumn="0" w:noHBand="0" w:noVBand="1"/>
      </w:tblPr>
      <w:tblGrid>
        <w:gridCol w:w="562"/>
        <w:gridCol w:w="2554"/>
        <w:gridCol w:w="1486"/>
        <w:gridCol w:w="1486"/>
        <w:gridCol w:w="1487"/>
      </w:tblGrid>
      <w:tr w:rsidR="00765981" w14:paraId="2FDD552F" w14:textId="77777777" w:rsidTr="00765981">
        <w:tc>
          <w:tcPr>
            <w:tcW w:w="3116" w:type="dxa"/>
            <w:gridSpan w:val="2"/>
            <w:vAlign w:val="center"/>
          </w:tcPr>
          <w:p w14:paraId="4A129C7E" w14:textId="560902B2" w:rsidR="00765981" w:rsidRDefault="00765981" w:rsidP="00765981">
            <w:pPr>
              <w:jc w:val="center"/>
            </w:pPr>
            <w:r>
              <w:t>Sentiment d’appartenance</w:t>
            </w:r>
          </w:p>
        </w:tc>
        <w:tc>
          <w:tcPr>
            <w:tcW w:w="1486" w:type="dxa"/>
            <w:vAlign w:val="center"/>
          </w:tcPr>
          <w:p w14:paraId="470A58DA" w14:textId="4B89E853" w:rsidR="00765981" w:rsidRDefault="00765981" w:rsidP="00765981">
            <w:pPr>
              <w:jc w:val="center"/>
            </w:pPr>
            <w:r>
              <w:t>1966</w:t>
            </w:r>
          </w:p>
        </w:tc>
        <w:tc>
          <w:tcPr>
            <w:tcW w:w="1486" w:type="dxa"/>
            <w:vAlign w:val="center"/>
          </w:tcPr>
          <w:p w14:paraId="72FF7D2E" w14:textId="0D48433E" w:rsidR="00765981" w:rsidRDefault="00765981" w:rsidP="00765981">
            <w:pPr>
              <w:jc w:val="center"/>
            </w:pPr>
            <w:r>
              <w:t>2001</w:t>
            </w:r>
          </w:p>
        </w:tc>
        <w:tc>
          <w:tcPr>
            <w:tcW w:w="1487" w:type="dxa"/>
            <w:vAlign w:val="center"/>
          </w:tcPr>
          <w:p w14:paraId="4E7253AF" w14:textId="68E4FF62" w:rsidR="00765981" w:rsidRDefault="00765981" w:rsidP="00765981">
            <w:pPr>
              <w:jc w:val="center"/>
            </w:pPr>
            <w:r>
              <w:t>2015</w:t>
            </w:r>
          </w:p>
        </w:tc>
      </w:tr>
      <w:tr w:rsidR="00765981" w14:paraId="05DBD08B" w14:textId="77777777" w:rsidTr="00765981">
        <w:tc>
          <w:tcPr>
            <w:tcW w:w="562" w:type="dxa"/>
            <w:vMerge w:val="restart"/>
            <w:vAlign w:val="center"/>
          </w:tcPr>
          <w:p w14:paraId="5919B0C8" w14:textId="3FA1EDC0" w:rsidR="00765981" w:rsidRDefault="00765981" w:rsidP="00765981">
            <w:pPr>
              <w:jc w:val="center"/>
            </w:pPr>
            <w:r>
              <w:t>Oui</w:t>
            </w:r>
          </w:p>
        </w:tc>
        <w:tc>
          <w:tcPr>
            <w:tcW w:w="2554" w:type="dxa"/>
            <w:vAlign w:val="center"/>
          </w:tcPr>
          <w:p w14:paraId="499FD826" w14:textId="019084FB" w:rsidR="00765981" w:rsidRDefault="00765981" w:rsidP="00765981">
            <w:pPr>
              <w:jc w:val="center"/>
            </w:pPr>
            <w:r>
              <w:t>La classe bourgeoise</w:t>
            </w:r>
          </w:p>
        </w:tc>
        <w:tc>
          <w:tcPr>
            <w:tcW w:w="1486" w:type="dxa"/>
            <w:vAlign w:val="center"/>
          </w:tcPr>
          <w:p w14:paraId="14340E70" w14:textId="6F1EDAB9" w:rsidR="00765981" w:rsidRDefault="00765981" w:rsidP="00765981">
            <w:pPr>
              <w:jc w:val="center"/>
            </w:pPr>
            <w:r>
              <w:t>4</w:t>
            </w:r>
          </w:p>
        </w:tc>
        <w:tc>
          <w:tcPr>
            <w:tcW w:w="1486" w:type="dxa"/>
            <w:vAlign w:val="center"/>
          </w:tcPr>
          <w:p w14:paraId="2C1A8FFE" w14:textId="0DB9DA54" w:rsidR="00765981" w:rsidRDefault="00765981" w:rsidP="00765981">
            <w:pPr>
              <w:jc w:val="center"/>
            </w:pPr>
            <w:r>
              <w:t>2</w:t>
            </w:r>
          </w:p>
        </w:tc>
        <w:tc>
          <w:tcPr>
            <w:tcW w:w="1487" w:type="dxa"/>
            <w:vAlign w:val="center"/>
          </w:tcPr>
          <w:p w14:paraId="1212CAAF" w14:textId="2DF98A61" w:rsidR="00765981" w:rsidRDefault="00765981" w:rsidP="00765981">
            <w:pPr>
              <w:jc w:val="center"/>
            </w:pPr>
            <w:r>
              <w:t>1</w:t>
            </w:r>
          </w:p>
        </w:tc>
      </w:tr>
      <w:tr w:rsidR="00765981" w14:paraId="057DA6EA" w14:textId="77777777" w:rsidTr="00765981">
        <w:tc>
          <w:tcPr>
            <w:tcW w:w="562" w:type="dxa"/>
            <w:vMerge/>
            <w:vAlign w:val="center"/>
          </w:tcPr>
          <w:p w14:paraId="5CDC235C" w14:textId="77777777" w:rsidR="00765981" w:rsidRDefault="00765981" w:rsidP="00765981">
            <w:pPr>
              <w:jc w:val="center"/>
            </w:pPr>
          </w:p>
        </w:tc>
        <w:tc>
          <w:tcPr>
            <w:tcW w:w="2554" w:type="dxa"/>
            <w:vAlign w:val="center"/>
          </w:tcPr>
          <w:p w14:paraId="0445697A" w14:textId="677136BB" w:rsidR="00765981" w:rsidRDefault="00765981" w:rsidP="00765981">
            <w:pPr>
              <w:jc w:val="center"/>
            </w:pPr>
            <w:r>
              <w:t>Les classes dirigeantes</w:t>
            </w:r>
          </w:p>
        </w:tc>
        <w:tc>
          <w:tcPr>
            <w:tcW w:w="1486" w:type="dxa"/>
            <w:vAlign w:val="center"/>
          </w:tcPr>
          <w:p w14:paraId="75EC13C1" w14:textId="4100A421" w:rsidR="00765981" w:rsidRDefault="00765981" w:rsidP="00765981">
            <w:pPr>
              <w:jc w:val="center"/>
            </w:pPr>
            <w:r>
              <w:t>/</w:t>
            </w:r>
          </w:p>
        </w:tc>
        <w:tc>
          <w:tcPr>
            <w:tcW w:w="1486" w:type="dxa"/>
            <w:vAlign w:val="center"/>
          </w:tcPr>
          <w:p w14:paraId="7CBEDA48" w14:textId="21B53D62" w:rsidR="00765981" w:rsidRDefault="00765981" w:rsidP="00765981">
            <w:pPr>
              <w:jc w:val="center"/>
            </w:pPr>
            <w:r>
              <w:t>/</w:t>
            </w:r>
          </w:p>
        </w:tc>
        <w:tc>
          <w:tcPr>
            <w:tcW w:w="1487" w:type="dxa"/>
            <w:vAlign w:val="center"/>
          </w:tcPr>
          <w:p w14:paraId="40C8F012" w14:textId="593E781D" w:rsidR="00765981" w:rsidRDefault="00765981" w:rsidP="00765981">
            <w:pPr>
              <w:jc w:val="center"/>
            </w:pPr>
            <w:r>
              <w:t>0</w:t>
            </w:r>
          </w:p>
        </w:tc>
      </w:tr>
      <w:tr w:rsidR="00765981" w14:paraId="580FE5F0" w14:textId="77777777" w:rsidTr="00765981">
        <w:tc>
          <w:tcPr>
            <w:tcW w:w="562" w:type="dxa"/>
            <w:vMerge/>
            <w:vAlign w:val="center"/>
          </w:tcPr>
          <w:p w14:paraId="4079122F" w14:textId="77777777" w:rsidR="00765981" w:rsidRDefault="00765981" w:rsidP="00765981">
            <w:pPr>
              <w:jc w:val="center"/>
            </w:pPr>
          </w:p>
        </w:tc>
        <w:tc>
          <w:tcPr>
            <w:tcW w:w="2554" w:type="dxa"/>
            <w:vAlign w:val="center"/>
          </w:tcPr>
          <w:p w14:paraId="7FBB713C" w14:textId="5166E282" w:rsidR="00765981" w:rsidRDefault="00765981" w:rsidP="00765981">
            <w:pPr>
              <w:jc w:val="center"/>
            </w:pPr>
            <w:r>
              <w:t>Les cadres</w:t>
            </w:r>
          </w:p>
        </w:tc>
        <w:tc>
          <w:tcPr>
            <w:tcW w:w="1486" w:type="dxa"/>
            <w:vAlign w:val="center"/>
          </w:tcPr>
          <w:p w14:paraId="54F3F4AB" w14:textId="50A5636C" w:rsidR="00765981" w:rsidRDefault="00765981" w:rsidP="00765981">
            <w:pPr>
              <w:jc w:val="center"/>
            </w:pPr>
            <w:r>
              <w:t>1</w:t>
            </w:r>
          </w:p>
        </w:tc>
        <w:tc>
          <w:tcPr>
            <w:tcW w:w="1486" w:type="dxa"/>
            <w:vAlign w:val="center"/>
          </w:tcPr>
          <w:p w14:paraId="2DFE374A" w14:textId="07D2167C" w:rsidR="00765981" w:rsidRDefault="00765981" w:rsidP="00765981">
            <w:pPr>
              <w:jc w:val="center"/>
            </w:pPr>
            <w:r>
              <w:t>3</w:t>
            </w:r>
          </w:p>
        </w:tc>
        <w:tc>
          <w:tcPr>
            <w:tcW w:w="1487" w:type="dxa"/>
            <w:vAlign w:val="center"/>
          </w:tcPr>
          <w:p w14:paraId="0C9BCC55" w14:textId="4C92D84F" w:rsidR="00765981" w:rsidRDefault="00765981" w:rsidP="00765981">
            <w:pPr>
              <w:jc w:val="center"/>
            </w:pPr>
            <w:r>
              <w:t>3</w:t>
            </w:r>
          </w:p>
        </w:tc>
      </w:tr>
      <w:tr w:rsidR="00765981" w14:paraId="5975EB03" w14:textId="77777777" w:rsidTr="00765981">
        <w:tc>
          <w:tcPr>
            <w:tcW w:w="562" w:type="dxa"/>
            <w:vMerge/>
            <w:vAlign w:val="center"/>
          </w:tcPr>
          <w:p w14:paraId="74F51940" w14:textId="77777777" w:rsidR="00765981" w:rsidRDefault="00765981" w:rsidP="00765981">
            <w:pPr>
              <w:jc w:val="center"/>
            </w:pPr>
          </w:p>
        </w:tc>
        <w:tc>
          <w:tcPr>
            <w:tcW w:w="2554" w:type="dxa"/>
            <w:vAlign w:val="center"/>
          </w:tcPr>
          <w:p w14:paraId="79D6B01F" w14:textId="78717C7A" w:rsidR="00765981" w:rsidRDefault="00765981" w:rsidP="00765981">
            <w:pPr>
              <w:jc w:val="center"/>
            </w:pPr>
            <w:r>
              <w:t>Les classes moyennes</w:t>
            </w:r>
          </w:p>
        </w:tc>
        <w:tc>
          <w:tcPr>
            <w:tcW w:w="1486" w:type="dxa"/>
            <w:vAlign w:val="center"/>
          </w:tcPr>
          <w:p w14:paraId="3C2F897A" w14:textId="0FCC2915" w:rsidR="00765981" w:rsidRDefault="00765981" w:rsidP="00765981">
            <w:pPr>
              <w:jc w:val="center"/>
            </w:pPr>
            <w:r>
              <w:t>13</w:t>
            </w:r>
          </w:p>
        </w:tc>
        <w:tc>
          <w:tcPr>
            <w:tcW w:w="1486" w:type="dxa"/>
            <w:vAlign w:val="center"/>
          </w:tcPr>
          <w:p w14:paraId="06B9DCAC" w14:textId="7B8A6859" w:rsidR="00765981" w:rsidRDefault="00765981" w:rsidP="00765981">
            <w:pPr>
              <w:jc w:val="center"/>
            </w:pPr>
            <w:r>
              <w:t>27</w:t>
            </w:r>
          </w:p>
        </w:tc>
        <w:tc>
          <w:tcPr>
            <w:tcW w:w="1487" w:type="dxa"/>
            <w:vAlign w:val="center"/>
          </w:tcPr>
          <w:p w14:paraId="235373AD" w14:textId="514741E9" w:rsidR="00765981" w:rsidRDefault="00765981" w:rsidP="00765981">
            <w:pPr>
              <w:jc w:val="center"/>
            </w:pPr>
            <w:r>
              <w:t>38</w:t>
            </w:r>
          </w:p>
        </w:tc>
      </w:tr>
      <w:tr w:rsidR="00765981" w14:paraId="0FC02FB8" w14:textId="77777777" w:rsidTr="00765981">
        <w:tc>
          <w:tcPr>
            <w:tcW w:w="562" w:type="dxa"/>
            <w:vMerge/>
            <w:vAlign w:val="center"/>
          </w:tcPr>
          <w:p w14:paraId="222EAA68" w14:textId="77777777" w:rsidR="00765981" w:rsidRDefault="00765981" w:rsidP="00765981">
            <w:pPr>
              <w:jc w:val="center"/>
            </w:pPr>
          </w:p>
        </w:tc>
        <w:tc>
          <w:tcPr>
            <w:tcW w:w="2554" w:type="dxa"/>
            <w:vAlign w:val="center"/>
          </w:tcPr>
          <w:p w14:paraId="734C1DFC" w14:textId="0802D12A" w:rsidR="00765981" w:rsidRDefault="00765981" w:rsidP="00765981">
            <w:pPr>
              <w:jc w:val="center"/>
            </w:pPr>
            <w:r>
              <w:t>La classe ouvrière</w:t>
            </w:r>
          </w:p>
        </w:tc>
        <w:tc>
          <w:tcPr>
            <w:tcW w:w="1486" w:type="dxa"/>
            <w:vAlign w:val="center"/>
          </w:tcPr>
          <w:p w14:paraId="4A275451" w14:textId="0391185D" w:rsidR="00765981" w:rsidRDefault="00765981" w:rsidP="00765981">
            <w:pPr>
              <w:jc w:val="center"/>
            </w:pPr>
            <w:r>
              <w:t>23</w:t>
            </w:r>
          </w:p>
        </w:tc>
        <w:tc>
          <w:tcPr>
            <w:tcW w:w="1486" w:type="dxa"/>
            <w:vAlign w:val="center"/>
          </w:tcPr>
          <w:p w14:paraId="61DA865C" w14:textId="0074A1B6" w:rsidR="00765981" w:rsidRDefault="00765981" w:rsidP="00765981">
            <w:pPr>
              <w:jc w:val="center"/>
            </w:pPr>
            <w:r>
              <w:t>9</w:t>
            </w:r>
          </w:p>
        </w:tc>
        <w:tc>
          <w:tcPr>
            <w:tcW w:w="1487" w:type="dxa"/>
            <w:vAlign w:val="center"/>
          </w:tcPr>
          <w:p w14:paraId="17615695" w14:textId="35B87531" w:rsidR="00765981" w:rsidRDefault="00765981" w:rsidP="00765981">
            <w:pPr>
              <w:jc w:val="center"/>
            </w:pPr>
            <w:r>
              <w:t>6</w:t>
            </w:r>
          </w:p>
        </w:tc>
      </w:tr>
    </w:tbl>
    <w:p w14:paraId="5D8B7CFA" w14:textId="7E7B7ED2" w:rsidR="00493887" w:rsidRDefault="00765981" w:rsidP="00765981">
      <w:r>
        <w:t>Source : L’état de l’opinion, 2018, sondage TNS-Sofres, 2016 (source secondaire : Nathan)</w:t>
      </w:r>
    </w:p>
    <w:p w14:paraId="48686576" w14:textId="737438D1" w:rsidR="00765981" w:rsidRDefault="00765981" w:rsidP="00765981">
      <w:pPr>
        <w:pStyle w:val="Paragraphedeliste"/>
        <w:numPr>
          <w:ilvl w:val="0"/>
          <w:numId w:val="11"/>
        </w:numPr>
      </w:pPr>
      <w:r>
        <w:t>A quelle classe sociale le plus d’individus se sentaient-ils appartenir en 1966 ?</w:t>
      </w:r>
    </w:p>
    <w:p w14:paraId="79EA7B0B" w14:textId="77777777" w:rsidR="00765981" w:rsidRDefault="00765981" w:rsidP="00765981">
      <w:pPr>
        <w:pStyle w:val="Paragraphedeliste"/>
        <w:numPr>
          <w:ilvl w:val="0"/>
          <w:numId w:val="11"/>
        </w:numPr>
      </w:pPr>
      <w:r>
        <w:t>A quelle classe sociale le plus d’individus se sentaient-ils appartenir en 2015</w:t>
      </w:r>
    </w:p>
    <w:p w14:paraId="4CB4A0C3" w14:textId="4CD1B071" w:rsidR="00765981" w:rsidRDefault="00765981" w:rsidP="00765981">
      <w:pPr>
        <w:pStyle w:val="Paragraphedeliste"/>
        <w:numPr>
          <w:ilvl w:val="0"/>
          <w:numId w:val="11"/>
        </w:numPr>
      </w:pPr>
      <w:r>
        <w:t>En quoi ce document illustre-t-il le déclin des classes sociales ?</w:t>
      </w:r>
    </w:p>
    <w:p w14:paraId="37642074" w14:textId="3E8EEAF4" w:rsidR="00493887" w:rsidRDefault="00493887" w:rsidP="00F67221">
      <w:pPr>
        <w:jc w:val="both"/>
      </w:pPr>
      <w:r w:rsidRPr="00230D16">
        <w:rPr>
          <w:b/>
          <w:bCs/>
        </w:rPr>
        <w:t>Exercice</w:t>
      </w:r>
      <w:r>
        <w:rPr>
          <w:b/>
          <w:bCs/>
        </w:rPr>
        <w:t xml:space="preserve"> </w:t>
      </w:r>
      <w:r w:rsidR="00FF5929">
        <w:rPr>
          <w:b/>
          <w:bCs/>
        </w:rPr>
        <w:t>4 (</w:t>
      </w:r>
      <w:r>
        <w:rPr>
          <w:b/>
          <w:bCs/>
        </w:rPr>
        <w:t>noté sur 5</w:t>
      </w:r>
      <w:r w:rsidR="00FF5929">
        <w:rPr>
          <w:b/>
          <w:bCs/>
        </w:rPr>
        <w:t>)</w:t>
      </w:r>
      <w:r w:rsidRPr="00230D16">
        <w:rPr>
          <w:b/>
          <w:bCs/>
        </w:rPr>
        <w:t> </w:t>
      </w:r>
      <w:r>
        <w:t xml:space="preserve">: </w:t>
      </w:r>
      <w:r w:rsidR="00292846">
        <w:t xml:space="preserve">Répondre aux questions suivantes  à </w:t>
      </w:r>
      <w:r>
        <w:t>l’aide de votre cahier de première, dans le chapitre sur les liens sociaux (« Comment se construisent et évoluent les liens sociaux ? »)</w:t>
      </w:r>
      <w:r w:rsidR="004064AB">
        <w:t xml:space="preserve">. Vouspouvez également vous aider du lien suivant : </w:t>
      </w:r>
      <w:hyperlink r:id="rId12" w:history="1">
        <w:r w:rsidR="004064AB">
          <w:rPr>
            <w:rStyle w:val="Lienhypertexte"/>
          </w:rPr>
          <w:t>https://www.melchior.fr/exercice/document-1-l-individualisation</w:t>
        </w:r>
      </w:hyperlink>
    </w:p>
    <w:p w14:paraId="173DD22B" w14:textId="77777777" w:rsidR="00493887" w:rsidRDefault="00493887" w:rsidP="00F67221">
      <w:pPr>
        <w:pStyle w:val="Paragraphedeliste"/>
        <w:numPr>
          <w:ilvl w:val="0"/>
          <w:numId w:val="2"/>
        </w:numPr>
        <w:jc w:val="both"/>
      </w:pPr>
      <w:r>
        <w:t>Pourquoi parle-t-on de processus d’individualisation depuis la seconde révolution industrielle ? (2 points)</w:t>
      </w:r>
    </w:p>
    <w:p w14:paraId="39B46ECC" w14:textId="77777777" w:rsidR="00493887" w:rsidRDefault="00493887" w:rsidP="00F67221">
      <w:pPr>
        <w:pStyle w:val="Paragraphedeliste"/>
        <w:numPr>
          <w:ilvl w:val="0"/>
          <w:numId w:val="2"/>
        </w:numPr>
        <w:jc w:val="both"/>
      </w:pPr>
      <w:r>
        <w:t>Qu’est-ce que l’individualisme ? Est-il synonyme d’égoïsme et d’oubli du collectif ? (2 points)</w:t>
      </w:r>
    </w:p>
    <w:p w14:paraId="5A0B6445" w14:textId="77777777" w:rsidR="00493887" w:rsidRDefault="00493887" w:rsidP="00493887">
      <w:pPr>
        <w:pStyle w:val="Paragraphedeliste"/>
        <w:numPr>
          <w:ilvl w:val="0"/>
          <w:numId w:val="2"/>
        </w:numPr>
      </w:pPr>
      <w:r>
        <w:t>Illustrer ces deux notions par un ou plusieurs exemples (1 point)</w:t>
      </w:r>
    </w:p>
    <w:p w14:paraId="09F04A0C" w14:textId="4E470677" w:rsidR="00E5048A" w:rsidRPr="00E7278E" w:rsidRDefault="00E5048A" w:rsidP="00E5048A">
      <w:pPr>
        <w:jc w:val="both"/>
        <w:rPr>
          <w:b/>
          <w:bCs/>
        </w:rPr>
      </w:pPr>
      <w:r w:rsidRPr="00E7278E">
        <w:rPr>
          <w:b/>
          <w:bCs/>
        </w:rPr>
        <w:t>Document </w:t>
      </w:r>
      <w:r w:rsidR="000A54D5">
        <w:rPr>
          <w:b/>
          <w:bCs/>
        </w:rPr>
        <w:t>6</w:t>
      </w:r>
      <w:r w:rsidRPr="00E7278E">
        <w:rPr>
          <w:b/>
          <w:bCs/>
        </w:rPr>
        <w:t>:</w:t>
      </w:r>
    </w:p>
    <w:tbl>
      <w:tblPr>
        <w:tblStyle w:val="Grilledutableau"/>
        <w:tblW w:w="0" w:type="auto"/>
        <w:tblLook w:val="04A0" w:firstRow="1" w:lastRow="0" w:firstColumn="1" w:lastColumn="0" w:noHBand="0" w:noVBand="1"/>
      </w:tblPr>
      <w:tblGrid>
        <w:gridCol w:w="2689"/>
        <w:gridCol w:w="7767"/>
      </w:tblGrid>
      <w:tr w:rsidR="00E5048A" w14:paraId="06897459" w14:textId="6EE72678" w:rsidTr="00FB5C57">
        <w:tc>
          <w:tcPr>
            <w:tcW w:w="2689" w:type="dxa"/>
            <w:vAlign w:val="center"/>
          </w:tcPr>
          <w:p w14:paraId="3C78EF84" w14:textId="77777777" w:rsidR="00E5048A" w:rsidRDefault="00E5048A" w:rsidP="00E5048A">
            <w:pPr>
              <w:jc w:val="center"/>
            </w:pPr>
          </w:p>
        </w:tc>
        <w:tc>
          <w:tcPr>
            <w:tcW w:w="7767" w:type="dxa"/>
            <w:vAlign w:val="center"/>
          </w:tcPr>
          <w:p w14:paraId="23ABE45C" w14:textId="13FD5612" w:rsidR="00E5048A" w:rsidRDefault="00E5048A" w:rsidP="00E5048A">
            <w:pPr>
              <w:jc w:val="center"/>
            </w:pPr>
            <w:r>
              <w:t>Processus d’individualisation à l’œuvre</w:t>
            </w:r>
          </w:p>
          <w:p w14:paraId="34BBC4A1" w14:textId="09307958" w:rsidR="00E5048A" w:rsidRDefault="00E5048A" w:rsidP="00E5048A">
            <w:pPr>
              <w:jc w:val="center"/>
            </w:pPr>
          </w:p>
        </w:tc>
      </w:tr>
      <w:tr w:rsidR="00E5048A" w14:paraId="77C9A3EA" w14:textId="6F9EC25F" w:rsidTr="00FB5C57">
        <w:tc>
          <w:tcPr>
            <w:tcW w:w="2689" w:type="dxa"/>
            <w:vAlign w:val="center"/>
          </w:tcPr>
          <w:p w14:paraId="62412231" w14:textId="2C5E43A1" w:rsidR="00E5048A" w:rsidRDefault="00FB5C57" w:rsidP="00E5048A">
            <w:pPr>
              <w:jc w:val="center"/>
            </w:pPr>
            <w:r>
              <w:t>Dans les rapports au travail</w:t>
            </w:r>
          </w:p>
        </w:tc>
        <w:tc>
          <w:tcPr>
            <w:tcW w:w="7767" w:type="dxa"/>
            <w:vAlign w:val="center"/>
          </w:tcPr>
          <w:p w14:paraId="42989E4B" w14:textId="77777777" w:rsidR="00E5048A" w:rsidRDefault="00FB5C57" w:rsidP="00FB5C57">
            <w:pPr>
              <w:pStyle w:val="Paragraphedeliste"/>
              <w:numPr>
                <w:ilvl w:val="0"/>
                <w:numId w:val="2"/>
              </w:numPr>
              <w:jc w:val="center"/>
            </w:pPr>
            <w:r>
              <w:t>Mise en concurrence globalisée des travailleurs</w:t>
            </w:r>
          </w:p>
          <w:p w14:paraId="3893B631" w14:textId="38EFF1DE" w:rsidR="00FB5C57" w:rsidRDefault="00FB5C57" w:rsidP="00FB5C57">
            <w:pPr>
              <w:pStyle w:val="Paragraphedeliste"/>
              <w:numPr>
                <w:ilvl w:val="0"/>
                <w:numId w:val="2"/>
              </w:numPr>
              <w:jc w:val="center"/>
            </w:pPr>
            <w:r>
              <w:t>Techniques de néo-management qui astreignent chacun à bâtir son propre « projet professionnel »</w:t>
            </w:r>
          </w:p>
        </w:tc>
      </w:tr>
      <w:tr w:rsidR="00E5048A" w14:paraId="23A5495E" w14:textId="6D8D93C1" w:rsidTr="00FB5C57">
        <w:tc>
          <w:tcPr>
            <w:tcW w:w="2689" w:type="dxa"/>
            <w:vAlign w:val="center"/>
          </w:tcPr>
          <w:p w14:paraId="0DA23A5A" w14:textId="7DE0BE2F" w:rsidR="00E5048A" w:rsidRDefault="00FB5C57" w:rsidP="00E5048A">
            <w:pPr>
              <w:jc w:val="center"/>
            </w:pPr>
            <w:r>
              <w:t>Dans les rapports au religieux</w:t>
            </w:r>
          </w:p>
        </w:tc>
        <w:tc>
          <w:tcPr>
            <w:tcW w:w="7767" w:type="dxa"/>
            <w:vAlign w:val="center"/>
          </w:tcPr>
          <w:p w14:paraId="6B6A3784" w14:textId="25501F31" w:rsidR="00E5048A" w:rsidRDefault="00FB5C57" w:rsidP="00E5048A">
            <w:pPr>
              <w:jc w:val="center"/>
            </w:pPr>
            <w:r>
              <w:t>Revendication d’une relation plus personnelle et plus autonome à la croyance, contre l’autorité symbolique des Eglises</w:t>
            </w:r>
          </w:p>
        </w:tc>
      </w:tr>
      <w:tr w:rsidR="00E5048A" w14:paraId="69ABB2EC" w14:textId="3085C8D4" w:rsidTr="00FB5C57">
        <w:tc>
          <w:tcPr>
            <w:tcW w:w="2689" w:type="dxa"/>
            <w:vAlign w:val="center"/>
          </w:tcPr>
          <w:p w14:paraId="16FC573E" w14:textId="51C47B1C" w:rsidR="00E5048A" w:rsidRDefault="00FB5C57" w:rsidP="00E5048A">
            <w:pPr>
              <w:jc w:val="center"/>
            </w:pPr>
            <w:r>
              <w:t>Dans les rapports au politique</w:t>
            </w:r>
          </w:p>
        </w:tc>
        <w:tc>
          <w:tcPr>
            <w:tcW w:w="7767" w:type="dxa"/>
            <w:vAlign w:val="center"/>
          </w:tcPr>
          <w:p w14:paraId="177636D3" w14:textId="4634CF68" w:rsidR="00E5048A" w:rsidRDefault="00FB5C57" w:rsidP="00E5048A">
            <w:pPr>
              <w:jc w:val="center"/>
            </w:pPr>
            <w:r>
              <w:t xml:space="preserve">Affirmation d’un militantisme « pour soi » contre l’arbitraire des organisations partisanes ou syndicales </w:t>
            </w:r>
          </w:p>
        </w:tc>
      </w:tr>
      <w:tr w:rsidR="00E5048A" w14:paraId="2FAFCC0B" w14:textId="1B8DAA7D" w:rsidTr="00FB5C57">
        <w:tc>
          <w:tcPr>
            <w:tcW w:w="2689" w:type="dxa"/>
            <w:vAlign w:val="center"/>
          </w:tcPr>
          <w:p w14:paraId="7AFBF9EC" w14:textId="3089C460" w:rsidR="00E5048A" w:rsidRDefault="00FB5C57" w:rsidP="00E5048A">
            <w:pPr>
              <w:jc w:val="center"/>
            </w:pPr>
            <w:r>
              <w:t>Dans les rapports à la famille</w:t>
            </w:r>
          </w:p>
        </w:tc>
        <w:tc>
          <w:tcPr>
            <w:tcW w:w="7767" w:type="dxa"/>
            <w:vAlign w:val="center"/>
          </w:tcPr>
          <w:p w14:paraId="17EDB65D" w14:textId="77777777" w:rsidR="00E5048A" w:rsidRDefault="00FB5C57" w:rsidP="00FB5C57">
            <w:pPr>
              <w:pStyle w:val="Paragraphedeliste"/>
              <w:numPr>
                <w:ilvl w:val="0"/>
                <w:numId w:val="2"/>
              </w:numPr>
              <w:jc w:val="center"/>
            </w:pPr>
            <w:r>
              <w:t>Construction d’un projet de vie personnel</w:t>
            </w:r>
          </w:p>
          <w:p w14:paraId="24D23B87" w14:textId="09AF6C1E" w:rsidR="00FB5C57" w:rsidRDefault="00FB5C57" w:rsidP="00FB5C57">
            <w:pPr>
              <w:pStyle w:val="Paragraphedeliste"/>
              <w:numPr>
                <w:ilvl w:val="0"/>
                <w:numId w:val="2"/>
              </w:numPr>
              <w:jc w:val="center"/>
            </w:pPr>
            <w:r>
              <w:t>Recherche d’un épanouissement relationnel</w:t>
            </w:r>
          </w:p>
        </w:tc>
      </w:tr>
      <w:tr w:rsidR="00FB5C57" w14:paraId="6A4706E1" w14:textId="77777777" w:rsidTr="00FB5C57">
        <w:tc>
          <w:tcPr>
            <w:tcW w:w="2689" w:type="dxa"/>
            <w:vAlign w:val="center"/>
          </w:tcPr>
          <w:p w14:paraId="1D113B44" w14:textId="4C2440D5" w:rsidR="00FB5C57" w:rsidRDefault="00FB5C57" w:rsidP="00E5048A">
            <w:pPr>
              <w:jc w:val="center"/>
            </w:pPr>
            <w:r>
              <w:t>Dans les rapports à l’école</w:t>
            </w:r>
          </w:p>
        </w:tc>
        <w:tc>
          <w:tcPr>
            <w:tcW w:w="7767" w:type="dxa"/>
            <w:vAlign w:val="center"/>
          </w:tcPr>
          <w:p w14:paraId="391B6038" w14:textId="7073D4B1" w:rsidR="00FB5C57" w:rsidRDefault="00FB5C57" w:rsidP="00E5048A">
            <w:pPr>
              <w:jc w:val="center"/>
            </w:pPr>
            <w:r>
              <w:t>Insistance sur l’autonomie de l’élève dans la relation pédagogique et, parallèlement,</w:t>
            </w:r>
            <w:r w:rsidR="00EC7C73">
              <w:t xml:space="preserve"> montée en puissance d’un rapport utilitariste à l’école</w:t>
            </w:r>
          </w:p>
        </w:tc>
      </w:tr>
    </w:tbl>
    <w:p w14:paraId="59727C8E" w14:textId="5AC17E32" w:rsidR="00E5048A" w:rsidRPr="00EC7C73" w:rsidRDefault="00EC7C73" w:rsidP="00EC7C73">
      <w:pPr>
        <w:jc w:val="right"/>
        <w:rPr>
          <w:sz w:val="20"/>
          <w:szCs w:val="20"/>
        </w:rPr>
      </w:pPr>
      <w:r w:rsidRPr="00EC7C73">
        <w:rPr>
          <w:sz w:val="20"/>
          <w:szCs w:val="20"/>
        </w:rPr>
        <w:t>Sources : Bordas, F. Tarragoni, Sociologies de l’individu, Repères, 2018</w:t>
      </w:r>
    </w:p>
    <w:p w14:paraId="4B644269" w14:textId="6CDC5922" w:rsidR="00493887" w:rsidRDefault="00E7278E" w:rsidP="00E7278E">
      <w:pPr>
        <w:pStyle w:val="Paragraphedeliste"/>
        <w:numPr>
          <w:ilvl w:val="0"/>
          <w:numId w:val="12"/>
        </w:numPr>
        <w:jc w:val="both"/>
      </w:pPr>
      <w:r>
        <w:t>Illustrer par un exemple de votre choix le processus d’individualisation dans le domaine de votre choix.</w:t>
      </w:r>
    </w:p>
    <w:p w14:paraId="5C544C6F" w14:textId="713AD01A" w:rsidR="00E7278E" w:rsidRDefault="00E7278E" w:rsidP="00E7278E">
      <w:pPr>
        <w:pStyle w:val="Paragraphedeliste"/>
        <w:numPr>
          <w:ilvl w:val="0"/>
          <w:numId w:val="12"/>
        </w:numPr>
        <w:jc w:val="both"/>
      </w:pPr>
      <w:r>
        <w:t>Quelle peut-être la conséquence de ces processus d’individualisation sur l’existence de classes sociales ?</w:t>
      </w:r>
    </w:p>
    <w:p w14:paraId="2E8A9015" w14:textId="14383D0C" w:rsidR="00292846" w:rsidRDefault="00292846" w:rsidP="00292846">
      <w:pPr>
        <w:jc w:val="both"/>
        <w:rPr>
          <w:rFonts w:cstheme="minorHAnsi"/>
          <w:color w:val="FF0000"/>
        </w:rPr>
      </w:pPr>
      <w:r w:rsidRPr="00020E8C">
        <w:rPr>
          <w:rFonts w:cstheme="minorHAnsi"/>
          <w:color w:val="FF0000"/>
        </w:rPr>
        <w:t>A retenir :</w:t>
      </w:r>
      <w:r w:rsidR="00276D50">
        <w:rPr>
          <w:rFonts w:cstheme="minorHAnsi"/>
          <w:color w:val="FF0000"/>
        </w:rPr>
        <w:t xml:space="preserve"> </w:t>
      </w:r>
      <w:r w:rsidR="004064AB" w:rsidRPr="00020E8C">
        <w:rPr>
          <w:rFonts w:cstheme="minorHAnsi"/>
          <w:color w:val="FF0000"/>
        </w:rPr>
        <w:t>Synthèse III</w:t>
      </w:r>
    </w:p>
    <w:p w14:paraId="4C8A9F18" w14:textId="67DEF8BD" w:rsidR="00276D50" w:rsidRPr="00020E8C" w:rsidRDefault="00276D50" w:rsidP="00292846">
      <w:pPr>
        <w:jc w:val="both"/>
        <w:rPr>
          <w:rFonts w:cstheme="minorHAnsi"/>
          <w:color w:val="FF0000"/>
        </w:rPr>
      </w:pPr>
      <w:bookmarkStart w:id="3" w:name="_Hlk48166769"/>
      <w:r>
        <w:rPr>
          <w:rFonts w:cstheme="minorHAnsi"/>
          <w:color w:val="FF0000"/>
        </w:rPr>
        <w:t>Compléter le texte ci-dessous avec les expressions suivantes :</w:t>
      </w:r>
      <w:r w:rsidR="00AA1C66">
        <w:rPr>
          <w:rFonts w:cstheme="minorHAnsi"/>
          <w:color w:val="FF0000"/>
        </w:rPr>
        <w:t xml:space="preserve"> </w:t>
      </w:r>
      <w:r w:rsidR="004C0D3A">
        <w:rPr>
          <w:rFonts w:cstheme="minorHAnsi"/>
          <w:color w:val="FF0000"/>
        </w:rPr>
        <w:t xml:space="preserve">distance intra-classes, distance inter-classes, </w:t>
      </w:r>
      <w:r w:rsidR="00AA1C66">
        <w:rPr>
          <w:rFonts w:cstheme="minorHAnsi"/>
          <w:color w:val="FF0000"/>
        </w:rPr>
        <w:t xml:space="preserve">partis, prestige, </w:t>
      </w:r>
      <w:r w:rsidR="005C6D6A">
        <w:rPr>
          <w:rFonts w:cstheme="minorHAnsi"/>
          <w:color w:val="FF0000"/>
        </w:rPr>
        <w:t xml:space="preserve"> </w:t>
      </w:r>
      <w:r w:rsidR="00AA1C66">
        <w:rPr>
          <w:rFonts w:cstheme="minorHAnsi"/>
          <w:color w:val="FF0000"/>
        </w:rPr>
        <w:t xml:space="preserve">économique, </w:t>
      </w:r>
      <w:r w:rsidR="005C6D6A">
        <w:rPr>
          <w:rFonts w:cstheme="minorHAnsi"/>
          <w:color w:val="FF0000"/>
        </w:rPr>
        <w:t xml:space="preserve">partis, multidimensionnelle, bourgeois, individu, pour, capitalistes, </w:t>
      </w:r>
      <w:r w:rsidR="00AA1C66">
        <w:rPr>
          <w:rFonts w:cstheme="minorHAnsi"/>
          <w:color w:val="FF0000"/>
        </w:rPr>
        <w:t xml:space="preserve">réaliste, nominaliste, </w:t>
      </w:r>
      <w:r w:rsidR="005C6D6A">
        <w:rPr>
          <w:rFonts w:cstheme="minorHAnsi"/>
          <w:color w:val="FF0000"/>
        </w:rPr>
        <w:t xml:space="preserve">rapports de production, prolétaires, unidimensionnelle, </w:t>
      </w:r>
      <w:r w:rsidR="004C0D3A">
        <w:rPr>
          <w:rFonts w:cstheme="minorHAnsi"/>
          <w:color w:val="FF0000"/>
        </w:rPr>
        <w:t xml:space="preserve">moyennisation, facteurs d’individualisation, </w:t>
      </w:r>
      <w:r w:rsidR="005C6D6A">
        <w:rPr>
          <w:rFonts w:cstheme="minorHAnsi"/>
          <w:color w:val="FF0000"/>
        </w:rPr>
        <w:t xml:space="preserve">en, lutte des classes, </w:t>
      </w:r>
      <w:r w:rsidR="00AA1C66">
        <w:rPr>
          <w:rFonts w:cstheme="minorHAnsi"/>
          <w:color w:val="FF0000"/>
        </w:rPr>
        <w:t>ordre social, groupes de statut, politique</w:t>
      </w:r>
      <w:r w:rsidR="004C0D3A">
        <w:rPr>
          <w:rFonts w:cstheme="minorHAnsi"/>
          <w:color w:val="FF0000"/>
        </w:rPr>
        <w:t>, conscience</w:t>
      </w:r>
    </w:p>
    <w:bookmarkEnd w:id="3"/>
    <w:p w14:paraId="30B7314E" w14:textId="56257F1A" w:rsidR="004064AB" w:rsidRPr="00020E8C" w:rsidRDefault="00C674C2" w:rsidP="00020FD9">
      <w:pPr>
        <w:pStyle w:val="Standard"/>
        <w:autoSpaceDE w:val="0"/>
        <w:spacing w:after="0" w:line="240" w:lineRule="auto"/>
        <w:jc w:val="both"/>
        <w:rPr>
          <w:rFonts w:asciiTheme="minorHAnsi" w:hAnsiTheme="minorHAnsi" w:cstheme="minorHAnsi"/>
          <w:color w:val="FF0000"/>
          <w:lang w:eastAsia="fr-FR"/>
        </w:rPr>
      </w:pPr>
      <w:r>
        <w:rPr>
          <w:rFonts w:asciiTheme="minorHAnsi" w:hAnsiTheme="minorHAnsi" w:cstheme="minorHAnsi"/>
          <w:color w:val="FF0000"/>
          <w:lang w:eastAsia="fr-FR"/>
        </w:rPr>
        <w:t>Pour Marx, il existe deux grandes classes sociales</w:t>
      </w:r>
      <w:r w:rsidR="00452A75">
        <w:rPr>
          <w:rFonts w:asciiTheme="minorHAnsi" w:hAnsiTheme="minorHAnsi" w:cstheme="minorHAnsi"/>
          <w:color w:val="FF0000"/>
          <w:lang w:eastAsia="fr-FR"/>
        </w:rPr>
        <w:t xml:space="preserve"> dans les sociétés </w:t>
      </w:r>
      <w:r w:rsidR="004C0D3A">
        <w:rPr>
          <w:rFonts w:asciiTheme="minorHAnsi" w:hAnsiTheme="minorHAnsi" w:cstheme="minorHAnsi"/>
          <w:b/>
          <w:bCs/>
          <w:color w:val="FF0000"/>
          <w:lang w:eastAsia="fr-FR"/>
        </w:rPr>
        <w:t>……………………….</w:t>
      </w:r>
      <w:r>
        <w:rPr>
          <w:rFonts w:asciiTheme="minorHAnsi" w:hAnsiTheme="minorHAnsi" w:cstheme="minorHAnsi"/>
          <w:color w:val="FF0000"/>
          <w:lang w:eastAsia="fr-FR"/>
        </w:rPr>
        <w:t xml:space="preserve"> : les </w:t>
      </w:r>
      <w:r w:rsidR="004C0D3A">
        <w:rPr>
          <w:rFonts w:asciiTheme="minorHAnsi" w:hAnsiTheme="minorHAnsi" w:cstheme="minorHAnsi"/>
          <w:b/>
          <w:bCs/>
          <w:color w:val="FF0000"/>
          <w:lang w:eastAsia="fr-FR"/>
        </w:rPr>
        <w:t>……………………….</w:t>
      </w:r>
      <w:r>
        <w:rPr>
          <w:rFonts w:asciiTheme="minorHAnsi" w:hAnsiTheme="minorHAnsi" w:cstheme="minorHAnsi"/>
          <w:color w:val="FF0000"/>
          <w:lang w:eastAsia="fr-FR"/>
        </w:rPr>
        <w:t xml:space="preserve"> (ou capitalistes), et les ouvriers (ou </w:t>
      </w:r>
      <w:r w:rsidR="004C0D3A">
        <w:rPr>
          <w:rFonts w:asciiTheme="minorHAnsi" w:hAnsiTheme="minorHAnsi" w:cstheme="minorHAnsi"/>
          <w:b/>
          <w:bCs/>
          <w:color w:val="FF0000"/>
          <w:lang w:eastAsia="fr-FR"/>
        </w:rPr>
        <w:t>……………………….</w:t>
      </w:r>
      <w:r>
        <w:rPr>
          <w:rFonts w:asciiTheme="minorHAnsi" w:hAnsiTheme="minorHAnsi" w:cstheme="minorHAnsi"/>
          <w:color w:val="FF0000"/>
          <w:lang w:eastAsia="fr-FR"/>
        </w:rPr>
        <w:t xml:space="preserve">). Ces deux classes </w:t>
      </w:r>
      <w:r w:rsidR="00020FD9">
        <w:rPr>
          <w:rFonts w:asciiTheme="minorHAnsi" w:hAnsiTheme="minorHAnsi" w:cstheme="minorHAnsi"/>
          <w:color w:val="FF0000"/>
          <w:lang w:eastAsia="fr-FR"/>
        </w:rPr>
        <w:t>possède</w:t>
      </w:r>
      <w:r>
        <w:rPr>
          <w:rFonts w:asciiTheme="minorHAnsi" w:hAnsiTheme="minorHAnsi" w:cstheme="minorHAnsi"/>
          <w:color w:val="FF0000"/>
          <w:lang w:eastAsia="fr-FR"/>
        </w:rPr>
        <w:t>nt une</w:t>
      </w:r>
      <w:r w:rsidR="004C0D3A">
        <w:rPr>
          <w:rFonts w:asciiTheme="minorHAnsi" w:hAnsiTheme="minorHAnsi" w:cstheme="minorHAnsi"/>
          <w:b/>
          <w:bCs/>
          <w:color w:val="FF0000"/>
          <w:lang w:eastAsia="fr-FR"/>
        </w:rPr>
        <w:t>……………………….</w:t>
      </w:r>
      <w:r>
        <w:rPr>
          <w:rFonts w:asciiTheme="minorHAnsi" w:hAnsiTheme="minorHAnsi" w:cstheme="minorHAnsi"/>
          <w:color w:val="FF0000"/>
          <w:lang w:eastAsia="fr-FR"/>
        </w:rPr>
        <w:t>de classe</w:t>
      </w:r>
      <w:r w:rsidRPr="00020E8C">
        <w:rPr>
          <w:rFonts w:asciiTheme="minorHAnsi" w:hAnsiTheme="minorHAnsi" w:cstheme="minorHAnsi"/>
          <w:color w:val="FF0000"/>
          <w:lang w:eastAsia="fr-FR"/>
        </w:rPr>
        <w:t xml:space="preserve">, qui permet le passage de la classe </w:t>
      </w:r>
      <w:r w:rsidR="004C0D3A">
        <w:rPr>
          <w:rFonts w:asciiTheme="minorHAnsi" w:hAnsiTheme="minorHAnsi" w:cstheme="minorHAnsi"/>
          <w:b/>
          <w:bCs/>
          <w:color w:val="FF0000"/>
          <w:lang w:eastAsia="fr-FR"/>
        </w:rPr>
        <w:t>……………………….</w:t>
      </w:r>
      <w:r w:rsidRPr="00020E8C">
        <w:rPr>
          <w:rFonts w:asciiTheme="minorHAnsi" w:hAnsiTheme="minorHAnsi" w:cstheme="minorHAnsi"/>
          <w:color w:val="FF0000"/>
          <w:lang w:eastAsia="fr-FR"/>
        </w:rPr>
        <w:t xml:space="preserve"> soi à la classe</w:t>
      </w:r>
      <w:r w:rsidRPr="00452A75">
        <w:rPr>
          <w:rFonts w:asciiTheme="minorHAnsi" w:hAnsiTheme="minorHAnsi" w:cstheme="minorHAnsi"/>
          <w:b/>
          <w:bCs/>
          <w:color w:val="FF0000"/>
          <w:lang w:eastAsia="fr-FR"/>
        </w:rPr>
        <w:t xml:space="preserve"> </w:t>
      </w:r>
      <w:r w:rsidR="004C0D3A">
        <w:rPr>
          <w:rFonts w:asciiTheme="minorHAnsi" w:hAnsiTheme="minorHAnsi" w:cstheme="minorHAnsi"/>
          <w:b/>
          <w:bCs/>
          <w:color w:val="FF0000"/>
          <w:lang w:eastAsia="fr-FR"/>
        </w:rPr>
        <w:t>……………………….</w:t>
      </w:r>
      <w:r w:rsidRPr="00020E8C">
        <w:rPr>
          <w:rFonts w:asciiTheme="minorHAnsi" w:hAnsiTheme="minorHAnsi" w:cstheme="minorHAnsi"/>
          <w:color w:val="FF0000"/>
          <w:lang w:eastAsia="fr-FR"/>
        </w:rPr>
        <w:t xml:space="preserve"> soi. </w:t>
      </w:r>
      <w:r>
        <w:rPr>
          <w:rFonts w:asciiTheme="minorHAnsi" w:hAnsiTheme="minorHAnsi" w:cstheme="minorHAnsi"/>
          <w:color w:val="FF0000"/>
          <w:lang w:eastAsia="fr-FR"/>
        </w:rPr>
        <w:t>(Au contraire, les paysans parcellaires ne constit</w:t>
      </w:r>
      <w:r w:rsidR="00020FD9">
        <w:rPr>
          <w:rFonts w:asciiTheme="minorHAnsi" w:hAnsiTheme="minorHAnsi" w:cstheme="minorHAnsi"/>
          <w:color w:val="FF0000"/>
          <w:lang w:eastAsia="fr-FR"/>
        </w:rPr>
        <w:t>u</w:t>
      </w:r>
      <w:r>
        <w:rPr>
          <w:rFonts w:asciiTheme="minorHAnsi" w:hAnsiTheme="minorHAnsi" w:cstheme="minorHAnsi"/>
          <w:color w:val="FF0000"/>
          <w:lang w:eastAsia="fr-FR"/>
        </w:rPr>
        <w:t>ent qu’une classe en soi).</w:t>
      </w:r>
      <w:r w:rsidR="004064AB" w:rsidRPr="00020E8C">
        <w:rPr>
          <w:rFonts w:asciiTheme="minorHAnsi" w:hAnsiTheme="minorHAnsi" w:cstheme="minorHAnsi"/>
          <w:color w:val="FF0000"/>
          <w:lang w:eastAsia="fr-FR"/>
        </w:rPr>
        <w:t xml:space="preserve"> </w:t>
      </w:r>
      <w:r w:rsidR="00020FD9">
        <w:rPr>
          <w:rFonts w:asciiTheme="minorHAnsi" w:hAnsiTheme="minorHAnsi" w:cstheme="minorHAnsi"/>
          <w:color w:val="FF0000"/>
          <w:lang w:eastAsia="fr-FR"/>
        </w:rPr>
        <w:t xml:space="preserve">Les capitalistes possèdent les moyens de production, les ouvriers </w:t>
      </w:r>
      <w:r w:rsidR="00020FD9">
        <w:rPr>
          <w:rFonts w:asciiTheme="minorHAnsi" w:hAnsiTheme="minorHAnsi" w:cstheme="minorHAnsi"/>
          <w:color w:val="FF0000"/>
          <w:lang w:eastAsia="fr-FR"/>
        </w:rPr>
        <w:lastRenderedPageBreak/>
        <w:t xml:space="preserve">vendent leur force de travail en restant sous-payés et exploités, ils ne possèdent rien. Les </w:t>
      </w:r>
      <w:r w:rsidR="004C0D3A">
        <w:rPr>
          <w:rFonts w:asciiTheme="minorHAnsi" w:hAnsiTheme="minorHAnsi" w:cstheme="minorHAnsi"/>
          <w:b/>
          <w:bCs/>
          <w:color w:val="FF0000"/>
          <w:lang w:eastAsia="fr-FR"/>
        </w:rPr>
        <w:t>……………………….</w:t>
      </w:r>
      <w:r w:rsidR="004C0D3A">
        <w:rPr>
          <w:rFonts w:asciiTheme="minorHAnsi" w:hAnsiTheme="minorHAnsi" w:cstheme="minorHAnsi"/>
          <w:b/>
          <w:bCs/>
          <w:color w:val="FF0000"/>
          <w:lang w:eastAsia="fr-FR"/>
        </w:rPr>
        <w:t xml:space="preserve"> </w:t>
      </w:r>
      <w:r w:rsidR="004C0D3A">
        <w:rPr>
          <w:rFonts w:asciiTheme="minorHAnsi" w:hAnsiTheme="minorHAnsi" w:cstheme="minorHAnsi"/>
          <w:b/>
          <w:bCs/>
          <w:color w:val="FF0000"/>
          <w:lang w:eastAsia="fr-FR"/>
        </w:rPr>
        <w:t>……………………….</w:t>
      </w:r>
      <w:r w:rsidR="00020FD9">
        <w:rPr>
          <w:rFonts w:asciiTheme="minorHAnsi" w:hAnsiTheme="minorHAnsi" w:cstheme="minorHAnsi"/>
          <w:color w:val="FF0000"/>
          <w:lang w:eastAsia="fr-FR"/>
        </w:rPr>
        <w:t>fondent donc l’appartenance à l’une des deux classes sociales</w:t>
      </w:r>
      <w:r w:rsidR="00452A75">
        <w:rPr>
          <w:rFonts w:asciiTheme="minorHAnsi" w:hAnsiTheme="minorHAnsi" w:cstheme="minorHAnsi"/>
          <w:color w:val="FF0000"/>
          <w:lang w:eastAsia="fr-FR"/>
        </w:rPr>
        <w:t xml:space="preserve"> (approche </w:t>
      </w:r>
      <w:r w:rsidR="004C0D3A">
        <w:rPr>
          <w:rFonts w:asciiTheme="minorHAnsi" w:hAnsiTheme="minorHAnsi" w:cstheme="minorHAnsi"/>
          <w:b/>
          <w:bCs/>
          <w:color w:val="FF0000"/>
          <w:lang w:eastAsia="fr-FR"/>
        </w:rPr>
        <w:t>……………………….</w:t>
      </w:r>
      <w:r w:rsidR="00452A75">
        <w:rPr>
          <w:rFonts w:asciiTheme="minorHAnsi" w:hAnsiTheme="minorHAnsi" w:cstheme="minorHAnsi"/>
          <w:b/>
          <w:bCs/>
          <w:color w:val="FF0000"/>
          <w:lang w:eastAsia="fr-FR"/>
        </w:rPr>
        <w:t>)</w:t>
      </w:r>
      <w:r w:rsidR="00020FD9">
        <w:rPr>
          <w:rFonts w:asciiTheme="minorHAnsi" w:hAnsiTheme="minorHAnsi" w:cstheme="minorHAnsi"/>
          <w:color w:val="FF0000"/>
          <w:lang w:eastAsia="fr-FR"/>
        </w:rPr>
        <w:t xml:space="preserve">. Les capitalistes et les prolétaires ayant des intérêts divergents, ils s’affrontent au sein d’une </w:t>
      </w:r>
      <w:r w:rsidR="004C0D3A">
        <w:rPr>
          <w:rFonts w:asciiTheme="minorHAnsi" w:hAnsiTheme="minorHAnsi" w:cstheme="minorHAnsi"/>
          <w:b/>
          <w:bCs/>
          <w:color w:val="FF0000"/>
          <w:lang w:eastAsia="fr-FR"/>
        </w:rPr>
        <w:t>……………………….</w:t>
      </w:r>
      <w:r w:rsidR="004C0D3A">
        <w:rPr>
          <w:rFonts w:asciiTheme="minorHAnsi" w:hAnsiTheme="minorHAnsi" w:cstheme="minorHAnsi"/>
          <w:b/>
          <w:bCs/>
          <w:color w:val="FF0000"/>
          <w:lang w:eastAsia="fr-FR"/>
        </w:rPr>
        <w:t xml:space="preserve"> </w:t>
      </w:r>
      <w:r w:rsidR="004C0D3A">
        <w:rPr>
          <w:rFonts w:asciiTheme="minorHAnsi" w:hAnsiTheme="minorHAnsi" w:cstheme="minorHAnsi"/>
          <w:b/>
          <w:bCs/>
          <w:color w:val="FF0000"/>
          <w:lang w:eastAsia="fr-FR"/>
        </w:rPr>
        <w:t>……………………….</w:t>
      </w:r>
      <w:r w:rsidR="00020FD9">
        <w:rPr>
          <w:rFonts w:asciiTheme="minorHAnsi" w:hAnsiTheme="minorHAnsi" w:cstheme="minorHAnsi"/>
          <w:color w:val="FF0000"/>
          <w:lang w:eastAsia="fr-FR"/>
        </w:rPr>
        <w:t xml:space="preserve">qui, pour Marx, doit aboutir au renversement de la société capitaliste et l’avènement du communisme. Les classes définissent donc totalement les intérêts et les façons d’agir de l’individu : on parle d’une approche </w:t>
      </w:r>
      <w:r w:rsidR="004C0D3A">
        <w:rPr>
          <w:rFonts w:asciiTheme="minorHAnsi" w:hAnsiTheme="minorHAnsi" w:cstheme="minorHAnsi"/>
          <w:b/>
          <w:bCs/>
          <w:color w:val="FF0000"/>
          <w:lang w:eastAsia="fr-FR"/>
        </w:rPr>
        <w:t>……………………….</w:t>
      </w:r>
      <w:r w:rsidR="00020FD9" w:rsidRPr="00AA1C66">
        <w:rPr>
          <w:rFonts w:asciiTheme="minorHAnsi" w:hAnsiTheme="minorHAnsi" w:cstheme="minorHAnsi"/>
          <w:b/>
          <w:bCs/>
          <w:color w:val="FF0000"/>
          <w:lang w:eastAsia="fr-FR"/>
        </w:rPr>
        <w:t>,</w:t>
      </w:r>
      <w:r w:rsidR="00020FD9">
        <w:rPr>
          <w:rFonts w:asciiTheme="minorHAnsi" w:hAnsiTheme="minorHAnsi" w:cstheme="minorHAnsi"/>
          <w:color w:val="FF0000"/>
          <w:lang w:eastAsia="fr-FR"/>
        </w:rPr>
        <w:t xml:space="preserve"> ou holiste, des classes sociales.</w:t>
      </w:r>
    </w:p>
    <w:p w14:paraId="7EEB4E55" w14:textId="77777777" w:rsidR="004064AB" w:rsidRPr="00020E8C" w:rsidRDefault="004064AB" w:rsidP="004064AB">
      <w:pPr>
        <w:pStyle w:val="Standard"/>
        <w:autoSpaceDE w:val="0"/>
        <w:spacing w:after="0" w:line="240" w:lineRule="auto"/>
        <w:jc w:val="both"/>
        <w:rPr>
          <w:rFonts w:asciiTheme="minorHAnsi" w:hAnsiTheme="minorHAnsi" w:cstheme="minorHAnsi"/>
          <w:color w:val="FF0000"/>
          <w:lang w:eastAsia="fr-FR"/>
        </w:rPr>
      </w:pPr>
    </w:p>
    <w:p w14:paraId="242905C9" w14:textId="5A0E6736" w:rsidR="004064AB" w:rsidRPr="00020E8C" w:rsidRDefault="004064AB" w:rsidP="004064AB">
      <w:pPr>
        <w:pStyle w:val="Standard"/>
        <w:autoSpaceDE w:val="0"/>
        <w:spacing w:after="0" w:line="240" w:lineRule="auto"/>
        <w:jc w:val="both"/>
        <w:rPr>
          <w:rFonts w:asciiTheme="minorHAnsi" w:hAnsiTheme="minorHAnsi" w:cstheme="minorHAnsi"/>
          <w:color w:val="FF0000"/>
          <w:lang w:eastAsia="fr-FR"/>
        </w:rPr>
      </w:pPr>
      <w:r w:rsidRPr="00020E8C">
        <w:rPr>
          <w:rFonts w:asciiTheme="minorHAnsi" w:hAnsiTheme="minorHAnsi" w:cstheme="minorHAnsi"/>
          <w:color w:val="FF0000"/>
          <w:lang w:eastAsia="fr-FR"/>
        </w:rPr>
        <w:t xml:space="preserve">Weber se démarque de Marx </w:t>
      </w:r>
      <w:r w:rsidR="00452A75">
        <w:rPr>
          <w:rFonts w:asciiTheme="minorHAnsi" w:hAnsiTheme="minorHAnsi" w:cstheme="minorHAnsi"/>
          <w:color w:val="FF0000"/>
          <w:lang w:eastAsia="fr-FR"/>
        </w:rPr>
        <w:t xml:space="preserve">car pour lui, l’analyse de la structure sociale est </w:t>
      </w:r>
      <w:r w:rsidR="004C0D3A">
        <w:rPr>
          <w:rFonts w:asciiTheme="minorHAnsi" w:hAnsiTheme="minorHAnsi" w:cstheme="minorHAnsi"/>
          <w:b/>
          <w:bCs/>
          <w:color w:val="FF0000"/>
          <w:lang w:eastAsia="fr-FR"/>
        </w:rPr>
        <w:t>……………………….</w:t>
      </w:r>
      <w:r w:rsidR="00452A75">
        <w:rPr>
          <w:rFonts w:asciiTheme="minorHAnsi" w:hAnsiTheme="minorHAnsi" w:cstheme="minorHAnsi"/>
          <w:color w:val="FF0000"/>
          <w:lang w:eastAsia="fr-FR"/>
        </w:rPr>
        <w:t> : trois critères permettent de structurer la position sociale d’un individu :</w:t>
      </w:r>
    </w:p>
    <w:p w14:paraId="54CFA54B" w14:textId="51B96014" w:rsidR="004064AB" w:rsidRPr="00020E8C" w:rsidRDefault="004064AB" w:rsidP="004064AB">
      <w:pPr>
        <w:pStyle w:val="Standard"/>
        <w:autoSpaceDE w:val="0"/>
        <w:spacing w:after="0" w:line="240" w:lineRule="auto"/>
        <w:jc w:val="both"/>
        <w:rPr>
          <w:rFonts w:asciiTheme="minorHAnsi" w:hAnsiTheme="minorHAnsi" w:cstheme="minorHAnsi"/>
          <w:color w:val="FF0000"/>
          <w:lang w:eastAsia="fr-FR"/>
        </w:rPr>
      </w:pPr>
      <w:r w:rsidRPr="00020E8C">
        <w:rPr>
          <w:rFonts w:asciiTheme="minorHAnsi" w:hAnsiTheme="minorHAnsi" w:cstheme="minorHAnsi"/>
          <w:color w:val="FF0000"/>
          <w:lang w:eastAsia="fr-FR"/>
        </w:rPr>
        <w:t>- L</w:t>
      </w:r>
      <w:r w:rsidR="00452A75">
        <w:rPr>
          <w:rFonts w:asciiTheme="minorHAnsi" w:hAnsiTheme="minorHAnsi" w:cstheme="minorHAnsi"/>
          <w:color w:val="FF0000"/>
          <w:lang w:eastAsia="fr-FR"/>
        </w:rPr>
        <w:t xml:space="preserve">a chance pour un individu d’accéder aux biens et aux richesses : c’est le critère qui fonde l’ordre </w:t>
      </w:r>
      <w:r w:rsidR="004C0D3A">
        <w:rPr>
          <w:rFonts w:asciiTheme="minorHAnsi" w:hAnsiTheme="minorHAnsi" w:cstheme="minorHAnsi"/>
          <w:b/>
          <w:bCs/>
          <w:color w:val="FF0000"/>
          <w:lang w:eastAsia="fr-FR"/>
        </w:rPr>
        <w:t>……………………….</w:t>
      </w:r>
      <w:r w:rsidR="00452A75">
        <w:rPr>
          <w:rFonts w:asciiTheme="minorHAnsi" w:hAnsiTheme="minorHAnsi" w:cstheme="minorHAnsi"/>
          <w:color w:val="FF0000"/>
          <w:lang w:eastAsia="fr-FR"/>
        </w:rPr>
        <w:t>, et qui définit la</w:t>
      </w:r>
      <w:r w:rsidRPr="00020E8C">
        <w:rPr>
          <w:rFonts w:asciiTheme="minorHAnsi" w:hAnsiTheme="minorHAnsi" w:cstheme="minorHAnsi"/>
          <w:color w:val="FF0000"/>
          <w:lang w:eastAsia="fr-FR"/>
        </w:rPr>
        <w:t xml:space="preserve"> classe</w:t>
      </w:r>
      <w:r w:rsidR="00452A75">
        <w:rPr>
          <w:rFonts w:asciiTheme="minorHAnsi" w:hAnsiTheme="minorHAnsi" w:cstheme="minorHAnsi"/>
          <w:color w:val="FF0000"/>
          <w:lang w:eastAsia="fr-FR"/>
        </w:rPr>
        <w:t xml:space="preserve"> à laquelle appartient l’</w:t>
      </w:r>
      <w:r w:rsidR="004C0D3A">
        <w:rPr>
          <w:rFonts w:asciiTheme="minorHAnsi" w:hAnsiTheme="minorHAnsi" w:cstheme="minorHAnsi"/>
          <w:b/>
          <w:bCs/>
          <w:color w:val="FF0000"/>
          <w:lang w:eastAsia="fr-FR"/>
        </w:rPr>
        <w:t>……………………….</w:t>
      </w:r>
      <w:r w:rsidR="00452A75">
        <w:rPr>
          <w:rFonts w:asciiTheme="minorHAnsi" w:hAnsiTheme="minorHAnsi" w:cstheme="minorHAnsi"/>
          <w:color w:val="FF0000"/>
          <w:lang w:eastAsia="fr-FR"/>
        </w:rPr>
        <w:t>.</w:t>
      </w:r>
      <w:r w:rsidRPr="00020E8C">
        <w:rPr>
          <w:rFonts w:asciiTheme="minorHAnsi" w:hAnsiTheme="minorHAnsi" w:cstheme="minorHAnsi"/>
          <w:color w:val="FF0000"/>
          <w:lang w:eastAsia="fr-FR"/>
        </w:rPr>
        <w:t xml:space="preserve"> </w:t>
      </w:r>
    </w:p>
    <w:p w14:paraId="05EB9BF8" w14:textId="3128D922" w:rsidR="004064AB" w:rsidRPr="00B620E6" w:rsidRDefault="004064AB" w:rsidP="004064AB">
      <w:pPr>
        <w:pStyle w:val="Standard"/>
        <w:autoSpaceDE w:val="0"/>
        <w:spacing w:after="0" w:line="240" w:lineRule="auto"/>
        <w:jc w:val="both"/>
        <w:rPr>
          <w:rFonts w:asciiTheme="minorHAnsi" w:hAnsiTheme="minorHAnsi" w:cstheme="minorHAnsi"/>
          <w:color w:val="FF0000"/>
          <w:lang w:eastAsia="fr-FR"/>
        </w:rPr>
      </w:pPr>
      <w:r w:rsidRPr="00020E8C">
        <w:rPr>
          <w:rFonts w:asciiTheme="minorHAnsi" w:hAnsiTheme="minorHAnsi" w:cstheme="minorHAnsi"/>
          <w:color w:val="FF0000"/>
          <w:lang w:eastAsia="fr-FR"/>
        </w:rPr>
        <w:t>- Les groupes</w:t>
      </w:r>
      <w:r w:rsidR="00452A75">
        <w:rPr>
          <w:rFonts w:asciiTheme="minorHAnsi" w:hAnsiTheme="minorHAnsi" w:cstheme="minorHAnsi"/>
          <w:color w:val="FF0000"/>
          <w:lang w:eastAsia="fr-FR"/>
        </w:rPr>
        <w:t xml:space="preserve"> de</w:t>
      </w:r>
      <w:r w:rsidRPr="00020E8C">
        <w:rPr>
          <w:rFonts w:asciiTheme="minorHAnsi" w:hAnsiTheme="minorHAnsi" w:cstheme="minorHAnsi"/>
          <w:color w:val="FF0000"/>
          <w:lang w:eastAsia="fr-FR"/>
        </w:rPr>
        <w:t xml:space="preserve"> statut, qui correspondent à </w:t>
      </w:r>
      <w:r w:rsidRPr="00452A75">
        <w:rPr>
          <w:rFonts w:asciiTheme="minorHAnsi" w:hAnsiTheme="minorHAnsi" w:cstheme="minorHAnsi"/>
          <w:b/>
          <w:bCs/>
          <w:color w:val="FF0000"/>
          <w:lang w:eastAsia="fr-FR"/>
        </w:rPr>
        <w:t>l’</w:t>
      </w:r>
      <w:r w:rsidR="004C0D3A">
        <w:rPr>
          <w:rFonts w:asciiTheme="minorHAnsi" w:hAnsiTheme="minorHAnsi" w:cstheme="minorHAnsi"/>
          <w:b/>
          <w:bCs/>
          <w:color w:val="FF0000"/>
          <w:lang w:eastAsia="fr-FR"/>
        </w:rPr>
        <w:t>……………………….</w:t>
      </w:r>
      <w:r w:rsidRPr="00020E8C">
        <w:rPr>
          <w:rFonts w:asciiTheme="minorHAnsi" w:hAnsiTheme="minorHAnsi" w:cstheme="minorHAnsi"/>
          <w:color w:val="FF0000"/>
          <w:lang w:eastAsia="fr-FR"/>
        </w:rPr>
        <w:t xml:space="preserve">. L’ordre social </w:t>
      </w:r>
      <w:r w:rsidR="00B620E6">
        <w:rPr>
          <w:rFonts w:asciiTheme="minorHAnsi" w:hAnsiTheme="minorHAnsi" w:cstheme="minorHAnsi"/>
          <w:color w:val="FF0000"/>
          <w:lang w:eastAsia="fr-FR"/>
        </w:rPr>
        <w:t xml:space="preserve">est la </w:t>
      </w:r>
      <w:r w:rsidRPr="00020E8C">
        <w:rPr>
          <w:rFonts w:asciiTheme="minorHAnsi" w:hAnsiTheme="minorHAnsi" w:cstheme="minorHAnsi"/>
          <w:color w:val="FF0000"/>
          <w:lang w:eastAsia="fr-FR"/>
        </w:rPr>
        <w:t>« sphère de répartition de l’honneur</w:t>
      </w:r>
      <w:r w:rsidR="00B620E6">
        <w:rPr>
          <w:rFonts w:asciiTheme="minorHAnsi" w:hAnsiTheme="minorHAnsi" w:cstheme="minorHAnsi"/>
          <w:color w:val="FF0000"/>
          <w:lang w:eastAsia="fr-FR"/>
        </w:rPr>
        <w:t xml:space="preserve">, les </w:t>
      </w:r>
      <w:r w:rsidR="004C0D3A">
        <w:rPr>
          <w:rFonts w:asciiTheme="minorHAnsi" w:hAnsiTheme="minorHAnsi" w:cstheme="minorHAnsi"/>
          <w:b/>
          <w:bCs/>
          <w:color w:val="FF0000"/>
          <w:lang w:eastAsia="fr-FR"/>
        </w:rPr>
        <w:t>……………………….………………</w:t>
      </w:r>
      <w:r w:rsidR="00B620E6">
        <w:rPr>
          <w:rFonts w:asciiTheme="minorHAnsi" w:hAnsiTheme="minorHAnsi" w:cstheme="minorHAnsi"/>
          <w:color w:val="FF0000"/>
        </w:rPr>
        <w:t xml:space="preserve">= ensemble des </w:t>
      </w:r>
      <w:r w:rsidRPr="00020E8C">
        <w:rPr>
          <w:rFonts w:asciiTheme="minorHAnsi" w:hAnsiTheme="minorHAnsi" w:cstheme="minorHAnsi"/>
          <w:color w:val="FF0000"/>
        </w:rPr>
        <w:t xml:space="preserve">individus ayant le même </w:t>
      </w:r>
      <w:r w:rsidR="004C0D3A">
        <w:rPr>
          <w:rFonts w:asciiTheme="minorHAnsi" w:hAnsiTheme="minorHAnsi" w:cstheme="minorHAnsi"/>
          <w:b/>
          <w:bCs/>
          <w:color w:val="FF0000"/>
          <w:lang w:eastAsia="fr-FR"/>
        </w:rPr>
        <w:t>……………………….</w:t>
      </w:r>
      <w:r w:rsidRPr="00020E8C">
        <w:rPr>
          <w:rFonts w:asciiTheme="minorHAnsi" w:hAnsiTheme="minorHAnsi" w:cstheme="minorHAnsi"/>
          <w:color w:val="FF0000"/>
        </w:rPr>
        <w:t>.</w:t>
      </w:r>
    </w:p>
    <w:p w14:paraId="3ACB29F3" w14:textId="38709C26" w:rsidR="004064AB" w:rsidRDefault="004064AB" w:rsidP="004064AB">
      <w:pPr>
        <w:pStyle w:val="Standard"/>
        <w:autoSpaceDE w:val="0"/>
        <w:spacing w:after="0" w:line="240" w:lineRule="auto"/>
        <w:jc w:val="both"/>
        <w:rPr>
          <w:rFonts w:asciiTheme="minorHAnsi" w:hAnsiTheme="minorHAnsi" w:cstheme="minorHAnsi"/>
          <w:color w:val="FF0000"/>
          <w:lang w:eastAsia="fr-FR"/>
        </w:rPr>
      </w:pPr>
      <w:r w:rsidRPr="00020E8C">
        <w:rPr>
          <w:rFonts w:asciiTheme="minorHAnsi" w:hAnsiTheme="minorHAnsi" w:cstheme="minorHAnsi"/>
          <w:color w:val="FF0000"/>
          <w:lang w:eastAsia="fr-FR"/>
        </w:rPr>
        <w:t>- Les</w:t>
      </w:r>
      <w:r w:rsidRPr="00B620E6">
        <w:rPr>
          <w:rFonts w:asciiTheme="minorHAnsi" w:hAnsiTheme="minorHAnsi" w:cstheme="minorHAnsi"/>
          <w:b/>
          <w:bCs/>
          <w:color w:val="FF0000"/>
          <w:lang w:eastAsia="fr-FR"/>
        </w:rPr>
        <w:t xml:space="preserve"> </w:t>
      </w:r>
      <w:r w:rsidR="004C0D3A">
        <w:rPr>
          <w:rFonts w:asciiTheme="minorHAnsi" w:hAnsiTheme="minorHAnsi" w:cstheme="minorHAnsi"/>
          <w:b/>
          <w:bCs/>
          <w:color w:val="FF0000"/>
          <w:lang w:eastAsia="fr-FR"/>
        </w:rPr>
        <w:t>……………………….</w:t>
      </w:r>
      <w:r w:rsidRPr="00020E8C">
        <w:rPr>
          <w:rFonts w:asciiTheme="minorHAnsi" w:hAnsiTheme="minorHAnsi" w:cstheme="minorHAnsi"/>
          <w:color w:val="FF0000"/>
          <w:lang w:eastAsia="fr-FR"/>
        </w:rPr>
        <w:t xml:space="preserve">, qui correspondent à l’ordre </w:t>
      </w:r>
      <w:r w:rsidR="004C0D3A">
        <w:rPr>
          <w:rFonts w:asciiTheme="minorHAnsi" w:hAnsiTheme="minorHAnsi" w:cstheme="minorHAnsi"/>
          <w:b/>
          <w:bCs/>
          <w:color w:val="FF0000"/>
          <w:lang w:eastAsia="fr-FR"/>
        </w:rPr>
        <w:t>……………………….</w:t>
      </w:r>
      <w:r w:rsidR="00B620E6">
        <w:rPr>
          <w:rFonts w:asciiTheme="minorHAnsi" w:hAnsiTheme="minorHAnsi" w:cstheme="minorHAnsi"/>
          <w:color w:val="FF0000"/>
          <w:lang w:eastAsia="fr-FR"/>
        </w:rPr>
        <w:t>, cad la compétition pour le pouvoir.</w:t>
      </w:r>
    </w:p>
    <w:p w14:paraId="6832727D" w14:textId="7A0000EA" w:rsidR="00B620E6" w:rsidRPr="00020E8C" w:rsidRDefault="00B620E6" w:rsidP="004064AB">
      <w:pPr>
        <w:pStyle w:val="Standard"/>
        <w:autoSpaceDE w:val="0"/>
        <w:spacing w:after="0" w:line="240" w:lineRule="auto"/>
        <w:jc w:val="both"/>
        <w:rPr>
          <w:rFonts w:asciiTheme="minorHAnsi" w:hAnsiTheme="minorHAnsi" w:cstheme="minorHAnsi"/>
          <w:color w:val="FF0000"/>
          <w:lang w:eastAsia="fr-FR"/>
        </w:rPr>
      </w:pPr>
      <w:r>
        <w:rPr>
          <w:rFonts w:asciiTheme="minorHAnsi" w:hAnsiTheme="minorHAnsi" w:cstheme="minorHAnsi"/>
          <w:color w:val="FF0000"/>
          <w:lang w:eastAsia="fr-FR"/>
        </w:rPr>
        <w:t>Ces trois dimensions de la stratification sont indépendantes, dans une certaine mesure : on peut être très bien placé sur un ordre et mal placé pour un autre (ex : aristocrate ruiné) Cependant, la plupar</w:t>
      </w:r>
      <w:r w:rsidR="00AA1C66">
        <w:rPr>
          <w:rFonts w:asciiTheme="minorHAnsi" w:hAnsiTheme="minorHAnsi" w:cstheme="minorHAnsi"/>
          <w:color w:val="FF0000"/>
          <w:lang w:eastAsia="fr-FR"/>
        </w:rPr>
        <w:t>t</w:t>
      </w:r>
      <w:r>
        <w:rPr>
          <w:rFonts w:asciiTheme="minorHAnsi" w:hAnsiTheme="minorHAnsi" w:cstheme="minorHAnsi"/>
          <w:color w:val="FF0000"/>
          <w:lang w:eastAsia="fr-FR"/>
        </w:rPr>
        <w:t xml:space="preserve"> du temps, il existe une corrélation positive entre les trois ordres (ex : le Président de la République).</w:t>
      </w:r>
    </w:p>
    <w:p w14:paraId="5F297BCC" w14:textId="0665DCCA" w:rsidR="004064AB" w:rsidRPr="004C0D3A" w:rsidRDefault="004064AB" w:rsidP="004C0D3A">
      <w:pPr>
        <w:pStyle w:val="Standard"/>
        <w:autoSpaceDE w:val="0"/>
        <w:spacing w:after="0" w:line="240" w:lineRule="auto"/>
        <w:jc w:val="both"/>
        <w:rPr>
          <w:rFonts w:asciiTheme="minorHAnsi" w:hAnsiTheme="minorHAnsi" w:cstheme="minorHAnsi"/>
        </w:rPr>
      </w:pPr>
      <w:r w:rsidRPr="00020E8C">
        <w:rPr>
          <w:rFonts w:asciiTheme="minorHAnsi" w:eastAsia="Wingdings" w:hAnsiTheme="minorHAnsi" w:cstheme="minorHAnsi"/>
          <w:color w:val="FF0000"/>
          <w:lang w:eastAsia="fr-FR"/>
        </w:rPr>
        <w:t xml:space="preserve">Les classes ne sont </w:t>
      </w:r>
      <w:r w:rsidR="00B620E6">
        <w:rPr>
          <w:rFonts w:asciiTheme="minorHAnsi" w:eastAsia="Wingdings" w:hAnsiTheme="minorHAnsi" w:cstheme="minorHAnsi"/>
          <w:color w:val="FF0000"/>
          <w:lang w:eastAsia="fr-FR"/>
        </w:rPr>
        <w:t xml:space="preserve">qu’une dimension de la stratification sociale, même si pour Weber elles restent la dimension la plus importantes. Elles ne sont qu’un critère de classement, sans avoir une incidence fondamentale sur les actions des individus : on parle d’analyse </w:t>
      </w:r>
      <w:r w:rsidR="004C0D3A">
        <w:rPr>
          <w:rFonts w:asciiTheme="minorHAnsi" w:hAnsiTheme="minorHAnsi" w:cstheme="minorHAnsi"/>
          <w:b/>
          <w:bCs/>
          <w:color w:val="FF0000"/>
          <w:lang w:eastAsia="fr-FR"/>
        </w:rPr>
        <w:t>……………………….</w:t>
      </w:r>
      <w:r w:rsidR="00B620E6">
        <w:rPr>
          <w:rFonts w:asciiTheme="minorHAnsi" w:eastAsia="Wingdings" w:hAnsiTheme="minorHAnsi" w:cstheme="minorHAnsi"/>
          <w:color w:val="FF0000"/>
          <w:lang w:eastAsia="fr-FR"/>
        </w:rPr>
        <w:t>ou individualiste.</w:t>
      </w:r>
    </w:p>
    <w:p w14:paraId="30BF8A09" w14:textId="7789E55A" w:rsidR="007446A4" w:rsidRPr="00020E8C" w:rsidRDefault="007446A4" w:rsidP="00292846">
      <w:pPr>
        <w:jc w:val="both"/>
        <w:rPr>
          <w:rFonts w:cstheme="minorHAnsi"/>
          <w:color w:val="FF0000"/>
        </w:rPr>
      </w:pPr>
      <w:r w:rsidRPr="00020E8C">
        <w:rPr>
          <w:rFonts w:cstheme="minorHAnsi"/>
          <w:color w:val="FF0000"/>
        </w:rPr>
        <w:t xml:space="preserve">Bien apprendre le tableau de comparaison Marx/Weber document 4 p. 181 </w:t>
      </w:r>
    </w:p>
    <w:p w14:paraId="29151C84" w14:textId="5B897C04" w:rsidR="007446A4" w:rsidRDefault="0053427B" w:rsidP="007446A4">
      <w:pPr>
        <w:pStyle w:val="Standard"/>
        <w:spacing w:before="280" w:after="280" w:line="240" w:lineRule="auto"/>
        <w:jc w:val="both"/>
        <w:rPr>
          <w:rFonts w:asciiTheme="minorHAnsi" w:hAnsiTheme="minorHAnsi" w:cstheme="minorHAnsi"/>
          <w:color w:val="FF0000"/>
        </w:rPr>
      </w:pPr>
      <w:r>
        <w:rPr>
          <w:rFonts w:asciiTheme="minorHAnsi" w:hAnsiTheme="minorHAnsi" w:cstheme="minorHAnsi"/>
          <w:color w:val="FF0000"/>
        </w:rPr>
        <w:t>Qu’en est-il de la réalité des classes sociales dans les sociétés démocratiques actuelles ?</w:t>
      </w:r>
    </w:p>
    <w:p w14:paraId="4723EFFD" w14:textId="7CCDDF40" w:rsidR="00C674C2" w:rsidRDefault="0053427B" w:rsidP="0053427B">
      <w:pPr>
        <w:pStyle w:val="Standard"/>
        <w:numPr>
          <w:ilvl w:val="0"/>
          <w:numId w:val="2"/>
        </w:numPr>
        <w:spacing w:before="280" w:after="280" w:line="240" w:lineRule="auto"/>
        <w:jc w:val="both"/>
        <w:rPr>
          <w:rFonts w:asciiTheme="minorHAnsi" w:hAnsiTheme="minorHAnsi" w:cstheme="minorHAnsi"/>
          <w:color w:val="FF0000"/>
        </w:rPr>
      </w:pPr>
      <w:r>
        <w:rPr>
          <w:rFonts w:asciiTheme="minorHAnsi" w:hAnsiTheme="minorHAnsi" w:cstheme="minorHAnsi"/>
          <w:color w:val="FF0000"/>
        </w:rPr>
        <w:t xml:space="preserve">Pour certains auteurs, </w:t>
      </w:r>
      <w:r w:rsidR="00C674C2" w:rsidRPr="00020E8C">
        <w:rPr>
          <w:rFonts w:asciiTheme="minorHAnsi" w:hAnsiTheme="minorHAnsi" w:cstheme="minorHAnsi"/>
          <w:color w:val="FF0000"/>
        </w:rPr>
        <w:t>des classes sociales bien distinctes et homogènes, persistent</w:t>
      </w:r>
      <w:r>
        <w:rPr>
          <w:rFonts w:asciiTheme="minorHAnsi" w:hAnsiTheme="minorHAnsi" w:cstheme="minorHAnsi"/>
          <w:color w:val="FF0000"/>
        </w:rPr>
        <w:t> : il existe de fortes inégalités entre les classes sociales, ainsi qu’un sentiment d’appartenance parfois marqué. Exemple : la haute-bourgeoisie possède encore un sentiment d’appartenance, et cherche à se distinguer de la population pour maintenir et transmettre ses avantages socio-économiques.</w:t>
      </w:r>
    </w:p>
    <w:p w14:paraId="08ABA840" w14:textId="5B9E6647" w:rsidR="007446A4" w:rsidRPr="0053427B" w:rsidRDefault="0053427B" w:rsidP="00C674C2">
      <w:pPr>
        <w:pStyle w:val="Standard"/>
        <w:numPr>
          <w:ilvl w:val="0"/>
          <w:numId w:val="2"/>
        </w:numPr>
        <w:spacing w:before="280" w:after="280" w:line="240" w:lineRule="auto"/>
        <w:jc w:val="both"/>
        <w:rPr>
          <w:rFonts w:asciiTheme="minorHAnsi" w:hAnsiTheme="minorHAnsi" w:cstheme="minorHAnsi"/>
          <w:color w:val="FF0000"/>
        </w:rPr>
      </w:pPr>
      <w:r>
        <w:rPr>
          <w:rFonts w:asciiTheme="minorHAnsi" w:hAnsiTheme="minorHAnsi" w:cstheme="minorHAnsi"/>
          <w:color w:val="FF0000"/>
        </w:rPr>
        <w:t xml:space="preserve">Cependant, </w:t>
      </w:r>
      <w:r w:rsidR="007446A4" w:rsidRPr="0053427B">
        <w:rPr>
          <w:rFonts w:asciiTheme="minorHAnsi" w:hAnsiTheme="minorHAnsi" w:cstheme="minorHAnsi"/>
          <w:color w:val="FF0000"/>
        </w:rPr>
        <w:t>de nouvelles fractures se dessinent</w:t>
      </w:r>
      <w:r w:rsidR="00CA145A">
        <w:rPr>
          <w:rFonts w:asciiTheme="minorHAnsi" w:hAnsiTheme="minorHAnsi" w:cstheme="minorHAnsi"/>
          <w:color w:val="FF0000"/>
        </w:rPr>
        <w:t xml:space="preserve"> désormais</w:t>
      </w:r>
      <w:r w:rsidR="007446A4" w:rsidRPr="0053427B">
        <w:rPr>
          <w:rFonts w:asciiTheme="minorHAnsi" w:hAnsiTheme="minorHAnsi" w:cstheme="minorHAnsi"/>
          <w:color w:val="FF0000"/>
        </w:rPr>
        <w:t xml:space="preserve"> </w:t>
      </w:r>
      <w:r>
        <w:rPr>
          <w:rFonts w:asciiTheme="minorHAnsi" w:hAnsiTheme="minorHAnsi" w:cstheme="minorHAnsi"/>
          <w:color w:val="FF0000"/>
        </w:rPr>
        <w:t>en dehors de</w:t>
      </w:r>
      <w:r w:rsidR="007446A4" w:rsidRPr="0053427B">
        <w:rPr>
          <w:rFonts w:asciiTheme="minorHAnsi" w:hAnsiTheme="minorHAnsi" w:cstheme="minorHAnsi"/>
          <w:color w:val="FF0000"/>
        </w:rPr>
        <w:t>s classes sociales</w:t>
      </w:r>
      <w:r>
        <w:rPr>
          <w:rFonts w:asciiTheme="minorHAnsi" w:hAnsiTheme="minorHAnsi" w:cstheme="minorHAnsi"/>
          <w:color w:val="FF0000"/>
        </w:rPr>
        <w:t xml:space="preserve"> : sous l’effet de la </w:t>
      </w:r>
      <w:r w:rsidRPr="00CA145A">
        <w:rPr>
          <w:rFonts w:asciiTheme="minorHAnsi" w:hAnsiTheme="minorHAnsi" w:cstheme="minorHAnsi"/>
          <w:b/>
          <w:bCs/>
          <w:color w:val="FF0000"/>
        </w:rPr>
        <w:t>moyennisation</w:t>
      </w:r>
      <w:r>
        <w:rPr>
          <w:rFonts w:asciiTheme="minorHAnsi" w:hAnsiTheme="minorHAnsi" w:cstheme="minorHAnsi"/>
          <w:color w:val="FF0000"/>
        </w:rPr>
        <w:t xml:space="preserve">, la </w:t>
      </w:r>
      <w:r w:rsidRPr="00CA145A">
        <w:rPr>
          <w:rFonts w:asciiTheme="minorHAnsi" w:hAnsiTheme="minorHAnsi" w:cstheme="minorHAnsi"/>
          <w:b/>
          <w:bCs/>
          <w:color w:val="FF0000"/>
        </w:rPr>
        <w:t>distance inter-classes</w:t>
      </w:r>
      <w:r>
        <w:rPr>
          <w:rFonts w:asciiTheme="minorHAnsi" w:hAnsiTheme="minorHAnsi" w:cstheme="minorHAnsi"/>
          <w:color w:val="FF0000"/>
        </w:rPr>
        <w:t xml:space="preserve"> diminue</w:t>
      </w:r>
      <w:r w:rsidR="00CA145A">
        <w:rPr>
          <w:rFonts w:asciiTheme="minorHAnsi" w:hAnsiTheme="minorHAnsi" w:cstheme="minorHAnsi"/>
          <w:color w:val="FF0000"/>
        </w:rPr>
        <w:t xml:space="preserve"> et entraîne un déclin du sentiment d’appartenance à une classe sociale. Au contraire</w:t>
      </w:r>
      <w:r>
        <w:rPr>
          <w:rFonts w:asciiTheme="minorHAnsi" w:hAnsiTheme="minorHAnsi" w:cstheme="minorHAnsi"/>
          <w:color w:val="FF0000"/>
        </w:rPr>
        <w:t xml:space="preserve">, l’hétérogénéité des positions au sein des classes sociales accroît la </w:t>
      </w:r>
      <w:r w:rsidRPr="00CA145A">
        <w:rPr>
          <w:rFonts w:asciiTheme="minorHAnsi" w:hAnsiTheme="minorHAnsi" w:cstheme="minorHAnsi"/>
          <w:b/>
          <w:bCs/>
          <w:color w:val="FF0000"/>
        </w:rPr>
        <w:t>distance intra-classes</w:t>
      </w:r>
      <w:r>
        <w:rPr>
          <w:rFonts w:asciiTheme="minorHAnsi" w:hAnsiTheme="minorHAnsi" w:cstheme="minorHAnsi"/>
          <w:color w:val="FF0000"/>
        </w:rPr>
        <w:t xml:space="preserve">. La classe sociale n’est plus </w:t>
      </w:r>
      <w:r w:rsidR="00CA145A">
        <w:rPr>
          <w:rFonts w:asciiTheme="minorHAnsi" w:hAnsiTheme="minorHAnsi" w:cstheme="minorHAnsi"/>
          <w:color w:val="FF0000"/>
        </w:rPr>
        <w:t>suffisante</w:t>
      </w:r>
      <w:r>
        <w:rPr>
          <w:rFonts w:asciiTheme="minorHAnsi" w:hAnsiTheme="minorHAnsi" w:cstheme="minorHAnsi"/>
          <w:color w:val="FF0000"/>
        </w:rPr>
        <w:t xml:space="preserve"> pour expliquer la stratification sociale</w:t>
      </w:r>
      <w:r w:rsidR="00CA145A">
        <w:rPr>
          <w:rFonts w:asciiTheme="minorHAnsi" w:hAnsiTheme="minorHAnsi" w:cstheme="minorHAnsi"/>
          <w:color w:val="FF0000"/>
        </w:rPr>
        <w:t xml:space="preserve">, alors qu’on observe une multiplication des </w:t>
      </w:r>
      <w:r w:rsidR="00CA145A" w:rsidRPr="00CA145A">
        <w:rPr>
          <w:rFonts w:asciiTheme="minorHAnsi" w:hAnsiTheme="minorHAnsi" w:cstheme="minorHAnsi"/>
          <w:b/>
          <w:bCs/>
          <w:color w:val="FF0000"/>
        </w:rPr>
        <w:t>facteurs d’individualisation</w:t>
      </w:r>
      <w:r w:rsidR="00CA145A">
        <w:rPr>
          <w:rFonts w:asciiTheme="minorHAnsi" w:hAnsiTheme="minorHAnsi" w:cstheme="minorHAnsi"/>
          <w:color w:val="FF0000"/>
        </w:rPr>
        <w:t xml:space="preserve"> dans les différentes dimensions de la société (famille, école, religion, travail).</w:t>
      </w:r>
    </w:p>
    <w:sectPr w:rsidR="007446A4" w:rsidRPr="0053427B" w:rsidSect="00E5048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E45B4" w14:textId="77777777" w:rsidR="003F7253" w:rsidRDefault="003F7253" w:rsidP="00A44726">
      <w:pPr>
        <w:spacing w:after="0" w:line="240" w:lineRule="auto"/>
      </w:pPr>
      <w:r>
        <w:separator/>
      </w:r>
    </w:p>
  </w:endnote>
  <w:endnote w:type="continuationSeparator" w:id="0">
    <w:p w14:paraId="6332ACB2" w14:textId="77777777" w:rsidR="003F7253" w:rsidRDefault="003F7253" w:rsidP="00A4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445322"/>
      <w:docPartObj>
        <w:docPartGallery w:val="Page Numbers (Bottom of Page)"/>
        <w:docPartUnique/>
      </w:docPartObj>
    </w:sdtPr>
    <w:sdtEndPr/>
    <w:sdtContent>
      <w:p w14:paraId="057F8630" w14:textId="57A5FD4A" w:rsidR="0053427B" w:rsidRDefault="0053427B">
        <w:pPr>
          <w:pStyle w:val="Pieddepage"/>
          <w:jc w:val="center"/>
        </w:pPr>
        <w:r>
          <w:fldChar w:fldCharType="begin"/>
        </w:r>
        <w:r>
          <w:instrText>PAGE   \* MERGEFORMAT</w:instrText>
        </w:r>
        <w:r>
          <w:fldChar w:fldCharType="separate"/>
        </w:r>
        <w:r>
          <w:t>2</w:t>
        </w:r>
        <w:r>
          <w:fldChar w:fldCharType="end"/>
        </w:r>
      </w:p>
    </w:sdtContent>
  </w:sdt>
  <w:p w14:paraId="199504B2" w14:textId="77777777" w:rsidR="0053427B" w:rsidRDefault="005342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E8AC" w14:textId="77777777" w:rsidR="003F7253" w:rsidRDefault="003F7253" w:rsidP="00A44726">
      <w:pPr>
        <w:spacing w:after="0" w:line="240" w:lineRule="auto"/>
      </w:pPr>
      <w:r>
        <w:separator/>
      </w:r>
    </w:p>
  </w:footnote>
  <w:footnote w:type="continuationSeparator" w:id="0">
    <w:p w14:paraId="67AF18D3" w14:textId="77777777" w:rsidR="003F7253" w:rsidRDefault="003F7253" w:rsidP="00A4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8D4B" w14:textId="45851054" w:rsidR="0053427B" w:rsidRDefault="00D72EBC">
    <w:pPr>
      <w:pStyle w:val="En-tte"/>
    </w:pPr>
    <w:r>
      <w:t>Terminale Spé SES</w:t>
    </w:r>
    <w:r>
      <w:ptab w:relativeTo="margin" w:alignment="center" w:leader="none"/>
    </w:r>
    <w:r w:rsidR="00153B95">
      <w:t>2020-2021</w:t>
    </w:r>
    <w:r>
      <w:ptab w:relativeTo="margin" w:alignment="right" w:leader="none"/>
    </w:r>
    <w:r w:rsidR="00153B95">
      <w:t>Lycée Montmajour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79C"/>
    <w:multiLevelType w:val="hybridMultilevel"/>
    <w:tmpl w:val="2EB2EC5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4A718BC"/>
    <w:multiLevelType w:val="multilevel"/>
    <w:tmpl w:val="2DF8D296"/>
    <w:styleLink w:val="WW8Num14"/>
    <w:lvl w:ilvl="0">
      <w:numFmt w:val="bullet"/>
      <w:lvlText w:val="-"/>
      <w:lvlJc w:val="left"/>
      <w:pPr>
        <w:ind w:left="720" w:hanging="360"/>
      </w:pPr>
      <w:rPr>
        <w:rFonts w:ascii="Arial" w:hAnsi="Arial" w:cs="Arial"/>
        <w:b w:val="0"/>
        <w:color w:val="000000"/>
        <w:sz w:val="24"/>
        <w:szCs w:val="24"/>
        <w:lang w:eastAsia="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3259AF"/>
    <w:multiLevelType w:val="hybridMultilevel"/>
    <w:tmpl w:val="9A647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D2FED"/>
    <w:multiLevelType w:val="hybridMultilevel"/>
    <w:tmpl w:val="CD6C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045233"/>
    <w:multiLevelType w:val="hybridMultilevel"/>
    <w:tmpl w:val="175CA0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076D24"/>
    <w:multiLevelType w:val="hybridMultilevel"/>
    <w:tmpl w:val="17F8D4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E52EAC"/>
    <w:multiLevelType w:val="hybridMultilevel"/>
    <w:tmpl w:val="BA6C6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460DC3"/>
    <w:multiLevelType w:val="hybridMultilevel"/>
    <w:tmpl w:val="BE44EE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947899"/>
    <w:multiLevelType w:val="hybridMultilevel"/>
    <w:tmpl w:val="BE7E7196"/>
    <w:lvl w:ilvl="0" w:tplc="8C8C5C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CA6EF2"/>
    <w:multiLevelType w:val="hybridMultilevel"/>
    <w:tmpl w:val="EE885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482F8B"/>
    <w:multiLevelType w:val="hybridMultilevel"/>
    <w:tmpl w:val="14926E10"/>
    <w:lvl w:ilvl="0" w:tplc="0444ECE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090618"/>
    <w:multiLevelType w:val="hybridMultilevel"/>
    <w:tmpl w:val="C13E1D32"/>
    <w:lvl w:ilvl="0" w:tplc="EB4A01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D22343"/>
    <w:multiLevelType w:val="hybridMultilevel"/>
    <w:tmpl w:val="9224E896"/>
    <w:lvl w:ilvl="0" w:tplc="022244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DF0B08"/>
    <w:multiLevelType w:val="hybridMultilevel"/>
    <w:tmpl w:val="07DE1726"/>
    <w:lvl w:ilvl="0" w:tplc="6CF2E2D0">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262F0A"/>
    <w:multiLevelType w:val="hybridMultilevel"/>
    <w:tmpl w:val="231C4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7867E8"/>
    <w:multiLevelType w:val="hybridMultilevel"/>
    <w:tmpl w:val="20C472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9573EA"/>
    <w:multiLevelType w:val="hybridMultilevel"/>
    <w:tmpl w:val="64CECF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246D4D"/>
    <w:multiLevelType w:val="hybridMultilevel"/>
    <w:tmpl w:val="851AD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AE55BF"/>
    <w:multiLevelType w:val="hybridMultilevel"/>
    <w:tmpl w:val="C966D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DF7BE0"/>
    <w:multiLevelType w:val="hybridMultilevel"/>
    <w:tmpl w:val="CB4234FA"/>
    <w:lvl w:ilvl="0" w:tplc="C86685AA">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1"/>
  </w:num>
  <w:num w:numId="5">
    <w:abstractNumId w:val="15"/>
  </w:num>
  <w:num w:numId="6">
    <w:abstractNumId w:val="19"/>
  </w:num>
  <w:num w:numId="7">
    <w:abstractNumId w:val="18"/>
  </w:num>
  <w:num w:numId="8">
    <w:abstractNumId w:val="12"/>
  </w:num>
  <w:num w:numId="9">
    <w:abstractNumId w:val="14"/>
  </w:num>
  <w:num w:numId="10">
    <w:abstractNumId w:val="0"/>
  </w:num>
  <w:num w:numId="11">
    <w:abstractNumId w:val="16"/>
  </w:num>
  <w:num w:numId="12">
    <w:abstractNumId w:val="17"/>
  </w:num>
  <w:num w:numId="13">
    <w:abstractNumId w:val="3"/>
  </w:num>
  <w:num w:numId="14">
    <w:abstractNumId w:val="13"/>
  </w:num>
  <w:num w:numId="15">
    <w:abstractNumId w:val="1"/>
  </w:num>
  <w:num w:numId="16">
    <w:abstractNumId w:val="5"/>
  </w:num>
  <w:num w:numId="17">
    <w:abstractNumId w:val="7"/>
  </w:num>
  <w:num w:numId="18">
    <w:abstractNumId w:val="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87"/>
    <w:rsid w:val="00020E8C"/>
    <w:rsid w:val="00020FD9"/>
    <w:rsid w:val="00032AC3"/>
    <w:rsid w:val="00055EEF"/>
    <w:rsid w:val="000A54D5"/>
    <w:rsid w:val="000B693D"/>
    <w:rsid w:val="000C3E0B"/>
    <w:rsid w:val="00116152"/>
    <w:rsid w:val="0012130F"/>
    <w:rsid w:val="001310FE"/>
    <w:rsid w:val="00153B95"/>
    <w:rsid w:val="001921FA"/>
    <w:rsid w:val="002103CD"/>
    <w:rsid w:val="00276D50"/>
    <w:rsid w:val="00292846"/>
    <w:rsid w:val="00312626"/>
    <w:rsid w:val="00372D86"/>
    <w:rsid w:val="003C56EB"/>
    <w:rsid w:val="003E66BF"/>
    <w:rsid w:val="003F7253"/>
    <w:rsid w:val="004064AB"/>
    <w:rsid w:val="00430FDA"/>
    <w:rsid w:val="00452A75"/>
    <w:rsid w:val="004758AA"/>
    <w:rsid w:val="004855BE"/>
    <w:rsid w:val="00493887"/>
    <w:rsid w:val="004B5C9E"/>
    <w:rsid w:val="004C0D3A"/>
    <w:rsid w:val="004F1750"/>
    <w:rsid w:val="00520C1A"/>
    <w:rsid w:val="0053336C"/>
    <w:rsid w:val="0053427B"/>
    <w:rsid w:val="00565EA1"/>
    <w:rsid w:val="00580C1F"/>
    <w:rsid w:val="005A4DF3"/>
    <w:rsid w:val="005B7A62"/>
    <w:rsid w:val="005C6D6A"/>
    <w:rsid w:val="00614E68"/>
    <w:rsid w:val="006238B6"/>
    <w:rsid w:val="00680859"/>
    <w:rsid w:val="00684956"/>
    <w:rsid w:val="007036BD"/>
    <w:rsid w:val="00705CA7"/>
    <w:rsid w:val="00724513"/>
    <w:rsid w:val="007446A4"/>
    <w:rsid w:val="007514AF"/>
    <w:rsid w:val="00765981"/>
    <w:rsid w:val="00780D3E"/>
    <w:rsid w:val="00802221"/>
    <w:rsid w:val="00865F58"/>
    <w:rsid w:val="008A1CE8"/>
    <w:rsid w:val="008F234C"/>
    <w:rsid w:val="00906BF0"/>
    <w:rsid w:val="00911AB6"/>
    <w:rsid w:val="00930D6D"/>
    <w:rsid w:val="009B2599"/>
    <w:rsid w:val="00A016BD"/>
    <w:rsid w:val="00A01EE2"/>
    <w:rsid w:val="00A44726"/>
    <w:rsid w:val="00A876D3"/>
    <w:rsid w:val="00AA1C66"/>
    <w:rsid w:val="00AB6F5D"/>
    <w:rsid w:val="00AE11A6"/>
    <w:rsid w:val="00B036E2"/>
    <w:rsid w:val="00B04097"/>
    <w:rsid w:val="00B46069"/>
    <w:rsid w:val="00B5692B"/>
    <w:rsid w:val="00B620E6"/>
    <w:rsid w:val="00B925CB"/>
    <w:rsid w:val="00C11787"/>
    <w:rsid w:val="00C40D95"/>
    <w:rsid w:val="00C674C2"/>
    <w:rsid w:val="00C944D8"/>
    <w:rsid w:val="00CA145A"/>
    <w:rsid w:val="00CD07C5"/>
    <w:rsid w:val="00CF493F"/>
    <w:rsid w:val="00D00EED"/>
    <w:rsid w:val="00D41545"/>
    <w:rsid w:val="00D52BB3"/>
    <w:rsid w:val="00D72EBC"/>
    <w:rsid w:val="00DC2A60"/>
    <w:rsid w:val="00DF1E28"/>
    <w:rsid w:val="00E5048A"/>
    <w:rsid w:val="00E7278E"/>
    <w:rsid w:val="00E853D9"/>
    <w:rsid w:val="00E9742A"/>
    <w:rsid w:val="00EC20E5"/>
    <w:rsid w:val="00EC7C73"/>
    <w:rsid w:val="00EE2FEA"/>
    <w:rsid w:val="00F67221"/>
    <w:rsid w:val="00FB5C57"/>
    <w:rsid w:val="00FF5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FA6C"/>
  <w15:chartTrackingRefBased/>
  <w15:docId w15:val="{29C9097A-7C67-4BBF-BC79-40870E4F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93887"/>
    <w:pPr>
      <w:suppressAutoHyphens/>
      <w:autoSpaceDN w:val="0"/>
      <w:spacing w:after="200" w:line="276" w:lineRule="auto"/>
      <w:textAlignment w:val="baseline"/>
    </w:pPr>
    <w:rPr>
      <w:rFonts w:ascii="Calibri" w:eastAsia="Calibri" w:hAnsi="Calibri" w:cs="Times New Roman"/>
      <w:kern w:val="3"/>
      <w:lang w:eastAsia="zh-CN"/>
    </w:rPr>
  </w:style>
  <w:style w:type="paragraph" w:styleId="Paragraphedeliste">
    <w:name w:val="List Paragraph"/>
    <w:basedOn w:val="Normal"/>
    <w:uiPriority w:val="34"/>
    <w:qFormat/>
    <w:rsid w:val="00493887"/>
    <w:pPr>
      <w:ind w:left="720"/>
      <w:contextualSpacing/>
    </w:pPr>
  </w:style>
  <w:style w:type="paragraph" w:customStyle="1" w:styleId="text-align-justify">
    <w:name w:val="text-align-justify"/>
    <w:basedOn w:val="Normal"/>
    <w:rsid w:val="004938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3887"/>
    <w:rPr>
      <w:b/>
      <w:bCs/>
    </w:rPr>
  </w:style>
  <w:style w:type="character" w:styleId="Lienhypertexte">
    <w:name w:val="Hyperlink"/>
    <w:basedOn w:val="Policepardfaut"/>
    <w:uiPriority w:val="99"/>
    <w:unhideWhenUsed/>
    <w:rsid w:val="00493887"/>
    <w:rPr>
      <w:color w:val="0000FF"/>
      <w:u w:val="single"/>
    </w:rPr>
  </w:style>
  <w:style w:type="paragraph" w:styleId="En-tte">
    <w:name w:val="header"/>
    <w:basedOn w:val="Normal"/>
    <w:link w:val="En-tteCar"/>
    <w:uiPriority w:val="99"/>
    <w:unhideWhenUsed/>
    <w:rsid w:val="00A44726"/>
    <w:pPr>
      <w:tabs>
        <w:tab w:val="center" w:pos="4536"/>
        <w:tab w:val="right" w:pos="9072"/>
      </w:tabs>
      <w:spacing w:after="0" w:line="240" w:lineRule="auto"/>
    </w:pPr>
  </w:style>
  <w:style w:type="character" w:customStyle="1" w:styleId="En-tteCar">
    <w:name w:val="En-tête Car"/>
    <w:basedOn w:val="Policepardfaut"/>
    <w:link w:val="En-tte"/>
    <w:uiPriority w:val="99"/>
    <w:rsid w:val="00A44726"/>
  </w:style>
  <w:style w:type="paragraph" w:styleId="Pieddepage">
    <w:name w:val="footer"/>
    <w:basedOn w:val="Normal"/>
    <w:link w:val="PieddepageCar"/>
    <w:uiPriority w:val="99"/>
    <w:unhideWhenUsed/>
    <w:rsid w:val="00A447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726"/>
  </w:style>
  <w:style w:type="table" w:styleId="Grilledutableau">
    <w:name w:val="Table Grid"/>
    <w:basedOn w:val="TableauNormal"/>
    <w:uiPriority w:val="39"/>
    <w:rsid w:val="0068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876D3"/>
    <w:rPr>
      <w:i/>
      <w:iCs/>
    </w:rPr>
  </w:style>
  <w:style w:type="numbering" w:customStyle="1" w:styleId="WW8Num14">
    <w:name w:val="WW8Num14"/>
    <w:basedOn w:val="Aucuneliste"/>
    <w:rsid w:val="007446A4"/>
    <w:pPr>
      <w:numPr>
        <w:numId w:val="15"/>
      </w:numPr>
    </w:pPr>
  </w:style>
  <w:style w:type="paragraph" w:styleId="NormalWeb">
    <w:name w:val="Normal (Web)"/>
    <w:basedOn w:val="Normal"/>
    <w:uiPriority w:val="99"/>
    <w:semiHidden/>
    <w:unhideWhenUsed/>
    <w:rsid w:val="00A016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9B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867355">
      <w:bodyDiv w:val="1"/>
      <w:marLeft w:val="0"/>
      <w:marRight w:val="0"/>
      <w:marTop w:val="0"/>
      <w:marBottom w:val="0"/>
      <w:divBdr>
        <w:top w:val="none" w:sz="0" w:space="0" w:color="auto"/>
        <w:left w:val="none" w:sz="0" w:space="0" w:color="auto"/>
        <w:bottom w:val="none" w:sz="0" w:space="0" w:color="auto"/>
        <w:right w:val="none" w:sz="0" w:space="0" w:color="auto"/>
      </w:divBdr>
    </w:div>
    <w:div w:id="11719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alites.fr/Les-classes-sociales-permanence-et-renouveau?id_theme=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lchior.fr/cours/complet/question-1-quels-sont-les-facteurs-de-structuration-et-de-hierarchisation-de-l-espace-social" TargetMode="External"/><Relationship Id="rId12" Type="http://schemas.openxmlformats.org/officeDocument/2006/relationships/hyperlink" Target="https://www.melchior.fr/exercice/document-1-l-individualis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egalites.fr/Les-inegalites-de-niveau-de-vie-en-voie-de-stabilis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8</Pages>
  <Words>3556</Words>
  <Characters>19561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Roux</dc:creator>
  <cp:keywords/>
  <dc:description/>
  <cp:lastModifiedBy>Isabelle Roux</cp:lastModifiedBy>
  <cp:revision>16</cp:revision>
  <dcterms:created xsi:type="dcterms:W3CDTF">2020-08-12T15:53:00Z</dcterms:created>
  <dcterms:modified xsi:type="dcterms:W3CDTF">2020-08-12T21:24:00Z</dcterms:modified>
</cp:coreProperties>
</file>