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854"/>
        <w:tblW w:w="0" w:type="auto"/>
        <w:tblLook w:val="04A0" w:firstRow="1" w:lastRow="0" w:firstColumn="1" w:lastColumn="0" w:noHBand="0" w:noVBand="1"/>
      </w:tblPr>
      <w:tblGrid>
        <w:gridCol w:w="5480"/>
        <w:gridCol w:w="4126"/>
      </w:tblGrid>
      <w:tr w:rsidR="008A121E" w:rsidRPr="008A121E" w14:paraId="2F7E5693" w14:textId="77777777" w:rsidTr="008A121E">
        <w:tc>
          <w:tcPr>
            <w:tcW w:w="5480" w:type="dxa"/>
            <w:vAlign w:val="center"/>
          </w:tcPr>
          <w:p w14:paraId="5CA6DB2D" w14:textId="77777777" w:rsidR="008A121E" w:rsidRPr="008A121E" w:rsidRDefault="008A121E" w:rsidP="008A121E">
            <w:pPr>
              <w:suppressLineNumbers/>
              <w:spacing w:line="360" w:lineRule="auto"/>
              <w:rPr>
                <w:rFonts w:cs="Arial"/>
                <w:bCs/>
                <w:color w:val="000000" w:themeColor="text1"/>
                <w:sz w:val="22"/>
              </w:rPr>
            </w:pPr>
            <w:r w:rsidRPr="008A121E">
              <w:rPr>
                <w:rFonts w:cs="Arial"/>
                <w:bCs/>
                <w:color w:val="000000" w:themeColor="text1"/>
                <w:sz w:val="22"/>
              </w:rPr>
              <w:t xml:space="preserve">EXAMEN : </w:t>
            </w:r>
            <w:proofErr w:type="spellStart"/>
            <w:r w:rsidRPr="008A121E">
              <w:rPr>
                <w:rFonts w:cs="Arial"/>
                <w:bCs/>
                <w:color w:val="000000" w:themeColor="text1"/>
                <w:sz w:val="22"/>
              </w:rPr>
              <w:t>Baccalauréat</w:t>
            </w:r>
            <w:proofErr w:type="spellEnd"/>
            <w:r w:rsidRPr="008A121E">
              <w:rPr>
                <w:rFonts w:cs="Arial"/>
                <w:bCs/>
                <w:color w:val="000000" w:themeColor="text1"/>
                <w:sz w:val="22"/>
              </w:rPr>
              <w:t xml:space="preserve"> STMG</w:t>
            </w:r>
          </w:p>
        </w:tc>
        <w:tc>
          <w:tcPr>
            <w:tcW w:w="4126" w:type="dxa"/>
            <w:vAlign w:val="center"/>
          </w:tcPr>
          <w:p w14:paraId="083334D4" w14:textId="77777777" w:rsidR="008A121E" w:rsidRPr="008A121E" w:rsidRDefault="008A121E" w:rsidP="008A121E">
            <w:pPr>
              <w:suppressLineNumbers/>
              <w:spacing w:line="276" w:lineRule="auto"/>
              <w:rPr>
                <w:rFonts w:cs="Arial"/>
                <w:bCs/>
                <w:color w:val="000000" w:themeColor="text1"/>
                <w:sz w:val="22"/>
              </w:rPr>
            </w:pPr>
            <w:r w:rsidRPr="008A121E">
              <w:rPr>
                <w:rFonts w:cs="Arial"/>
                <w:bCs/>
                <w:color w:val="000000" w:themeColor="text1"/>
                <w:sz w:val="22"/>
              </w:rPr>
              <w:t xml:space="preserve">SESSION : </w:t>
            </w:r>
            <w:proofErr w:type="spellStart"/>
            <w:r w:rsidRPr="008A121E">
              <w:rPr>
                <w:rFonts w:cs="Arial"/>
                <w:bCs/>
                <w:color w:val="000000" w:themeColor="text1"/>
                <w:sz w:val="22"/>
              </w:rPr>
              <w:t>Juin</w:t>
            </w:r>
            <w:proofErr w:type="spellEnd"/>
            <w:r w:rsidRPr="008A121E">
              <w:rPr>
                <w:rFonts w:cs="Arial"/>
                <w:bCs/>
                <w:color w:val="000000" w:themeColor="text1"/>
                <w:sz w:val="22"/>
              </w:rPr>
              <w:t xml:space="preserve"> 2017</w:t>
            </w:r>
          </w:p>
        </w:tc>
      </w:tr>
      <w:tr w:rsidR="008A121E" w:rsidRPr="008A121E" w14:paraId="1B34BA0C" w14:textId="77777777" w:rsidTr="008A121E">
        <w:tc>
          <w:tcPr>
            <w:tcW w:w="5480" w:type="dxa"/>
            <w:vAlign w:val="center"/>
          </w:tcPr>
          <w:p w14:paraId="1CCC09AA" w14:textId="48FECE76" w:rsidR="008A121E" w:rsidRPr="00B0324E" w:rsidRDefault="008A121E" w:rsidP="008A121E">
            <w:pPr>
              <w:suppressLineNumbers/>
              <w:spacing w:line="276" w:lineRule="auto"/>
              <w:rPr>
                <w:rFonts w:cs="Arial"/>
                <w:bCs/>
                <w:color w:val="000000" w:themeColor="text1"/>
                <w:sz w:val="22"/>
                <w:lang w:val="fr-FR"/>
              </w:rPr>
            </w:pPr>
            <w:r w:rsidRPr="00B0324E">
              <w:rPr>
                <w:rFonts w:cs="Arial"/>
                <w:bCs/>
                <w:color w:val="000000" w:themeColor="text1"/>
                <w:sz w:val="22"/>
                <w:lang w:val="fr-FR"/>
              </w:rPr>
              <w:t>ÉPREUVE : Management, section européenne espagnol (épreuve de DNL)</w:t>
            </w:r>
          </w:p>
        </w:tc>
        <w:tc>
          <w:tcPr>
            <w:tcW w:w="4126" w:type="dxa"/>
            <w:vAlign w:val="center"/>
          </w:tcPr>
          <w:p w14:paraId="5A9B8471" w14:textId="3848A880" w:rsidR="008A121E" w:rsidRPr="008A121E" w:rsidRDefault="00B0324E" w:rsidP="008A121E">
            <w:pPr>
              <w:suppressLineNumbers/>
              <w:spacing w:line="276" w:lineRule="auto"/>
              <w:rPr>
                <w:rFonts w:cs="Arial"/>
                <w:bCs/>
                <w:color w:val="000000" w:themeColor="text1"/>
                <w:sz w:val="22"/>
              </w:rPr>
            </w:pPr>
            <w:r>
              <w:rPr>
                <w:rFonts w:cs="Arial"/>
                <w:bCs/>
                <w:color w:val="000000" w:themeColor="text1"/>
                <w:sz w:val="22"/>
              </w:rPr>
              <w:t>PAGE : 1/1</w:t>
            </w:r>
            <w:r w:rsidR="008A121E" w:rsidRPr="008A121E">
              <w:rPr>
                <w:rFonts w:cs="Arial"/>
                <w:bCs/>
                <w:color w:val="000000" w:themeColor="text1"/>
                <w:sz w:val="22"/>
              </w:rPr>
              <w:t xml:space="preserve">                 </w:t>
            </w:r>
            <w:proofErr w:type="spellStart"/>
            <w:r w:rsidR="008A121E" w:rsidRPr="008A121E">
              <w:rPr>
                <w:rFonts w:cs="Arial"/>
                <w:bCs/>
                <w:color w:val="000000" w:themeColor="text1"/>
                <w:sz w:val="22"/>
              </w:rPr>
              <w:t>Durée</w:t>
            </w:r>
            <w:proofErr w:type="spellEnd"/>
            <w:r w:rsidR="008A121E" w:rsidRPr="008A121E">
              <w:rPr>
                <w:rFonts w:cs="Arial"/>
                <w:bCs/>
                <w:color w:val="000000" w:themeColor="text1"/>
                <w:sz w:val="22"/>
              </w:rPr>
              <w:t> : 20 min.</w:t>
            </w:r>
          </w:p>
        </w:tc>
      </w:tr>
    </w:tbl>
    <w:p w14:paraId="22B2A2BC" w14:textId="77777777" w:rsidR="008A121E" w:rsidRPr="008A121E" w:rsidRDefault="008A121E" w:rsidP="008A121E">
      <w:pPr>
        <w:widowControl w:val="0"/>
        <w:suppressLineNumbers/>
        <w:autoSpaceDE w:val="0"/>
        <w:autoSpaceDN w:val="0"/>
        <w:adjustRightInd w:val="0"/>
        <w:rPr>
          <w:rFonts w:cs="Arial"/>
          <w:b/>
          <w:color w:val="000000" w:themeColor="text1"/>
          <w:sz w:val="22"/>
          <w:szCs w:val="22"/>
          <w:lang w:val="es-ES"/>
        </w:rPr>
      </w:pPr>
    </w:p>
    <w:p w14:paraId="38D2FA20" w14:textId="515AC7DF" w:rsidR="007E0BF9" w:rsidRPr="008A121E" w:rsidRDefault="007E0BF9" w:rsidP="008A121E">
      <w:pPr>
        <w:widowControl w:val="0"/>
        <w:suppressLineNumbers/>
        <w:autoSpaceDE w:val="0"/>
        <w:autoSpaceDN w:val="0"/>
        <w:adjustRightInd w:val="0"/>
        <w:spacing w:after="120" w:line="360" w:lineRule="auto"/>
        <w:jc w:val="both"/>
        <w:rPr>
          <w:rFonts w:cs="Arial"/>
          <w:b/>
          <w:color w:val="000000" w:themeColor="text1"/>
          <w:sz w:val="26"/>
          <w:szCs w:val="26"/>
          <w:lang w:val="es-ES"/>
        </w:rPr>
      </w:pPr>
      <w:r w:rsidRPr="008A121E">
        <w:rPr>
          <w:rFonts w:cs="Arial"/>
          <w:b/>
          <w:color w:val="000000" w:themeColor="text1"/>
          <w:sz w:val="26"/>
          <w:szCs w:val="26"/>
          <w:lang w:val="es-ES"/>
        </w:rPr>
        <w:t>El 59% de los trabajadores en España sufre algún tipo de estrés en el trabajo</w:t>
      </w:r>
    </w:p>
    <w:p w14:paraId="74A105AC" w14:textId="77F7FA7B" w:rsidR="007216C1" w:rsidRPr="008A121E" w:rsidRDefault="007E0BF9" w:rsidP="008A121E">
      <w:pPr>
        <w:widowControl w:val="0"/>
        <w:tabs>
          <w:tab w:val="left" w:pos="567"/>
        </w:tabs>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Un estudio de la Fundación Europea para la Mejora de las Condiciones de Vida y Trabajo muestra que el 28% de los tra</w:t>
      </w:r>
      <w:r w:rsidR="008A121E" w:rsidRPr="008A121E">
        <w:rPr>
          <w:rFonts w:cs="Arial"/>
          <w:color w:val="000000" w:themeColor="text1"/>
          <w:sz w:val="24"/>
          <w:szCs w:val="22"/>
          <w:lang w:val="es-ES"/>
        </w:rPr>
        <w:t>bajadores europeos sufre estrés.</w:t>
      </w:r>
    </w:p>
    <w:p w14:paraId="6063A03A" w14:textId="51FDB875" w:rsidR="007E0BF9" w:rsidRPr="008A121E" w:rsidRDefault="007E0BF9"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Los constantes cambios a los que está sujeto el panorama laboral actual se han traducido en un incremento</w:t>
      </w:r>
      <w:r w:rsidR="008A121E">
        <w:rPr>
          <w:rStyle w:val="Appelnotedebasdep"/>
          <w:rFonts w:cs="Arial"/>
          <w:color w:val="000000" w:themeColor="text1"/>
          <w:sz w:val="24"/>
          <w:szCs w:val="22"/>
          <w:lang w:val="es-ES"/>
        </w:rPr>
        <w:footnoteReference w:id="1"/>
      </w:r>
      <w:r w:rsidRPr="008A121E">
        <w:rPr>
          <w:rFonts w:cs="Arial"/>
          <w:color w:val="000000" w:themeColor="text1"/>
          <w:sz w:val="24"/>
          <w:szCs w:val="22"/>
          <w:lang w:val="es-ES"/>
        </w:rPr>
        <w:t xml:space="preserve"> de la competencia y de las exigencias para las organizaciones. Según el Instituto Nacional de Estadística (INE), el 59% de los trabajadores en España sufre algún tipo de estrés en</w:t>
      </w:r>
      <w:bookmarkStart w:id="0" w:name="_GoBack"/>
      <w:bookmarkEnd w:id="0"/>
      <w:r w:rsidRPr="008A121E">
        <w:rPr>
          <w:rFonts w:cs="Arial"/>
          <w:color w:val="000000" w:themeColor="text1"/>
          <w:sz w:val="24"/>
          <w:szCs w:val="22"/>
          <w:lang w:val="es-ES"/>
        </w:rPr>
        <w:t xml:space="preserve"> el trabajo.</w:t>
      </w:r>
    </w:p>
    <w:p w14:paraId="42B19D78" w14:textId="3E43F40B" w:rsidR="007E0BF9" w:rsidRPr="008A121E" w:rsidRDefault="007E0BF9"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 xml:space="preserve"> Esta situación puede generar altos niveles de presión entre sus miembros al convertirse en parte de la cotidianidad laboral de éstos profesionales y propiciar</w:t>
      </w:r>
      <w:r w:rsidR="008A121E">
        <w:rPr>
          <w:rStyle w:val="Appelnotedebasdep"/>
          <w:rFonts w:cs="Arial"/>
          <w:color w:val="000000" w:themeColor="text1"/>
          <w:sz w:val="24"/>
          <w:szCs w:val="22"/>
          <w:lang w:val="es-ES"/>
        </w:rPr>
        <w:footnoteReference w:id="2"/>
      </w:r>
      <w:r w:rsidRPr="008A121E">
        <w:rPr>
          <w:rFonts w:cs="Arial"/>
          <w:color w:val="000000" w:themeColor="text1"/>
          <w:sz w:val="24"/>
          <w:szCs w:val="22"/>
          <w:lang w:val="es-ES"/>
        </w:rPr>
        <w:t xml:space="preserve"> así en ellos la aparición de patologías como el estrés, depresión, insomnio o adicción al trabajo. Trastornos</w:t>
      </w:r>
      <w:r w:rsidR="008A121E">
        <w:rPr>
          <w:rStyle w:val="Appelnotedebasdep"/>
          <w:rFonts w:cs="Arial"/>
          <w:color w:val="000000" w:themeColor="text1"/>
          <w:sz w:val="24"/>
          <w:szCs w:val="22"/>
          <w:lang w:val="es-ES"/>
        </w:rPr>
        <w:footnoteReference w:id="3"/>
      </w:r>
      <w:r w:rsidRPr="008A121E">
        <w:rPr>
          <w:rFonts w:cs="Arial"/>
          <w:color w:val="000000" w:themeColor="text1"/>
          <w:sz w:val="24"/>
          <w:szCs w:val="22"/>
          <w:lang w:val="es-ES"/>
        </w:rPr>
        <w:t xml:space="preserve"> en los que el factor emocional o psicológico juega un papel determinante. </w:t>
      </w:r>
    </w:p>
    <w:p w14:paraId="28972DA8" w14:textId="77777777" w:rsidR="007E0BF9" w:rsidRPr="008A121E" w:rsidRDefault="007E0BF9"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 xml:space="preserve">Según un estudio de la Fundación Europea para la Mejora de las Condiciones de Vida y Trabajo, el 28% de los trabajadores europeos se ve envuelto en situaciones de estrés. </w:t>
      </w:r>
    </w:p>
    <w:p w14:paraId="26DFACF3" w14:textId="01A878BA" w:rsidR="007E0BF9" w:rsidRPr="008A121E" w:rsidRDefault="007E0BF9"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Esta circunstancia, a la larga, puede crear lo que se ha denominado como Síndrome de Burnout o desgaste</w:t>
      </w:r>
      <w:r w:rsidR="008A121E">
        <w:rPr>
          <w:rStyle w:val="Appelnotedebasdep"/>
          <w:rFonts w:cs="Arial"/>
          <w:color w:val="000000" w:themeColor="text1"/>
          <w:sz w:val="24"/>
          <w:szCs w:val="22"/>
          <w:lang w:val="es-ES"/>
        </w:rPr>
        <w:footnoteReference w:id="4"/>
      </w:r>
      <w:r w:rsidRPr="008A121E">
        <w:rPr>
          <w:rFonts w:cs="Arial"/>
          <w:color w:val="000000" w:themeColor="text1"/>
          <w:sz w:val="24"/>
          <w:szCs w:val="22"/>
          <w:lang w:val="es-ES"/>
        </w:rPr>
        <w:t xml:space="preserve"> profesional: fatiga crónica o ineficacia que, según el mismo estudio, sufren un 20% de los empleados europeos. </w:t>
      </w:r>
    </w:p>
    <w:p w14:paraId="4547ABFD" w14:textId="69A94801" w:rsidR="007216C1" w:rsidRPr="008A121E" w:rsidRDefault="008A121E"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 xml:space="preserve">Las consecuencias </w:t>
      </w:r>
      <w:r w:rsidR="007E0BF9" w:rsidRPr="008A121E">
        <w:rPr>
          <w:rFonts w:cs="Arial"/>
          <w:color w:val="000000" w:themeColor="text1"/>
          <w:sz w:val="24"/>
          <w:szCs w:val="22"/>
          <w:lang w:val="es-ES"/>
        </w:rPr>
        <w:t xml:space="preserve">de este tipo de afecciones son negativas tanto a nivel fisiológico como cognitivo, incidiendo en muchos aspectos del ciclo vital de cualquier adulto. La mayoría de estas situaciones son causadas por el ritmo de vida actual, que provoca un estado de constante activación, la ansiedad que de ello se deriva o el incumplimiento de aspiraciones laborales y objetivos a largo plazo. </w:t>
      </w:r>
    </w:p>
    <w:p w14:paraId="28F4160F" w14:textId="28270669" w:rsidR="008A121E" w:rsidRDefault="007E0BF9" w:rsidP="008A121E">
      <w:pPr>
        <w:widowControl w:val="0"/>
        <w:autoSpaceDE w:val="0"/>
        <w:autoSpaceDN w:val="0"/>
        <w:adjustRightInd w:val="0"/>
        <w:spacing w:after="120" w:line="360" w:lineRule="auto"/>
        <w:ind w:firstLine="426"/>
        <w:jc w:val="both"/>
        <w:rPr>
          <w:rFonts w:cs="Arial"/>
          <w:color w:val="000000" w:themeColor="text1"/>
          <w:sz w:val="24"/>
          <w:szCs w:val="22"/>
          <w:lang w:val="es-ES"/>
        </w:rPr>
      </w:pPr>
      <w:r w:rsidRPr="008A121E">
        <w:rPr>
          <w:rFonts w:cs="Arial"/>
          <w:color w:val="000000" w:themeColor="text1"/>
          <w:sz w:val="24"/>
          <w:szCs w:val="22"/>
          <w:lang w:val="es-ES"/>
        </w:rPr>
        <w:t>Generar un entorno laboral saludable resultará, por tanto, beneficioso para ambas partes: el trabajador mejorará en calidad de vida y la empr</w:t>
      </w:r>
      <w:r w:rsidR="008A121E" w:rsidRPr="008A121E">
        <w:rPr>
          <w:rFonts w:cs="Arial"/>
          <w:color w:val="000000" w:themeColor="text1"/>
          <w:sz w:val="24"/>
          <w:szCs w:val="22"/>
          <w:lang w:val="es-ES"/>
        </w:rPr>
        <w:t>esa en rendimiento profesional.</w:t>
      </w:r>
    </w:p>
    <w:p w14:paraId="644BEA08" w14:textId="29F1448D" w:rsidR="008A121E" w:rsidRDefault="008A121E" w:rsidP="008A121E">
      <w:pPr>
        <w:widowControl w:val="0"/>
        <w:suppressLineNumbers/>
        <w:autoSpaceDE w:val="0"/>
        <w:autoSpaceDN w:val="0"/>
        <w:adjustRightInd w:val="0"/>
        <w:spacing w:after="120" w:line="360" w:lineRule="auto"/>
        <w:ind w:firstLine="426"/>
        <w:jc w:val="right"/>
        <w:rPr>
          <w:rFonts w:cs="Arial"/>
          <w:color w:val="000000" w:themeColor="text1"/>
          <w:sz w:val="24"/>
          <w:szCs w:val="22"/>
          <w:lang w:val="es-ES"/>
        </w:rPr>
      </w:pPr>
      <w:r w:rsidRPr="008A121E">
        <w:rPr>
          <w:rFonts w:cs="Arial"/>
          <w:color w:val="000000" w:themeColor="text1"/>
          <w:sz w:val="24"/>
          <w:szCs w:val="22"/>
          <w:lang w:val="es-ES"/>
        </w:rPr>
        <w:t>Sitio web 20 minutos 27/06/2016</w:t>
      </w:r>
    </w:p>
    <w:p w14:paraId="34A934F8" w14:textId="77777777" w:rsidR="008A121E" w:rsidRPr="008A121E" w:rsidRDefault="008A121E" w:rsidP="008A121E">
      <w:pPr>
        <w:widowControl w:val="0"/>
        <w:suppressLineNumbers/>
        <w:autoSpaceDE w:val="0"/>
        <w:autoSpaceDN w:val="0"/>
        <w:adjustRightInd w:val="0"/>
        <w:spacing w:after="120"/>
        <w:ind w:right="-284" w:firstLine="426"/>
        <w:rPr>
          <w:rFonts w:cs="Arial"/>
          <w:b/>
          <w:color w:val="000000" w:themeColor="text1"/>
          <w:sz w:val="28"/>
          <w:szCs w:val="22"/>
          <w:lang w:val="es-ES"/>
        </w:rPr>
      </w:pPr>
      <w:r w:rsidRPr="008A121E">
        <w:rPr>
          <w:rFonts w:cs="Arial"/>
          <w:b/>
          <w:color w:val="000000" w:themeColor="text1"/>
          <w:sz w:val="28"/>
          <w:szCs w:val="22"/>
          <w:lang w:val="es-ES"/>
        </w:rPr>
        <w:t>Preguntas:</w:t>
      </w:r>
    </w:p>
    <w:p w14:paraId="5A61CB75" w14:textId="77777777" w:rsidR="008A121E" w:rsidRPr="008A121E" w:rsidRDefault="008A121E" w:rsidP="008A121E">
      <w:pPr>
        <w:widowControl w:val="0"/>
        <w:suppressLineNumbers/>
        <w:autoSpaceDE w:val="0"/>
        <w:autoSpaceDN w:val="0"/>
        <w:adjustRightInd w:val="0"/>
        <w:spacing w:after="120"/>
        <w:ind w:right="-284" w:firstLine="426"/>
        <w:rPr>
          <w:rFonts w:cs="Arial"/>
          <w:color w:val="000000" w:themeColor="text1"/>
          <w:sz w:val="24"/>
          <w:szCs w:val="22"/>
          <w:lang w:val="es-ES"/>
        </w:rPr>
      </w:pPr>
      <w:r w:rsidRPr="008A121E">
        <w:rPr>
          <w:rFonts w:cs="Arial"/>
          <w:color w:val="000000" w:themeColor="text1"/>
          <w:sz w:val="24"/>
          <w:szCs w:val="22"/>
          <w:lang w:val="es-ES"/>
        </w:rPr>
        <w:t>1) ¿Di cuál es tema principal del texto?</w:t>
      </w:r>
    </w:p>
    <w:p w14:paraId="74C73EA3" w14:textId="77777777" w:rsidR="008A121E" w:rsidRPr="008A121E" w:rsidRDefault="008A121E" w:rsidP="008A121E">
      <w:pPr>
        <w:widowControl w:val="0"/>
        <w:suppressLineNumbers/>
        <w:autoSpaceDE w:val="0"/>
        <w:autoSpaceDN w:val="0"/>
        <w:adjustRightInd w:val="0"/>
        <w:spacing w:after="120"/>
        <w:ind w:right="-284" w:firstLine="426"/>
        <w:rPr>
          <w:rFonts w:cs="Arial"/>
          <w:color w:val="000000" w:themeColor="text1"/>
          <w:sz w:val="24"/>
          <w:szCs w:val="22"/>
          <w:lang w:val="es-ES"/>
        </w:rPr>
      </w:pPr>
      <w:r w:rsidRPr="008A121E">
        <w:rPr>
          <w:rFonts w:cs="Arial"/>
          <w:color w:val="000000" w:themeColor="text1"/>
          <w:sz w:val="24"/>
          <w:szCs w:val="22"/>
          <w:lang w:val="es-ES"/>
        </w:rPr>
        <w:t>2) ¿Cuáles son las causas y las consecuencias del estrés laboral para los trabajadores?</w:t>
      </w:r>
    </w:p>
    <w:p w14:paraId="1ABAEC14" w14:textId="77777777" w:rsidR="008A121E" w:rsidRPr="008A121E" w:rsidRDefault="008A121E" w:rsidP="008A121E">
      <w:pPr>
        <w:widowControl w:val="0"/>
        <w:suppressLineNumbers/>
        <w:autoSpaceDE w:val="0"/>
        <w:autoSpaceDN w:val="0"/>
        <w:adjustRightInd w:val="0"/>
        <w:spacing w:after="120"/>
        <w:ind w:right="-284" w:firstLine="426"/>
        <w:rPr>
          <w:rFonts w:cs="Arial"/>
          <w:color w:val="000000" w:themeColor="text1"/>
          <w:sz w:val="24"/>
          <w:szCs w:val="22"/>
          <w:lang w:val="es-ES"/>
        </w:rPr>
      </w:pPr>
      <w:r w:rsidRPr="008A121E">
        <w:rPr>
          <w:rFonts w:cs="Arial"/>
          <w:color w:val="000000" w:themeColor="text1"/>
          <w:sz w:val="24"/>
          <w:szCs w:val="22"/>
          <w:lang w:val="es-ES"/>
        </w:rPr>
        <w:t>3) ¿Por qué es importante generar un entorno laboral saludable en las empresas?</w:t>
      </w:r>
    </w:p>
    <w:p w14:paraId="27DFA71F" w14:textId="5B644745" w:rsidR="008A121E" w:rsidRPr="008A121E" w:rsidRDefault="008A121E" w:rsidP="008A121E">
      <w:pPr>
        <w:widowControl w:val="0"/>
        <w:suppressLineNumbers/>
        <w:autoSpaceDE w:val="0"/>
        <w:autoSpaceDN w:val="0"/>
        <w:adjustRightInd w:val="0"/>
        <w:spacing w:after="120"/>
        <w:ind w:right="-284" w:firstLine="426"/>
        <w:rPr>
          <w:rFonts w:cs="Arial"/>
          <w:color w:val="000000" w:themeColor="text1"/>
          <w:sz w:val="24"/>
          <w:szCs w:val="22"/>
          <w:lang w:val="es-ES"/>
        </w:rPr>
      </w:pPr>
      <w:r w:rsidRPr="008A121E">
        <w:rPr>
          <w:rFonts w:cs="Arial"/>
          <w:color w:val="000000" w:themeColor="text1"/>
          <w:sz w:val="24"/>
          <w:szCs w:val="22"/>
          <w:lang w:val="es-ES"/>
        </w:rPr>
        <w:t>4) En tu opinión, ¿Cómo se pueden mej</w:t>
      </w:r>
      <w:r>
        <w:rPr>
          <w:rFonts w:cs="Arial"/>
          <w:color w:val="000000" w:themeColor="text1"/>
          <w:sz w:val="24"/>
          <w:szCs w:val="22"/>
          <w:lang w:val="es-ES"/>
        </w:rPr>
        <w:t>orar las condiciones laborales?</w:t>
      </w:r>
    </w:p>
    <w:sectPr w:rsidR="008A121E" w:rsidRPr="008A121E" w:rsidSect="008A121E">
      <w:type w:val="continuous"/>
      <w:pgSz w:w="11900" w:h="16840"/>
      <w:pgMar w:top="1418" w:right="843" w:bottom="426"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FA24" w14:textId="77777777" w:rsidR="008B447B" w:rsidRDefault="008B447B" w:rsidP="008A121E">
      <w:r>
        <w:separator/>
      </w:r>
    </w:p>
  </w:endnote>
  <w:endnote w:type="continuationSeparator" w:id="0">
    <w:p w14:paraId="0ECCF621" w14:textId="77777777" w:rsidR="008B447B" w:rsidRDefault="008B447B" w:rsidP="008A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0447" w14:textId="77777777" w:rsidR="008B447B" w:rsidRDefault="008B447B" w:rsidP="008A121E">
      <w:r>
        <w:separator/>
      </w:r>
    </w:p>
  </w:footnote>
  <w:footnote w:type="continuationSeparator" w:id="0">
    <w:p w14:paraId="3A322E6E" w14:textId="77777777" w:rsidR="008B447B" w:rsidRDefault="008B447B" w:rsidP="008A121E">
      <w:r>
        <w:continuationSeparator/>
      </w:r>
    </w:p>
  </w:footnote>
  <w:footnote w:id="1">
    <w:p w14:paraId="0D9A473C" w14:textId="53242DBD" w:rsidR="008A121E" w:rsidRPr="00B0324E" w:rsidRDefault="008A121E">
      <w:pPr>
        <w:pStyle w:val="Notedebasdepage"/>
        <w:rPr>
          <w:lang w:val="es-ES"/>
        </w:rPr>
      </w:pPr>
      <w:r>
        <w:rPr>
          <w:rStyle w:val="Appelnotedebasdep"/>
        </w:rPr>
        <w:footnoteRef/>
      </w:r>
      <w:r w:rsidRPr="00B0324E">
        <w:rPr>
          <w:lang w:val="es-ES"/>
        </w:rPr>
        <w:t xml:space="preserve"> </w:t>
      </w:r>
      <w:r>
        <w:rPr>
          <w:rFonts w:cs="Arial"/>
          <w:color w:val="000000" w:themeColor="text1"/>
          <w:sz w:val="22"/>
          <w:szCs w:val="22"/>
          <w:lang w:val="es-ES"/>
        </w:rPr>
        <w:t>El i</w:t>
      </w:r>
      <w:r w:rsidRPr="008A121E">
        <w:rPr>
          <w:rFonts w:cs="Arial"/>
          <w:color w:val="000000" w:themeColor="text1"/>
          <w:sz w:val="22"/>
          <w:szCs w:val="22"/>
          <w:lang w:val="es-ES"/>
        </w:rPr>
        <w:t xml:space="preserve">ncremento = </w:t>
      </w:r>
      <w:r>
        <w:rPr>
          <w:rFonts w:cs="Arial"/>
          <w:color w:val="000000" w:themeColor="text1"/>
          <w:sz w:val="22"/>
          <w:szCs w:val="22"/>
          <w:lang w:val="es-ES"/>
        </w:rPr>
        <w:t>el aumento</w:t>
      </w:r>
    </w:p>
  </w:footnote>
  <w:footnote w:id="2">
    <w:p w14:paraId="5870E739" w14:textId="328A9C7E" w:rsidR="008A121E" w:rsidRPr="00B0324E" w:rsidRDefault="008A121E">
      <w:pPr>
        <w:pStyle w:val="Notedebasdepage"/>
        <w:rPr>
          <w:lang w:val="es-ES"/>
        </w:rPr>
      </w:pPr>
      <w:r>
        <w:rPr>
          <w:rStyle w:val="Appelnotedebasdep"/>
        </w:rPr>
        <w:footnoteRef/>
      </w:r>
      <w:r w:rsidRPr="00B0324E">
        <w:rPr>
          <w:lang w:val="es-ES"/>
        </w:rPr>
        <w:t xml:space="preserve"> </w:t>
      </w:r>
      <w:r>
        <w:rPr>
          <w:rFonts w:cs="Arial"/>
          <w:color w:val="000000" w:themeColor="text1"/>
          <w:sz w:val="22"/>
          <w:szCs w:val="22"/>
          <w:lang w:val="es-ES"/>
        </w:rPr>
        <w:t>P</w:t>
      </w:r>
      <w:r w:rsidRPr="008A121E">
        <w:rPr>
          <w:rFonts w:cs="Arial"/>
          <w:color w:val="000000" w:themeColor="text1"/>
          <w:sz w:val="22"/>
          <w:szCs w:val="22"/>
          <w:lang w:val="es-ES"/>
        </w:rPr>
        <w:t xml:space="preserve">ropiciar = </w:t>
      </w:r>
      <w:r>
        <w:rPr>
          <w:rFonts w:cs="Arial"/>
          <w:color w:val="000000" w:themeColor="text1"/>
          <w:sz w:val="22"/>
          <w:szCs w:val="22"/>
          <w:lang w:val="es-ES"/>
        </w:rPr>
        <w:t>favorecer</w:t>
      </w:r>
    </w:p>
  </w:footnote>
  <w:footnote w:id="3">
    <w:p w14:paraId="4FF627CE" w14:textId="47BA34BF" w:rsidR="008A121E" w:rsidRPr="00B0324E" w:rsidRDefault="008A121E">
      <w:pPr>
        <w:pStyle w:val="Notedebasdepage"/>
        <w:rPr>
          <w:lang w:val="es-ES"/>
        </w:rPr>
      </w:pPr>
      <w:r>
        <w:rPr>
          <w:rStyle w:val="Appelnotedebasdep"/>
        </w:rPr>
        <w:footnoteRef/>
      </w:r>
      <w:r w:rsidRPr="00B0324E">
        <w:rPr>
          <w:lang w:val="es-ES"/>
        </w:rPr>
        <w:t xml:space="preserve"> Un </w:t>
      </w:r>
      <w:r>
        <w:rPr>
          <w:rFonts w:cs="Arial"/>
          <w:color w:val="000000" w:themeColor="text1"/>
          <w:sz w:val="22"/>
          <w:szCs w:val="22"/>
          <w:lang w:val="es-ES"/>
        </w:rPr>
        <w:t>trastorno:</w:t>
      </w:r>
      <w:r w:rsidRPr="008A121E">
        <w:rPr>
          <w:rFonts w:cs="Arial"/>
          <w:color w:val="000000" w:themeColor="text1"/>
          <w:sz w:val="22"/>
          <w:szCs w:val="22"/>
          <w:lang w:val="es-ES"/>
        </w:rPr>
        <w:t xml:space="preserve"> </w:t>
      </w:r>
      <w:r w:rsidRPr="008A121E">
        <w:rPr>
          <w:rFonts w:cs="Arial"/>
          <w:i/>
          <w:color w:val="000000" w:themeColor="text1"/>
          <w:sz w:val="22"/>
          <w:szCs w:val="22"/>
          <w:lang w:val="es-ES"/>
        </w:rPr>
        <w:t xml:space="preserve">un </w:t>
      </w:r>
      <w:proofErr w:type="spellStart"/>
      <w:r w:rsidRPr="008A121E">
        <w:rPr>
          <w:rFonts w:cs="Arial"/>
          <w:i/>
          <w:color w:val="000000" w:themeColor="text1"/>
          <w:sz w:val="22"/>
          <w:szCs w:val="22"/>
          <w:lang w:val="es-ES"/>
        </w:rPr>
        <w:t>trouble</w:t>
      </w:r>
      <w:proofErr w:type="spellEnd"/>
    </w:p>
  </w:footnote>
  <w:footnote w:id="4">
    <w:p w14:paraId="372C2534" w14:textId="22966BA1" w:rsidR="008A121E" w:rsidRPr="00B0324E" w:rsidRDefault="008A121E">
      <w:pPr>
        <w:pStyle w:val="Notedebasdepage"/>
        <w:rPr>
          <w:lang w:val="es-ES"/>
        </w:rPr>
      </w:pPr>
      <w:r>
        <w:rPr>
          <w:rStyle w:val="Appelnotedebasdep"/>
        </w:rPr>
        <w:footnoteRef/>
      </w:r>
      <w:r w:rsidRPr="00B0324E">
        <w:rPr>
          <w:lang w:val="es-ES"/>
        </w:rPr>
        <w:t xml:space="preserve"> El </w:t>
      </w:r>
      <w:r>
        <w:rPr>
          <w:rFonts w:cs="Arial"/>
          <w:color w:val="000000" w:themeColor="text1"/>
          <w:sz w:val="22"/>
          <w:szCs w:val="22"/>
          <w:lang w:val="es-ES"/>
        </w:rPr>
        <w:t>desgaste:</w:t>
      </w:r>
      <w:r w:rsidRPr="008A121E">
        <w:rPr>
          <w:rFonts w:cs="Arial"/>
          <w:color w:val="000000" w:themeColor="text1"/>
          <w:sz w:val="22"/>
          <w:szCs w:val="22"/>
          <w:lang w:val="es-ES"/>
        </w:rPr>
        <w:t xml:space="preserve"> </w:t>
      </w:r>
      <w:proofErr w:type="spellStart"/>
      <w:r w:rsidRPr="008A121E">
        <w:rPr>
          <w:rFonts w:cs="Arial"/>
          <w:i/>
          <w:color w:val="000000" w:themeColor="text1"/>
          <w:sz w:val="22"/>
          <w:szCs w:val="22"/>
          <w:lang w:val="es-ES"/>
        </w:rPr>
        <w:t>l’usure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19"/>
    <w:multiLevelType w:val="hybridMultilevel"/>
    <w:tmpl w:val="4D4E2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C36AA"/>
    <w:multiLevelType w:val="hybridMultilevel"/>
    <w:tmpl w:val="7A8AA3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E93D56"/>
    <w:multiLevelType w:val="multilevel"/>
    <w:tmpl w:val="4D4E2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F9"/>
    <w:rsid w:val="000707E1"/>
    <w:rsid w:val="00071171"/>
    <w:rsid w:val="000E575D"/>
    <w:rsid w:val="001C1636"/>
    <w:rsid w:val="00244F3D"/>
    <w:rsid w:val="003E6A92"/>
    <w:rsid w:val="0049635C"/>
    <w:rsid w:val="00550055"/>
    <w:rsid w:val="006C1D7F"/>
    <w:rsid w:val="007216C1"/>
    <w:rsid w:val="00741A3D"/>
    <w:rsid w:val="007E0BF9"/>
    <w:rsid w:val="008A121E"/>
    <w:rsid w:val="008B447B"/>
    <w:rsid w:val="008D6525"/>
    <w:rsid w:val="009613D7"/>
    <w:rsid w:val="00B0324E"/>
    <w:rsid w:val="00F271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33998"/>
  <w14:defaultImageDpi w14:val="300"/>
  <w15:docId w15:val="{029A5E2F-9D9E-4B27-A254-4E8C9299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121E"/>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BF9"/>
    <w:pPr>
      <w:ind w:left="720"/>
      <w:contextualSpacing/>
    </w:pPr>
  </w:style>
  <w:style w:type="paragraph" w:styleId="Textedebulles">
    <w:name w:val="Balloon Text"/>
    <w:basedOn w:val="Normal"/>
    <w:link w:val="TextedebullesCar"/>
    <w:uiPriority w:val="99"/>
    <w:semiHidden/>
    <w:unhideWhenUsed/>
    <w:rsid w:val="007216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16C1"/>
    <w:rPr>
      <w:rFonts w:ascii="Lucida Grande" w:hAnsi="Lucida Grande" w:cs="Lucida Grande"/>
      <w:sz w:val="18"/>
      <w:szCs w:val="18"/>
    </w:rPr>
  </w:style>
  <w:style w:type="character" w:styleId="Lienhypertexte">
    <w:name w:val="Hyperlink"/>
    <w:basedOn w:val="Policepardfaut"/>
    <w:uiPriority w:val="99"/>
    <w:unhideWhenUsed/>
    <w:rsid w:val="007216C1"/>
    <w:rPr>
      <w:color w:val="0000FF" w:themeColor="hyperlink"/>
      <w:u w:val="single"/>
    </w:rPr>
  </w:style>
  <w:style w:type="character" w:styleId="Numrodeligne">
    <w:name w:val="line number"/>
    <w:basedOn w:val="Policepardfaut"/>
    <w:uiPriority w:val="99"/>
    <w:semiHidden/>
    <w:unhideWhenUsed/>
    <w:rsid w:val="00244F3D"/>
  </w:style>
  <w:style w:type="table" w:styleId="Grilledutableau">
    <w:name w:val="Table Grid"/>
    <w:basedOn w:val="TableauNormal"/>
    <w:uiPriority w:val="59"/>
    <w:rsid w:val="008A121E"/>
    <w:rPr>
      <w:rFonts w:ascii="Times New Roman" w:eastAsiaTheme="minorHAnsi" w:hAnsi="Times New Roman" w:cstheme="maj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A121E"/>
    <w:rPr>
      <w:szCs w:val="20"/>
    </w:rPr>
  </w:style>
  <w:style w:type="character" w:customStyle="1" w:styleId="NotedebasdepageCar">
    <w:name w:val="Note de bas de page Car"/>
    <w:basedOn w:val="Policepardfaut"/>
    <w:link w:val="Notedebasdepage"/>
    <w:uiPriority w:val="99"/>
    <w:semiHidden/>
    <w:rsid w:val="008A121E"/>
    <w:rPr>
      <w:rFonts w:ascii="Arial" w:hAnsi="Arial"/>
      <w:sz w:val="20"/>
      <w:szCs w:val="20"/>
    </w:rPr>
  </w:style>
  <w:style w:type="character" w:styleId="Appelnotedebasdep">
    <w:name w:val="footnote reference"/>
    <w:basedOn w:val="Policepardfaut"/>
    <w:uiPriority w:val="99"/>
    <w:semiHidden/>
    <w:unhideWhenUsed/>
    <w:rsid w:val="008A1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C95D-822B-453F-A317-C62C66AE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Weber</dc:creator>
  <cp:keywords/>
  <dc:description/>
  <cp:lastModifiedBy>Emma</cp:lastModifiedBy>
  <cp:revision>9</cp:revision>
  <cp:lastPrinted>2017-04-24T08:49:00Z</cp:lastPrinted>
  <dcterms:created xsi:type="dcterms:W3CDTF">2017-04-24T08:46:00Z</dcterms:created>
  <dcterms:modified xsi:type="dcterms:W3CDTF">2017-04-25T09:27:00Z</dcterms:modified>
</cp:coreProperties>
</file>