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13" w:rsidRDefault="008A1F13" w:rsidP="008A1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Grand Oral SES et mathématiques-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Quelques</w:t>
      </w:r>
      <w:r>
        <w:rPr>
          <w:rFonts w:ascii="Times New Roman" w:hAnsi="Times New Roman" w:cs="Times New Roman"/>
          <w:b/>
          <w:sz w:val="24"/>
          <w:szCs w:val="24"/>
        </w:rPr>
        <w:t xml:space="preserve"> pistes proposées par Mme Auffant </w:t>
      </w:r>
    </w:p>
    <w:p w:rsidR="008A1F13" w:rsidRDefault="008A1F13" w:rsidP="008A1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F13" w:rsidRDefault="008A1F13" w:rsidP="008A1F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Croiser SES et mathématiques en fonction des projets post-bac (ex : </w:t>
      </w:r>
      <w:r w:rsidR="00E20C3B">
        <w:rPr>
          <w:rFonts w:ascii="Times New Roman" w:hAnsi="Times New Roman" w:cs="Times New Roman"/>
          <w:i/>
          <w:sz w:val="24"/>
          <w:szCs w:val="24"/>
        </w:rPr>
        <w:t xml:space="preserve">DUT GEA, </w:t>
      </w:r>
      <w:r>
        <w:rPr>
          <w:rFonts w:ascii="Times New Roman" w:hAnsi="Times New Roman" w:cs="Times New Roman"/>
          <w:i/>
          <w:sz w:val="24"/>
          <w:szCs w:val="24"/>
        </w:rPr>
        <w:t>licence AES, économie-gestion, MIAS</w:t>
      </w:r>
      <w:r w:rsidR="005B31AC">
        <w:rPr>
          <w:rFonts w:ascii="Times New Roman" w:hAnsi="Times New Roman" w:cs="Times New Roman"/>
          <w:i/>
          <w:sz w:val="24"/>
          <w:szCs w:val="24"/>
        </w:rPr>
        <w:t>H</w:t>
      </w:r>
      <w:r w:rsidR="004917A7">
        <w:rPr>
          <w:rFonts w:ascii="Times New Roman" w:hAnsi="Times New Roman" w:cs="Times New Roman"/>
          <w:i/>
          <w:sz w:val="24"/>
          <w:szCs w:val="24"/>
        </w:rPr>
        <w:t>S, école de commerce)</w:t>
      </w:r>
      <w:r w:rsidR="00FB7F20">
        <w:rPr>
          <w:rFonts w:ascii="Times New Roman" w:hAnsi="Times New Roman" w:cs="Times New Roman"/>
          <w:i/>
          <w:sz w:val="24"/>
          <w:szCs w:val="24"/>
        </w:rPr>
        <w:t xml:space="preserve">… ou parce qu’un sujet qu’avec des maths vous paraît trop complexe. </w:t>
      </w:r>
    </w:p>
    <w:p w:rsidR="00FB7F20" w:rsidRDefault="00FB7F20" w:rsidP="00CD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16" w:rsidRPr="00170F4D" w:rsidRDefault="00CD7516" w:rsidP="00CD7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F4D">
        <w:rPr>
          <w:rFonts w:ascii="Times New Roman" w:hAnsi="Times New Roman" w:cs="Times New Roman"/>
          <w:b/>
          <w:sz w:val="24"/>
          <w:szCs w:val="24"/>
        </w:rPr>
        <w:t xml:space="preserve">Quels outils mathématiques sont utilisés par les économistes ? </w:t>
      </w:r>
      <w:r w:rsidR="004917A7" w:rsidRPr="00170F4D">
        <w:rPr>
          <w:rFonts w:ascii="Times New Roman" w:hAnsi="Times New Roman" w:cs="Times New Roman"/>
          <w:b/>
          <w:sz w:val="24"/>
          <w:szCs w:val="24"/>
        </w:rPr>
        <w:t>Les</w:t>
      </w:r>
      <w:r w:rsidRPr="00170F4D">
        <w:rPr>
          <w:rFonts w:ascii="Times New Roman" w:hAnsi="Times New Roman" w:cs="Times New Roman"/>
          <w:b/>
          <w:sz w:val="24"/>
          <w:szCs w:val="24"/>
        </w:rPr>
        <w:t xml:space="preserve"> sociologues ? </w:t>
      </w:r>
      <w:r w:rsidR="004917A7" w:rsidRPr="00170F4D">
        <w:rPr>
          <w:rFonts w:ascii="Times New Roman" w:hAnsi="Times New Roman" w:cs="Times New Roman"/>
          <w:b/>
          <w:sz w:val="24"/>
          <w:szCs w:val="24"/>
        </w:rPr>
        <w:t>Les</w:t>
      </w:r>
      <w:r w:rsidRPr="00170F4D">
        <w:rPr>
          <w:rFonts w:ascii="Times New Roman" w:hAnsi="Times New Roman" w:cs="Times New Roman"/>
          <w:b/>
          <w:sz w:val="24"/>
          <w:szCs w:val="24"/>
        </w:rPr>
        <w:t xml:space="preserve"> politistes ? Intérêts</w:t>
      </w:r>
      <w:r w:rsidR="004917A7" w:rsidRPr="00170F4D">
        <w:rPr>
          <w:rFonts w:ascii="Times New Roman" w:hAnsi="Times New Roman" w:cs="Times New Roman"/>
          <w:b/>
          <w:sz w:val="24"/>
          <w:szCs w:val="24"/>
        </w:rPr>
        <w:t xml:space="preserve"> et</w:t>
      </w:r>
      <w:r w:rsidRPr="00170F4D">
        <w:rPr>
          <w:rFonts w:ascii="Times New Roman" w:hAnsi="Times New Roman" w:cs="Times New Roman"/>
          <w:b/>
          <w:sz w:val="24"/>
          <w:szCs w:val="24"/>
        </w:rPr>
        <w:t xml:space="preserve"> limites ?</w:t>
      </w:r>
    </w:p>
    <w:p w:rsidR="00CD7516" w:rsidRDefault="00CD7516" w:rsidP="00CD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158"/>
      </w:tblGrid>
      <w:tr w:rsidR="00CD7516" w:rsidTr="00FB7F20">
        <w:tc>
          <w:tcPr>
            <w:tcW w:w="5211" w:type="dxa"/>
          </w:tcPr>
          <w:p w:rsidR="00CD7516" w:rsidRDefault="00CD7516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éco</w:t>
            </w:r>
          </w:p>
        </w:tc>
        <w:tc>
          <w:tcPr>
            <w:tcW w:w="1843" w:type="dxa"/>
          </w:tcPr>
          <w:p w:rsidR="00CD7516" w:rsidRDefault="00CD7516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po</w:t>
            </w:r>
            <w:r w:rsidR="00FB7F20">
              <w:rPr>
                <w:rFonts w:ascii="Times New Roman" w:hAnsi="Times New Roman" w:cs="Times New Roman"/>
                <w:sz w:val="24"/>
                <w:szCs w:val="24"/>
              </w:rPr>
              <w:t>litique</w:t>
            </w:r>
          </w:p>
        </w:tc>
        <w:tc>
          <w:tcPr>
            <w:tcW w:w="2158" w:type="dxa"/>
          </w:tcPr>
          <w:p w:rsidR="00CD7516" w:rsidRDefault="00CD7516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Sociologie </w:t>
            </w:r>
          </w:p>
        </w:tc>
      </w:tr>
      <w:tr w:rsidR="00CD7516" w:rsidTr="00FB7F20">
        <w:tc>
          <w:tcPr>
            <w:tcW w:w="5211" w:type="dxa"/>
            <w:vMerge w:val="restart"/>
          </w:tcPr>
          <w:p w:rsidR="00CD7516" w:rsidRDefault="00CD7516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Mesure des inégalités de développement</w:t>
            </w:r>
            <w:r w:rsidR="004E7D24">
              <w:rPr>
                <w:rFonts w:ascii="Times New Roman" w:hAnsi="Times New Roman" w:cs="Times New Roman"/>
                <w:sz w:val="24"/>
                <w:szCs w:val="24"/>
              </w:rPr>
              <w:t>, de revenus (quantiles)</w:t>
            </w:r>
          </w:p>
          <w:p w:rsidR="004E7D24" w:rsidRDefault="004E7D24" w:rsidP="004E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Graphiques et calcul d’aires (intégrales) : la courbe de Lorenz, le coefficient de Gini pour mesurer les inégalités.</w:t>
            </w:r>
          </w:p>
          <w:p w:rsidR="004E7D24" w:rsidRDefault="004E7D24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16" w:rsidRDefault="00CD7516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Modélisation de la croissance</w:t>
            </w:r>
            <w:r w:rsidR="004917A7">
              <w:rPr>
                <w:rFonts w:ascii="Times New Roman" w:hAnsi="Times New Roman" w:cs="Times New Roman"/>
                <w:sz w:val="24"/>
                <w:szCs w:val="24"/>
              </w:rPr>
              <w:t xml:space="preserve"> (compliqué)</w:t>
            </w:r>
            <w:r w:rsidR="00FB7F20">
              <w:rPr>
                <w:rFonts w:ascii="Times New Roman" w:hAnsi="Times New Roman" w:cs="Times New Roman"/>
                <w:sz w:val="24"/>
                <w:szCs w:val="24"/>
              </w:rPr>
              <w:t> : fonction de production Y = f (K ; L)</w:t>
            </w:r>
          </w:p>
          <w:p w:rsidR="001940BC" w:rsidRDefault="001940BC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Modélisation en finance (très complexe)</w:t>
            </w:r>
          </w:p>
          <w:p w:rsidR="00FB7F20" w:rsidRDefault="00FB7F20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Modélisation et prévisions d’évolutions des cours (d’une monnaie, d’une action…)</w:t>
            </w:r>
          </w:p>
          <w:p w:rsidR="004E7D24" w:rsidRDefault="004E7D24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BC" w:rsidRDefault="001940BC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Suites et taux d’intérêt</w:t>
            </w:r>
          </w:p>
          <w:p w:rsidR="004E7D24" w:rsidRDefault="004E7D24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Suite géométrique et effet multiplicateur (politiques de relance)</w:t>
            </w:r>
          </w:p>
          <w:p w:rsidR="004E7D24" w:rsidRDefault="004E7D24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16" w:rsidRDefault="00CD7516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Dérivées (coût marginal</w:t>
            </w:r>
            <w:r w:rsidR="004917A7">
              <w:rPr>
                <w:rFonts w:ascii="Times New Roman" w:hAnsi="Times New Roman" w:cs="Times New Roman"/>
                <w:sz w:val="24"/>
                <w:szCs w:val="24"/>
              </w:rPr>
              <w:t>, minimisation, maximisation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7F20">
              <w:rPr>
                <w:rFonts w:ascii="Times New Roman" w:hAnsi="Times New Roman" w:cs="Times New Roman"/>
                <w:sz w:val="24"/>
                <w:szCs w:val="24"/>
              </w:rPr>
              <w:t xml:space="preserve"> (cours de 1</w:t>
            </w:r>
            <w:r w:rsidR="00FB7F20" w:rsidRPr="00FB7F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ère</w:t>
            </w:r>
            <w:r w:rsidR="00FB7F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D24" w:rsidRDefault="004E7D24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A7" w:rsidRDefault="004917A7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Graphiques</w:t>
            </w:r>
            <w:r w:rsidR="004E7D24">
              <w:rPr>
                <w:rFonts w:ascii="Times New Roman" w:hAnsi="Times New Roman" w:cs="Times New Roman"/>
                <w:sz w:val="24"/>
                <w:szCs w:val="24"/>
              </w:rPr>
              <w:t xml:space="preserve"> et fonction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équilibre du marché, introduction </w:t>
            </w:r>
            <w:r w:rsidR="001940BC">
              <w:rPr>
                <w:rFonts w:ascii="Times New Roman" w:hAnsi="Times New Roman" w:cs="Times New Roman"/>
                <w:sz w:val="24"/>
                <w:szCs w:val="24"/>
              </w:rPr>
              <w:t xml:space="preserve">d’une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taxe (écotaxe, taxe douanière), d’une subvention (verte, aux exportations)</w:t>
            </w:r>
          </w:p>
          <w:p w:rsidR="00CD7516" w:rsidRDefault="00CD7516" w:rsidP="004E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24" w:rsidRDefault="004E7D24" w:rsidP="004E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Corrélation (et causalité)</w:t>
            </w:r>
          </w:p>
          <w:p w:rsidR="00FB7F20" w:rsidRDefault="00FB7F20" w:rsidP="004E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20" w:rsidRDefault="00FB7F20" w:rsidP="004E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Espérance de gains : risquophobe/risquophile (paradoxe de Saint Pétersbourg, jeu « à prendre ou à laisser ») (cours de 1</w:t>
            </w:r>
            <w:r w:rsidRPr="00FB7F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7F20" w:rsidRDefault="00170F4D" w:rsidP="0017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FB7F20">
              <w:rPr>
                <w:rFonts w:ascii="Times New Roman" w:hAnsi="Times New Roman" w:cs="Times New Roman"/>
                <w:sz w:val="24"/>
                <w:szCs w:val="24"/>
              </w:rPr>
              <w:t>quilibre de Nash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 Nash à la fois prix dit Nobel d’économie et prix Abel de maths : biographie dans le film : </w:t>
            </w:r>
            <w:r w:rsidRPr="00170F4D">
              <w:rPr>
                <w:rFonts w:ascii="Times New Roman" w:hAnsi="Times New Roman" w:cs="Times New Roman"/>
                <w:i/>
                <w:sz w:val="24"/>
                <w:szCs w:val="24"/>
              </w:rPr>
              <w:t>Un homme d’exception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7F20">
              <w:rPr>
                <w:rFonts w:ascii="Times New Roman" w:hAnsi="Times New Roman" w:cs="Times New Roman"/>
                <w:sz w:val="24"/>
                <w:szCs w:val="24"/>
              </w:rPr>
              <w:t xml:space="preserve"> théorie des jeux (cours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70F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dilemme du prisonnier et ententes</w:t>
            </w:r>
            <w:r w:rsidR="00A5181E">
              <w:rPr>
                <w:rFonts w:ascii="Times New Roman" w:hAnsi="Times New Roman" w:cs="Times New Roman"/>
                <w:sz w:val="24"/>
                <w:szCs w:val="24"/>
              </w:rPr>
              <w:t>, possible d’évoquer ce dilemme à propos des politiques économiques dans la zone 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D7516" w:rsidRDefault="00CD7516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D7516" w:rsidRDefault="00CD7516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Mesure des inégalités (structure sociale, école)</w:t>
            </w:r>
            <w:r w:rsidR="004E7D24">
              <w:rPr>
                <w:rFonts w:ascii="Times New Roman" w:hAnsi="Times New Roman" w:cs="Times New Roman"/>
                <w:sz w:val="24"/>
                <w:szCs w:val="24"/>
              </w:rPr>
              <w:t> : quantiles, courbe de Lorenz, coefficient de Gini</w:t>
            </w:r>
            <w:r w:rsidR="00FB7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8AB" w:rsidRDefault="003148AB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16" w:rsidTr="00FB7F20">
        <w:tc>
          <w:tcPr>
            <w:tcW w:w="5211" w:type="dxa"/>
            <w:vMerge/>
          </w:tcPr>
          <w:p w:rsidR="00CD7516" w:rsidRDefault="00CD7516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CD7516" w:rsidRDefault="00CD7516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Enquêtes quantitatives :</w:t>
            </w:r>
          </w:p>
          <w:p w:rsidR="00CD7516" w:rsidRDefault="004917A7" w:rsidP="00CD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D7516">
              <w:rPr>
                <w:rFonts w:ascii="Times New Roman" w:hAnsi="Times New Roman" w:cs="Times New Roman"/>
                <w:sz w:val="24"/>
                <w:szCs w:val="24"/>
              </w:rPr>
              <w:t xml:space="preserve">ntervalles de confiance,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marges d’erreur</w:t>
            </w:r>
            <w:r w:rsidR="00170F4D">
              <w:rPr>
                <w:rFonts w:ascii="Times New Roman" w:hAnsi="Times New Roman" w:cs="Times New Roman"/>
                <w:sz w:val="24"/>
                <w:szCs w:val="24"/>
              </w:rPr>
              <w:t xml:space="preserve"> (ex : élections)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7516">
              <w:rPr>
                <w:rFonts w:ascii="Times New Roman" w:hAnsi="Times New Roman" w:cs="Times New Roman"/>
                <w:sz w:val="24"/>
                <w:szCs w:val="24"/>
              </w:rPr>
              <w:t>échantillon représentatif</w:t>
            </w:r>
            <w:r w:rsidR="00170F4D">
              <w:rPr>
                <w:rFonts w:ascii="Times New Roman" w:hAnsi="Times New Roman" w:cs="Times New Roman"/>
                <w:sz w:val="24"/>
                <w:szCs w:val="24"/>
              </w:rPr>
              <w:t xml:space="preserve"> (ex : opinion publique)</w:t>
            </w:r>
            <w:r w:rsidR="004E7D24">
              <w:rPr>
                <w:rFonts w:ascii="Times New Roman" w:hAnsi="Times New Roman" w:cs="Times New Roman"/>
                <w:sz w:val="24"/>
                <w:szCs w:val="24"/>
              </w:rPr>
              <w:t>, corrélation (et causalité)</w:t>
            </w:r>
          </w:p>
        </w:tc>
      </w:tr>
    </w:tbl>
    <w:p w:rsidR="00CD7516" w:rsidRDefault="00CD7516" w:rsidP="00CD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9F" w:rsidRDefault="0059649F" w:rsidP="00CD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 : il semble plus ai</w:t>
      </w:r>
      <w:r w:rsidR="004E7D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é de traiter chaque spécialité séparément plutôt que de les croiser puisque </w:t>
      </w:r>
      <w:r w:rsidR="00ED1FC3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mathématiques ne doivent pas être </w:t>
      </w:r>
      <w:r w:rsidR="004E7D24">
        <w:rPr>
          <w:rFonts w:ascii="Times New Roman" w:hAnsi="Times New Roman" w:cs="Times New Roman"/>
          <w:sz w:val="24"/>
          <w:szCs w:val="24"/>
        </w:rPr>
        <w:t>utilisées</w:t>
      </w:r>
      <w:r>
        <w:rPr>
          <w:rFonts w:ascii="Times New Roman" w:hAnsi="Times New Roman" w:cs="Times New Roman"/>
          <w:sz w:val="24"/>
          <w:szCs w:val="24"/>
        </w:rPr>
        <w:t xml:space="preserve"> de manière anecdotique dans le cas d’un sujet transversal SES+ maths.  </w:t>
      </w:r>
    </w:p>
    <w:p w:rsidR="004E7D24" w:rsidRDefault="004E7D24" w:rsidP="00CD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24" w:rsidRPr="00FB7F20" w:rsidRDefault="004E7D24" w:rsidP="00CD7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F20">
        <w:rPr>
          <w:rFonts w:ascii="Times New Roman" w:hAnsi="Times New Roman" w:cs="Times New Roman"/>
          <w:b/>
          <w:sz w:val="24"/>
          <w:szCs w:val="24"/>
        </w:rPr>
        <w:t xml:space="preserve">Exemples de sujets </w:t>
      </w:r>
      <w:r w:rsidR="00170F4D">
        <w:rPr>
          <w:rFonts w:ascii="Times New Roman" w:hAnsi="Times New Roman" w:cs="Times New Roman"/>
          <w:b/>
          <w:sz w:val="24"/>
          <w:szCs w:val="24"/>
        </w:rPr>
        <w:t>cit</w:t>
      </w:r>
      <w:r w:rsidRPr="00FB7F20">
        <w:rPr>
          <w:rFonts w:ascii="Times New Roman" w:hAnsi="Times New Roman" w:cs="Times New Roman"/>
          <w:b/>
          <w:sz w:val="24"/>
          <w:szCs w:val="24"/>
        </w:rPr>
        <w:t xml:space="preserve">és dans le vadémécum </w:t>
      </w:r>
      <w:r w:rsidR="00A5181E">
        <w:rPr>
          <w:rFonts w:ascii="Times New Roman" w:hAnsi="Times New Roman" w:cs="Times New Roman"/>
          <w:b/>
          <w:sz w:val="24"/>
          <w:szCs w:val="24"/>
        </w:rPr>
        <w:t xml:space="preserve">des </w:t>
      </w:r>
      <w:r w:rsidRPr="00FB7F20">
        <w:rPr>
          <w:rFonts w:ascii="Times New Roman" w:hAnsi="Times New Roman" w:cs="Times New Roman"/>
          <w:b/>
          <w:sz w:val="24"/>
          <w:szCs w:val="24"/>
        </w:rPr>
        <w:t>IA-IPR de</w:t>
      </w:r>
      <w:r w:rsidR="00A5181E">
        <w:rPr>
          <w:rFonts w:ascii="Times New Roman" w:hAnsi="Times New Roman" w:cs="Times New Roman"/>
          <w:b/>
          <w:sz w:val="24"/>
          <w:szCs w:val="24"/>
        </w:rPr>
        <w:t xml:space="preserve"> l’académie de </w:t>
      </w:r>
      <w:r w:rsidRPr="00FB7F20">
        <w:rPr>
          <w:rFonts w:ascii="Times New Roman" w:hAnsi="Times New Roman" w:cs="Times New Roman"/>
          <w:b/>
          <w:sz w:val="24"/>
          <w:szCs w:val="24"/>
        </w:rPr>
        <w:t xml:space="preserve"> Nancy-Metz :</w:t>
      </w:r>
    </w:p>
    <w:p w:rsidR="00FB7F20" w:rsidRPr="00FB7F20" w:rsidRDefault="00FB7F20" w:rsidP="00CD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20">
        <w:rPr>
          <w:rFonts w:ascii="Times New Roman" w:hAnsi="Times New Roman" w:cs="Times New Roman"/>
          <w:sz w:val="24"/>
          <w:szCs w:val="24"/>
        </w:rPr>
        <w:t xml:space="preserve">Peut-on estimer de manière fiable une population à partir d’un échantillon ? </w:t>
      </w:r>
    </w:p>
    <w:p w:rsidR="00FB7F20" w:rsidRPr="00FB7F20" w:rsidRDefault="00FB7F20" w:rsidP="00CD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20">
        <w:rPr>
          <w:rFonts w:ascii="Times New Roman" w:hAnsi="Times New Roman" w:cs="Times New Roman"/>
          <w:sz w:val="24"/>
          <w:szCs w:val="24"/>
        </w:rPr>
        <w:t>L’augmentation de la part des véhicules électriques dans le parc automobile aura-t-elle un impact sur l’environnement ?</w:t>
      </w:r>
    </w:p>
    <w:p w:rsidR="004E7D24" w:rsidRPr="00CD7516" w:rsidRDefault="004E7D24" w:rsidP="00CD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7D24" w:rsidRPr="00CD7516" w:rsidSect="00A5181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13"/>
    <w:rsid w:val="00084E95"/>
    <w:rsid w:val="00106663"/>
    <w:rsid w:val="00170F4D"/>
    <w:rsid w:val="001940BC"/>
    <w:rsid w:val="003148AB"/>
    <w:rsid w:val="003F5B38"/>
    <w:rsid w:val="004917A7"/>
    <w:rsid w:val="004E7D24"/>
    <w:rsid w:val="0059649F"/>
    <w:rsid w:val="005B31AC"/>
    <w:rsid w:val="008A1F13"/>
    <w:rsid w:val="008A5C84"/>
    <w:rsid w:val="00A5181E"/>
    <w:rsid w:val="00CC3A45"/>
    <w:rsid w:val="00CD7516"/>
    <w:rsid w:val="00E04613"/>
    <w:rsid w:val="00E12687"/>
    <w:rsid w:val="00E20C3B"/>
    <w:rsid w:val="00E57214"/>
    <w:rsid w:val="00ED1FC3"/>
    <w:rsid w:val="00F31E19"/>
    <w:rsid w:val="00F926CF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01B13-9AC0-894C-B4D8-ACAC36DB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Jeremy BOULLE</cp:lastModifiedBy>
  <cp:revision>2</cp:revision>
  <cp:lastPrinted>2020-10-04T15:59:00Z</cp:lastPrinted>
  <dcterms:created xsi:type="dcterms:W3CDTF">2021-03-01T10:43:00Z</dcterms:created>
  <dcterms:modified xsi:type="dcterms:W3CDTF">2021-03-01T10:43:00Z</dcterms:modified>
</cp:coreProperties>
</file>