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D2C" w:rsidRPr="00DD229A" w:rsidRDefault="00604D28" w:rsidP="00B72421">
      <w:pPr>
        <w:autoSpaceDE w:val="0"/>
        <w:autoSpaceDN w:val="0"/>
        <w:adjustRightInd w:val="0"/>
        <w:spacing w:after="0" w:line="240" w:lineRule="auto"/>
        <w:rPr>
          <w:rFonts w:ascii="CenturyGothic-Italic" w:hAnsi="CenturyGothic-Italic" w:cs="CenturyGothic-Italic"/>
          <w:i/>
          <w:iCs/>
          <w:color w:val="05377C"/>
          <w:sz w:val="36"/>
          <w:szCs w:val="36"/>
        </w:rPr>
      </w:pPr>
      <w:r w:rsidRPr="00DD229A">
        <w:rPr>
          <w:rFonts w:ascii="CenturyGothic-Italic" w:hAnsi="CenturyGothic-Italic" w:cs="CenturyGothic-Italic"/>
          <w:i/>
          <w:iCs/>
          <w:color w:val="05377C"/>
          <w:sz w:val="36"/>
          <w:szCs w:val="36"/>
        </w:rPr>
        <w:t>« Dynamiser les compétences : une opportunité pour l’entreprise et</w:t>
      </w:r>
      <w:r w:rsidR="008516C6" w:rsidRPr="00DD229A">
        <w:rPr>
          <w:rFonts w:ascii="CenturyGothic-Italic" w:hAnsi="CenturyGothic-Italic" w:cs="CenturyGothic-Italic"/>
          <w:i/>
          <w:iCs/>
          <w:color w:val="05377C"/>
          <w:sz w:val="36"/>
          <w:szCs w:val="36"/>
        </w:rPr>
        <w:t xml:space="preserve"> </w:t>
      </w:r>
      <w:r w:rsidRPr="00DD229A">
        <w:rPr>
          <w:rFonts w:ascii="CenturyGothic-Italic" w:hAnsi="CenturyGothic-Italic" w:cs="CenturyGothic-Italic"/>
          <w:i/>
          <w:iCs/>
          <w:color w:val="05377C"/>
          <w:sz w:val="36"/>
          <w:szCs w:val="36"/>
        </w:rPr>
        <w:t>le salarié »</w:t>
      </w:r>
    </w:p>
    <w:p w:rsidR="004471AD" w:rsidRDefault="00E33A48" w:rsidP="00E33A48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color w:val="05377C"/>
          <w:szCs w:val="28"/>
        </w:rPr>
      </w:pPr>
      <w:r>
        <w:rPr>
          <w:rFonts w:ascii="CenturyGothic-Bold" w:hAnsi="CenturyGothic-Bold" w:cs="CenturyGothic-Bold"/>
          <w:b/>
          <w:bCs/>
          <w:color w:val="05377C"/>
          <w:szCs w:val="28"/>
        </w:rPr>
        <w:t>Source :</w:t>
      </w:r>
      <w:r w:rsidR="004471AD" w:rsidRPr="004471AD">
        <w:t xml:space="preserve"> </w:t>
      </w:r>
      <w:hyperlink r:id="rId8" w:history="1">
        <w:r w:rsidR="004471AD" w:rsidRPr="0022689C">
          <w:rPr>
            <w:rStyle w:val="Lienhypertexte"/>
            <w:rFonts w:ascii="CenturyGothic-Bold" w:hAnsi="CenturyGothic-Bold" w:cs="CenturyGothic-Bold"/>
            <w:b/>
            <w:bCs/>
            <w:szCs w:val="28"/>
          </w:rPr>
          <w:t>http://www.cestp.aract.fr/fileadmin/Fichier/Module_e_learning/Module_GPEC/index.htm</w:t>
        </w:r>
      </w:hyperlink>
    </w:p>
    <w:p w:rsidR="00E33A48" w:rsidRPr="00E33A48" w:rsidRDefault="00E33A48" w:rsidP="00E33A48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sz w:val="16"/>
          <w:szCs w:val="16"/>
        </w:rPr>
      </w:pPr>
      <w:r>
        <w:rPr>
          <w:rFonts w:ascii="CenturyGothic-Bold" w:hAnsi="CenturyGothic-Bold" w:cs="CenturyGothic-Bold"/>
          <w:b/>
          <w:bCs/>
          <w:color w:val="05377C"/>
          <w:szCs w:val="28"/>
        </w:rPr>
        <w:t xml:space="preserve"> </w:t>
      </w:r>
      <w:r w:rsidRPr="00E33A48">
        <w:rPr>
          <w:rFonts w:ascii="CenturyGothic" w:hAnsi="CenturyGothic" w:cs="CenturyGothic"/>
          <w:sz w:val="16"/>
          <w:szCs w:val="16"/>
        </w:rPr>
        <w:t>CESTP-ARACT : rédacteurs : Nathalie JURAN – Anne Claire PREVOST ; avec la participation</w:t>
      </w:r>
    </w:p>
    <w:p w:rsidR="00E33A48" w:rsidRPr="00E33A48" w:rsidRDefault="00E33A48" w:rsidP="00E33A48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sz w:val="16"/>
          <w:szCs w:val="16"/>
        </w:rPr>
      </w:pPr>
      <w:r w:rsidRPr="00E33A48">
        <w:rPr>
          <w:rFonts w:ascii="CenturyGothic" w:hAnsi="CenturyGothic" w:cs="CenturyGothic"/>
          <w:sz w:val="16"/>
          <w:szCs w:val="16"/>
        </w:rPr>
        <w:t xml:space="preserve">de l’ARACT Haute-Normandie – Sophie MAUREL et </w:t>
      </w:r>
      <w:proofErr w:type="spellStart"/>
      <w:r w:rsidRPr="00E33A48">
        <w:rPr>
          <w:rFonts w:ascii="CenturyGothic" w:hAnsi="CenturyGothic" w:cs="CenturyGothic"/>
          <w:sz w:val="16"/>
          <w:szCs w:val="16"/>
        </w:rPr>
        <w:t>Assia</w:t>
      </w:r>
      <w:proofErr w:type="spellEnd"/>
      <w:r w:rsidRPr="00E33A48">
        <w:rPr>
          <w:rFonts w:ascii="CenturyGothic" w:hAnsi="CenturyGothic" w:cs="CenturyGothic"/>
          <w:sz w:val="16"/>
          <w:szCs w:val="16"/>
        </w:rPr>
        <w:t xml:space="preserve"> </w:t>
      </w:r>
      <w:proofErr w:type="gramStart"/>
      <w:r w:rsidRPr="00E33A48">
        <w:rPr>
          <w:rFonts w:ascii="CenturyGothic" w:hAnsi="CenturyGothic" w:cs="CenturyGothic"/>
          <w:sz w:val="16"/>
          <w:szCs w:val="16"/>
        </w:rPr>
        <w:t>ZIATI ,</w:t>
      </w:r>
      <w:proofErr w:type="gramEnd"/>
      <w:r w:rsidRPr="00E33A48">
        <w:rPr>
          <w:rFonts w:ascii="CenturyGothic" w:hAnsi="CenturyGothic" w:cs="CenturyGothic"/>
          <w:sz w:val="16"/>
          <w:szCs w:val="16"/>
        </w:rPr>
        <w:t xml:space="preserve"> celle de l’ARACT Nord Pas</w:t>
      </w:r>
    </w:p>
    <w:p w:rsidR="00E33A48" w:rsidRPr="00E33A48" w:rsidRDefault="00E33A48" w:rsidP="00E33A48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sz w:val="16"/>
          <w:szCs w:val="16"/>
        </w:rPr>
      </w:pPr>
      <w:proofErr w:type="gramStart"/>
      <w:r w:rsidRPr="00E33A48">
        <w:rPr>
          <w:rFonts w:ascii="CenturyGothic" w:hAnsi="CenturyGothic" w:cs="CenturyGothic"/>
          <w:sz w:val="16"/>
          <w:szCs w:val="16"/>
        </w:rPr>
        <w:t>de</w:t>
      </w:r>
      <w:proofErr w:type="gramEnd"/>
      <w:r w:rsidRPr="00E33A48">
        <w:rPr>
          <w:rFonts w:ascii="CenturyGothic" w:hAnsi="CenturyGothic" w:cs="CenturyGothic"/>
          <w:sz w:val="16"/>
          <w:szCs w:val="16"/>
        </w:rPr>
        <w:t xml:space="preserve"> Calais – Perrine HANICOTTE et celle de l’ANACT – Nathalie MARTINET</w:t>
      </w:r>
    </w:p>
    <w:p w:rsidR="00604D28" w:rsidRPr="004471AD" w:rsidRDefault="00604D28" w:rsidP="00B72421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color w:val="05377C"/>
          <w:sz w:val="24"/>
        </w:rPr>
      </w:pPr>
      <w:r w:rsidRPr="004471AD">
        <w:rPr>
          <w:rFonts w:ascii="CenturyGothic-Bold" w:hAnsi="CenturyGothic-Bold" w:cs="CenturyGothic-Bold"/>
          <w:b/>
          <w:bCs/>
          <w:color w:val="05377C"/>
          <w:sz w:val="24"/>
        </w:rPr>
        <w:t>1. Introduction</w:t>
      </w:r>
    </w:p>
    <w:p w:rsidR="00604D28" w:rsidRPr="00E33A48" w:rsidRDefault="00E33A48" w:rsidP="00E33A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0"/>
          <w:szCs w:val="20"/>
        </w:rPr>
      </w:pPr>
      <w:r w:rsidRPr="00E33A48">
        <w:rPr>
          <w:rFonts w:ascii="CenturyGothic" w:hAnsi="CenturyGothic" w:cs="CenturyGothic"/>
          <w:color w:val="000000"/>
          <w:sz w:val="20"/>
          <w:szCs w:val="20"/>
        </w:rPr>
        <w:t xml:space="preserve"> </w:t>
      </w:r>
      <w:r w:rsidR="008516C6" w:rsidRPr="00E33A48">
        <w:rPr>
          <w:rFonts w:ascii="CenturyGothic" w:hAnsi="CenturyGothic" w:cs="CenturyGothic"/>
          <w:b/>
          <w:color w:val="000000"/>
          <w:sz w:val="20"/>
          <w:szCs w:val="20"/>
        </w:rPr>
        <w:t>Objectif :</w:t>
      </w:r>
      <w:r w:rsidR="008516C6" w:rsidRPr="00E33A48">
        <w:rPr>
          <w:rFonts w:ascii="CenturyGothic" w:hAnsi="CenturyGothic" w:cs="CenturyGothic"/>
          <w:color w:val="000000"/>
          <w:sz w:val="20"/>
          <w:szCs w:val="20"/>
        </w:rPr>
        <w:t xml:space="preserve"> M</w:t>
      </w:r>
      <w:r w:rsidR="00604D28" w:rsidRPr="00E33A48">
        <w:rPr>
          <w:rFonts w:ascii="CenturyGothic" w:hAnsi="CenturyGothic" w:cs="CenturyGothic"/>
          <w:color w:val="000000"/>
          <w:sz w:val="20"/>
          <w:szCs w:val="20"/>
        </w:rPr>
        <w:t>ieux comprendre comment prendre en compte les compétences dans le projet plus global de l’</w:t>
      </w:r>
      <w:proofErr w:type="spellStart"/>
      <w:r w:rsidR="008516C6" w:rsidRPr="00E33A48">
        <w:rPr>
          <w:rFonts w:ascii="CenturyGothic" w:hAnsi="CenturyGothic" w:cs="CenturyGothic"/>
          <w:color w:val="000000"/>
          <w:sz w:val="20"/>
          <w:szCs w:val="20"/>
        </w:rPr>
        <w:t>entreprise.Être</w:t>
      </w:r>
      <w:proofErr w:type="spellEnd"/>
      <w:r w:rsidR="00604D28" w:rsidRPr="00E33A48">
        <w:rPr>
          <w:rFonts w:ascii="CenturyGothic" w:hAnsi="CenturyGothic" w:cs="CenturyGothic"/>
          <w:color w:val="000000"/>
          <w:sz w:val="20"/>
          <w:szCs w:val="20"/>
        </w:rPr>
        <w:t xml:space="preserve"> capable d’ : </w:t>
      </w:r>
      <w:r w:rsidR="00604D28" w:rsidRPr="00E33A48">
        <w:rPr>
          <w:rFonts w:ascii="Symbol" w:hAnsi="Symbol" w:cs="Symbol"/>
          <w:color w:val="000000"/>
          <w:sz w:val="20"/>
          <w:szCs w:val="20"/>
        </w:rPr>
        <w:t>−</w:t>
      </w:r>
      <w:r w:rsidR="00604D28" w:rsidRPr="00E33A48">
        <w:rPr>
          <w:rFonts w:ascii="Symbol" w:hAnsi="Symbol" w:cs="Symbol"/>
          <w:color w:val="000000"/>
          <w:sz w:val="20"/>
          <w:szCs w:val="20"/>
        </w:rPr>
        <w:t></w:t>
      </w:r>
      <w:r w:rsidR="00604D28" w:rsidRPr="00E33A48">
        <w:rPr>
          <w:rFonts w:ascii="CenturyGothic" w:hAnsi="CenturyGothic" w:cs="CenturyGothic"/>
          <w:color w:val="000000"/>
          <w:sz w:val="20"/>
          <w:szCs w:val="20"/>
        </w:rPr>
        <w:t xml:space="preserve">Analyser les conséquences des évolutions de </w:t>
      </w:r>
      <w:r w:rsidR="00B05003" w:rsidRPr="00E33A48">
        <w:rPr>
          <w:rFonts w:ascii="CenturyGothic" w:hAnsi="CenturyGothic" w:cs="CenturyGothic"/>
          <w:color w:val="000000"/>
          <w:sz w:val="20"/>
          <w:szCs w:val="20"/>
        </w:rPr>
        <w:t>l’</w:t>
      </w:r>
      <w:r w:rsidR="00604D28" w:rsidRPr="00E33A48">
        <w:rPr>
          <w:rFonts w:ascii="CenturyGothic" w:hAnsi="CenturyGothic" w:cs="CenturyGothic"/>
          <w:color w:val="000000"/>
          <w:sz w:val="20"/>
          <w:szCs w:val="20"/>
        </w:rPr>
        <w:t>entreprise sur les compétences</w:t>
      </w:r>
      <w:proofErr w:type="gramStart"/>
      <w:r w:rsidR="00604D28" w:rsidRPr="00E33A48">
        <w:rPr>
          <w:rFonts w:ascii="CenturyGothic" w:hAnsi="CenturyGothic" w:cs="CenturyGothic"/>
          <w:color w:val="000000"/>
          <w:sz w:val="20"/>
          <w:szCs w:val="20"/>
        </w:rPr>
        <w:t>,</w:t>
      </w:r>
      <w:r w:rsidR="00604D28" w:rsidRPr="00E33A48">
        <w:rPr>
          <w:rFonts w:ascii="Symbol" w:hAnsi="Symbol" w:cs="Symbol"/>
          <w:color w:val="000000"/>
          <w:sz w:val="20"/>
          <w:szCs w:val="20"/>
        </w:rPr>
        <w:t>−</w:t>
      </w:r>
      <w:proofErr w:type="gramEnd"/>
      <w:r w:rsidR="00604D28" w:rsidRPr="00E33A48">
        <w:rPr>
          <w:rFonts w:ascii="Symbol" w:hAnsi="Symbol" w:cs="Symbol"/>
          <w:color w:val="000000"/>
          <w:sz w:val="20"/>
          <w:szCs w:val="20"/>
        </w:rPr>
        <w:t></w:t>
      </w:r>
      <w:r w:rsidR="00604D28" w:rsidRPr="00E33A48">
        <w:rPr>
          <w:rFonts w:ascii="CenturyGothic" w:hAnsi="CenturyGothic" w:cs="CenturyGothic"/>
          <w:color w:val="000000"/>
          <w:sz w:val="20"/>
          <w:szCs w:val="20"/>
        </w:rPr>
        <w:t xml:space="preserve">Accompagner le développement de </w:t>
      </w:r>
      <w:r w:rsidR="00B05003" w:rsidRPr="00E33A48">
        <w:rPr>
          <w:rFonts w:ascii="CenturyGothic" w:hAnsi="CenturyGothic" w:cs="CenturyGothic"/>
          <w:color w:val="000000"/>
          <w:sz w:val="20"/>
          <w:szCs w:val="20"/>
        </w:rPr>
        <w:t>l’</w:t>
      </w:r>
      <w:r w:rsidR="00604D28" w:rsidRPr="00E33A48">
        <w:rPr>
          <w:rFonts w:ascii="CenturyGothic" w:hAnsi="CenturyGothic" w:cs="CenturyGothic"/>
          <w:color w:val="000000"/>
          <w:sz w:val="20"/>
          <w:szCs w:val="20"/>
        </w:rPr>
        <w:t>entreprise en actionnant plusieurs leviers : Gestion des Ressources Humaines, Organisation et Management.</w:t>
      </w:r>
    </w:p>
    <w:p w:rsidR="00604D28" w:rsidRPr="004471AD" w:rsidRDefault="00604D28" w:rsidP="00B72421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color w:val="05377C"/>
          <w:sz w:val="24"/>
        </w:rPr>
      </w:pPr>
      <w:r w:rsidRPr="004471AD">
        <w:rPr>
          <w:rFonts w:ascii="CenturyGothic-Bold" w:hAnsi="CenturyGothic-Bold" w:cs="CenturyGothic-Bold"/>
          <w:b/>
          <w:bCs/>
          <w:color w:val="05377C"/>
          <w:sz w:val="24"/>
        </w:rPr>
        <w:t>2. L’histoire d’Henri</w:t>
      </w:r>
    </w:p>
    <w:p w:rsidR="00B05003" w:rsidRPr="004471AD" w:rsidRDefault="00604D28" w:rsidP="00B72421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2"/>
          <w:szCs w:val="22"/>
        </w:rPr>
      </w:pPr>
      <w:r w:rsidRPr="004471AD">
        <w:rPr>
          <w:rFonts w:ascii="Wingdings" w:hAnsi="Wingdings" w:cs="Wingdings"/>
          <w:color w:val="0094D4"/>
          <w:sz w:val="22"/>
          <w:szCs w:val="22"/>
        </w:rPr>
        <w:t></w:t>
      </w:r>
      <w:r w:rsidRPr="004471AD">
        <w:rPr>
          <w:rFonts w:ascii="Wingdings" w:hAnsi="Wingdings" w:cs="Wingdings"/>
          <w:color w:val="0094D4"/>
          <w:sz w:val="22"/>
          <w:szCs w:val="22"/>
        </w:rPr>
        <w:t></w:t>
      </w:r>
      <w:r w:rsidRPr="004471AD">
        <w:rPr>
          <w:rFonts w:ascii="CenturyGothic-Italic" w:hAnsi="CenturyGothic-Italic" w:cs="CenturyGothic-Italic"/>
          <w:i/>
          <w:iCs/>
          <w:color w:val="0094D4"/>
          <w:sz w:val="22"/>
          <w:szCs w:val="22"/>
        </w:rPr>
        <w:t>Les points à retenir</w:t>
      </w:r>
      <w:r w:rsidR="00EB0B69" w:rsidRPr="004471AD">
        <w:rPr>
          <w:rFonts w:ascii="CenturyGothic-Italic" w:hAnsi="CenturyGothic-Italic" w:cs="CenturyGothic-Italic"/>
          <w:i/>
          <w:iCs/>
          <w:color w:val="0094D4"/>
          <w:sz w:val="22"/>
          <w:szCs w:val="22"/>
        </w:rPr>
        <w:t xml:space="preserve"> </w:t>
      </w:r>
      <w:r w:rsidR="00E33A48" w:rsidRPr="004471AD">
        <w:rPr>
          <w:rFonts w:ascii="CenturyGothic" w:hAnsi="CenturyGothic" w:cs="CenturyGothic"/>
          <w:color w:val="000000"/>
          <w:sz w:val="22"/>
          <w:szCs w:val="22"/>
        </w:rPr>
        <w:t>Complétez le schéma et répond</w:t>
      </w:r>
      <w:r w:rsidR="00EB0B69" w:rsidRPr="004471AD">
        <w:rPr>
          <w:rFonts w:ascii="CenturyGothic" w:hAnsi="CenturyGothic" w:cs="CenturyGothic"/>
          <w:color w:val="000000"/>
          <w:sz w:val="22"/>
          <w:szCs w:val="22"/>
        </w:rPr>
        <w:t>ez</w:t>
      </w:r>
      <w:r w:rsidR="00B05003" w:rsidRPr="004471AD">
        <w:rPr>
          <w:rFonts w:ascii="CenturyGothic" w:hAnsi="CenturyGothic" w:cs="CenturyGothic"/>
          <w:color w:val="000000"/>
          <w:sz w:val="22"/>
          <w:szCs w:val="22"/>
        </w:rPr>
        <w:t xml:space="preserve"> aux questions </w:t>
      </w:r>
      <w:r w:rsidR="00EB0B69" w:rsidRPr="004471AD">
        <w:rPr>
          <w:rFonts w:ascii="CenturyGothic" w:hAnsi="CenturyGothic" w:cs="CenturyGothic"/>
          <w:color w:val="000000"/>
          <w:sz w:val="22"/>
          <w:szCs w:val="22"/>
        </w:rPr>
        <w:t>au</w:t>
      </w:r>
      <w:r w:rsidR="00B05003" w:rsidRPr="004471AD">
        <w:rPr>
          <w:rFonts w:ascii="CenturyGothic" w:hAnsi="CenturyGothic" w:cs="CenturyGothic"/>
          <w:color w:val="000000"/>
          <w:sz w:val="22"/>
          <w:szCs w:val="22"/>
        </w:rPr>
        <w:t>-dessous</w:t>
      </w:r>
    </w:p>
    <w:p w:rsidR="00B72421" w:rsidRDefault="004D655C" w:rsidP="00B72421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</w:rPr>
      </w:pPr>
      <w:r>
        <w:rPr>
          <w:noProof/>
          <w:lang w:eastAsia="fr-FR"/>
        </w:rPr>
        <w:drawing>
          <wp:inline distT="0" distB="0" distL="0" distR="0" wp14:anchorId="000F09E6" wp14:editId="44684910">
            <wp:extent cx="4371975" cy="501991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77080" cy="502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D28" w:rsidRPr="004471AD" w:rsidRDefault="00B05003" w:rsidP="00B72421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2"/>
          <w:szCs w:val="22"/>
        </w:rPr>
      </w:pPr>
      <w:r w:rsidRPr="004471AD">
        <w:rPr>
          <w:rFonts w:ascii="CenturyGothic" w:hAnsi="CenturyGothic" w:cs="CenturyGothic"/>
          <w:color w:val="000000"/>
          <w:sz w:val="22"/>
          <w:szCs w:val="22"/>
        </w:rPr>
        <w:t>L’</w:t>
      </w:r>
      <w:r w:rsidR="00604D28" w:rsidRPr="004471AD">
        <w:rPr>
          <w:rFonts w:ascii="CenturyGothic" w:hAnsi="CenturyGothic" w:cs="CenturyGothic"/>
          <w:color w:val="000000"/>
          <w:sz w:val="22"/>
          <w:szCs w:val="22"/>
        </w:rPr>
        <w:t xml:space="preserve">entreprise aujourd’hui </w:t>
      </w:r>
      <w:proofErr w:type="spellStart"/>
      <w:r w:rsidR="00604D28" w:rsidRPr="004471AD">
        <w:rPr>
          <w:rFonts w:ascii="CenturyGothic" w:hAnsi="CenturyGothic" w:cs="CenturyGothic"/>
          <w:color w:val="000000"/>
          <w:sz w:val="22"/>
          <w:szCs w:val="22"/>
        </w:rPr>
        <w:t>a</w:t>
      </w:r>
      <w:proofErr w:type="spellEnd"/>
      <w:r w:rsidR="00604D28" w:rsidRPr="004471AD">
        <w:rPr>
          <w:rFonts w:ascii="CenturyGothic" w:hAnsi="CenturyGothic" w:cs="CenturyGothic"/>
          <w:color w:val="000000"/>
          <w:sz w:val="22"/>
          <w:szCs w:val="22"/>
        </w:rPr>
        <w:t xml:space="preserve"> des </w:t>
      </w:r>
      <w:r w:rsidR="00604D28" w:rsidRPr="004471AD">
        <w:rPr>
          <w:rFonts w:ascii="CenturyGothic-Bold" w:hAnsi="CenturyGothic-Bold" w:cs="CenturyGothic-Bold"/>
          <w:b/>
          <w:bCs/>
          <w:color w:val="000000"/>
          <w:sz w:val="22"/>
          <w:szCs w:val="22"/>
        </w:rPr>
        <w:t xml:space="preserve">besoins </w:t>
      </w:r>
      <w:r w:rsidR="00604D28" w:rsidRPr="004471AD">
        <w:rPr>
          <w:rFonts w:ascii="CenturyGothic" w:hAnsi="CenturyGothic" w:cs="CenturyGothic"/>
          <w:color w:val="000000"/>
          <w:sz w:val="22"/>
          <w:szCs w:val="22"/>
        </w:rPr>
        <w:t>(en salariés et en</w:t>
      </w:r>
      <w:r w:rsidRPr="004471AD">
        <w:rPr>
          <w:rFonts w:ascii="CenturyGothic" w:hAnsi="CenturyGothic" w:cs="CenturyGothic"/>
          <w:color w:val="000000"/>
          <w:sz w:val="22"/>
          <w:szCs w:val="22"/>
        </w:rPr>
        <w:t xml:space="preserve"> </w:t>
      </w:r>
      <w:r w:rsidR="00604D28" w:rsidRPr="004471AD">
        <w:rPr>
          <w:rFonts w:ascii="CenturyGothic" w:hAnsi="CenturyGothic" w:cs="CenturyGothic"/>
          <w:color w:val="000000"/>
          <w:sz w:val="22"/>
          <w:szCs w:val="22"/>
        </w:rPr>
        <w:t xml:space="preserve">compétences) mais également </w:t>
      </w:r>
      <w:r w:rsidR="00604D28" w:rsidRPr="004471AD">
        <w:rPr>
          <w:rFonts w:ascii="CenturyGothic-Bold" w:hAnsi="CenturyGothic-Bold" w:cs="CenturyGothic-Bold"/>
          <w:b/>
          <w:bCs/>
          <w:color w:val="000000"/>
          <w:sz w:val="22"/>
          <w:szCs w:val="22"/>
        </w:rPr>
        <w:t>des ressources humaines</w:t>
      </w:r>
      <w:r w:rsidR="00604D28" w:rsidRPr="004471AD">
        <w:rPr>
          <w:rFonts w:ascii="CenturyGothic" w:hAnsi="CenturyGothic" w:cs="CenturyGothic"/>
          <w:color w:val="000000"/>
          <w:sz w:val="22"/>
          <w:szCs w:val="22"/>
        </w:rPr>
        <w:t>. Ces</w:t>
      </w:r>
      <w:r w:rsidR="00E33A48" w:rsidRPr="004471AD">
        <w:rPr>
          <w:rFonts w:ascii="CenturyGothic" w:hAnsi="CenturyGothic" w:cs="CenturyGothic"/>
          <w:color w:val="000000"/>
          <w:sz w:val="22"/>
          <w:szCs w:val="22"/>
        </w:rPr>
        <w:t xml:space="preserve"> </w:t>
      </w:r>
      <w:r w:rsidR="00604D28" w:rsidRPr="004471AD">
        <w:rPr>
          <w:rFonts w:ascii="CenturyGothic" w:hAnsi="CenturyGothic" w:cs="CenturyGothic"/>
          <w:color w:val="000000"/>
          <w:sz w:val="22"/>
          <w:szCs w:val="22"/>
        </w:rPr>
        <w:t>besoins et ces ressources évoluent sans cesse.</w:t>
      </w:r>
    </w:p>
    <w:p w:rsidR="00604D28" w:rsidRPr="004471AD" w:rsidRDefault="00B05003" w:rsidP="00B72421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b/>
          <w:color w:val="000000"/>
          <w:sz w:val="22"/>
          <w:szCs w:val="22"/>
        </w:rPr>
      </w:pPr>
      <w:r w:rsidRPr="004471AD">
        <w:rPr>
          <w:rFonts w:ascii="CenturyGothic" w:hAnsi="CenturyGothic" w:cs="CenturyGothic"/>
          <w:b/>
          <w:color w:val="000000"/>
          <w:sz w:val="22"/>
          <w:szCs w:val="22"/>
        </w:rPr>
        <w:t>De quoi dépendent les besoins ?</w:t>
      </w:r>
    </w:p>
    <w:p w:rsidR="004D655C" w:rsidRDefault="004D655C" w:rsidP="004D655C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b/>
          <w:sz w:val="22"/>
          <w:szCs w:val="22"/>
        </w:rPr>
      </w:pPr>
      <w:r>
        <w:rPr>
          <w:rFonts w:ascii="CenturyGothic" w:hAnsi="CenturyGothic" w:cs="CenturyGothic"/>
          <w:sz w:val="24"/>
        </w:rPr>
        <w:t>L</w:t>
      </w:r>
      <w:r>
        <w:rPr>
          <w:rFonts w:ascii="CenturyGothic" w:hAnsi="CenturyGothic" w:cs="CenturyGothic"/>
          <w:sz w:val="24"/>
        </w:rPr>
        <w:t xml:space="preserve">es besoins dépendent de </w:t>
      </w:r>
      <w:r>
        <w:rPr>
          <w:rFonts w:ascii="CenturyGothic" w:hAnsi="CenturyGothic" w:cs="CenturyGothic"/>
          <w:sz w:val="24"/>
        </w:rPr>
        <w:t>l’organisation, des méthodes de travail, des technologies, du</w:t>
      </w:r>
      <w:r>
        <w:rPr>
          <w:rFonts w:ascii="CenturyGothic" w:hAnsi="CenturyGothic" w:cs="CenturyGothic"/>
          <w:sz w:val="24"/>
        </w:rPr>
        <w:t xml:space="preserve"> mode de management, des conditions de travail…</w:t>
      </w:r>
      <w:r w:rsidRPr="004471AD">
        <w:rPr>
          <w:rFonts w:ascii="CenturyGothic" w:hAnsi="CenturyGothic" w:cs="CenturyGothic"/>
          <w:b/>
          <w:sz w:val="22"/>
          <w:szCs w:val="22"/>
        </w:rPr>
        <w:t xml:space="preserve"> </w:t>
      </w:r>
    </w:p>
    <w:p w:rsidR="00B05003" w:rsidRPr="004471AD" w:rsidRDefault="00604D28" w:rsidP="004D655C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b/>
          <w:sz w:val="22"/>
          <w:szCs w:val="22"/>
        </w:rPr>
      </w:pPr>
      <w:r w:rsidRPr="004471AD">
        <w:rPr>
          <w:rFonts w:ascii="CenturyGothic" w:hAnsi="CenturyGothic" w:cs="CenturyGothic"/>
          <w:b/>
          <w:sz w:val="22"/>
          <w:szCs w:val="22"/>
        </w:rPr>
        <w:t xml:space="preserve">Quelles sont </w:t>
      </w:r>
      <w:r w:rsidR="00B05003" w:rsidRPr="004471AD">
        <w:rPr>
          <w:rFonts w:ascii="CenturyGothic" w:hAnsi="CenturyGothic" w:cs="CenturyGothic"/>
          <w:b/>
          <w:sz w:val="22"/>
          <w:szCs w:val="22"/>
        </w:rPr>
        <w:t xml:space="preserve">les ressources humaines ? </w:t>
      </w:r>
    </w:p>
    <w:p w:rsidR="00EB0B69" w:rsidRPr="004471AD" w:rsidRDefault="004D655C" w:rsidP="00EB0B69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sz w:val="22"/>
          <w:szCs w:val="22"/>
        </w:rPr>
      </w:pPr>
      <w:r>
        <w:rPr>
          <w:rFonts w:ascii="CenturyGothic" w:hAnsi="CenturyGothic" w:cs="CenturyGothic"/>
          <w:color w:val="000000"/>
          <w:sz w:val="22"/>
          <w:szCs w:val="22"/>
        </w:rPr>
        <w:t>Les salariés</w:t>
      </w:r>
      <w:r w:rsidR="00EB0B69" w:rsidRPr="004471AD">
        <w:rPr>
          <w:rFonts w:ascii="CenturyGothic" w:hAnsi="CenturyGothic" w:cs="CenturyGothic"/>
          <w:color w:val="000000"/>
          <w:sz w:val="22"/>
          <w:szCs w:val="22"/>
        </w:rPr>
        <w:t>………………………………………………………………………………………………</w:t>
      </w:r>
    </w:p>
    <w:p w:rsidR="00EB0B69" w:rsidRPr="004471AD" w:rsidRDefault="00B05003" w:rsidP="00B72421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sz w:val="22"/>
          <w:szCs w:val="22"/>
        </w:rPr>
      </w:pPr>
      <w:r w:rsidRPr="004471AD">
        <w:rPr>
          <w:rFonts w:ascii="CenturyGothic" w:hAnsi="CenturyGothic" w:cs="CenturyGothic"/>
          <w:b/>
          <w:sz w:val="22"/>
          <w:szCs w:val="22"/>
        </w:rPr>
        <w:t>Caractéristiques</w:t>
      </w:r>
      <w:r w:rsidR="00E33A48" w:rsidRPr="004471AD">
        <w:rPr>
          <w:rFonts w:ascii="CenturyGothic" w:hAnsi="CenturyGothic" w:cs="CenturyGothic"/>
          <w:b/>
          <w:sz w:val="22"/>
          <w:szCs w:val="22"/>
        </w:rPr>
        <w:t xml:space="preserve"> de ces ressources humaines</w:t>
      </w:r>
      <w:proofErr w:type="gramStart"/>
      <w:r w:rsidRPr="004471AD">
        <w:rPr>
          <w:rFonts w:ascii="CenturyGothic" w:hAnsi="CenturyGothic" w:cs="CenturyGothic"/>
          <w:sz w:val="22"/>
          <w:szCs w:val="22"/>
        </w:rPr>
        <w:t>?:</w:t>
      </w:r>
      <w:proofErr w:type="gramEnd"/>
      <w:r w:rsidRPr="004471AD">
        <w:rPr>
          <w:rFonts w:ascii="CenturyGothic" w:hAnsi="CenturyGothic" w:cs="CenturyGothic"/>
          <w:sz w:val="22"/>
          <w:szCs w:val="22"/>
        </w:rPr>
        <w:t xml:space="preserve"> </w:t>
      </w:r>
    </w:p>
    <w:p w:rsidR="004D655C" w:rsidRDefault="004D655C" w:rsidP="004D655C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b/>
          <w:sz w:val="22"/>
          <w:szCs w:val="22"/>
        </w:rPr>
      </w:pPr>
      <w:r>
        <w:rPr>
          <w:rFonts w:ascii="CenturyGothic" w:hAnsi="CenturyGothic" w:cs="CenturyGothic"/>
          <w:sz w:val="24"/>
        </w:rPr>
        <w:t>Ils ont</w:t>
      </w:r>
      <w:r>
        <w:rPr>
          <w:rFonts w:ascii="CenturyGothic" w:hAnsi="CenturyGothic" w:cs="CenturyGothic"/>
          <w:sz w:val="24"/>
        </w:rPr>
        <w:t xml:space="preserve"> </w:t>
      </w:r>
      <w:r>
        <w:rPr>
          <w:rFonts w:ascii="CenturyGothic" w:hAnsi="CenturyGothic" w:cs="CenturyGothic"/>
          <w:sz w:val="24"/>
        </w:rPr>
        <w:t>un âge, des compétences, un état de santé et des aspirations</w:t>
      </w:r>
      <w:r>
        <w:rPr>
          <w:rFonts w:ascii="CenturyGothic" w:hAnsi="CenturyGothic" w:cs="CenturyGothic"/>
          <w:sz w:val="24"/>
        </w:rPr>
        <w:t xml:space="preserve"> </w:t>
      </w:r>
      <w:r>
        <w:rPr>
          <w:rFonts w:ascii="CenturyGothic" w:hAnsi="CenturyGothic" w:cs="CenturyGothic"/>
          <w:sz w:val="24"/>
        </w:rPr>
        <w:t>professionnelles.</w:t>
      </w:r>
      <w:r w:rsidRPr="004471AD">
        <w:rPr>
          <w:rFonts w:ascii="CenturyGothic" w:hAnsi="CenturyGothic" w:cs="CenturyGothic"/>
          <w:b/>
          <w:sz w:val="22"/>
          <w:szCs w:val="22"/>
        </w:rPr>
        <w:t xml:space="preserve"> </w:t>
      </w:r>
    </w:p>
    <w:p w:rsidR="00EB0B69" w:rsidRPr="004471AD" w:rsidRDefault="00B05003" w:rsidP="004D655C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b/>
          <w:sz w:val="22"/>
          <w:szCs w:val="22"/>
        </w:rPr>
      </w:pPr>
      <w:r w:rsidRPr="004471AD">
        <w:rPr>
          <w:rFonts w:ascii="CenturyGothic" w:hAnsi="CenturyGothic" w:cs="CenturyGothic"/>
          <w:b/>
          <w:sz w:val="22"/>
          <w:szCs w:val="22"/>
        </w:rPr>
        <w:t>Que faut-il recherche</w:t>
      </w:r>
      <w:r w:rsidR="004471AD" w:rsidRPr="004471AD">
        <w:rPr>
          <w:rFonts w:ascii="CenturyGothic" w:hAnsi="CenturyGothic" w:cs="CenturyGothic"/>
          <w:b/>
          <w:sz w:val="22"/>
          <w:szCs w:val="22"/>
        </w:rPr>
        <w:t>r</w:t>
      </w:r>
      <w:r w:rsidRPr="004471AD">
        <w:rPr>
          <w:rFonts w:ascii="CenturyGothic" w:hAnsi="CenturyGothic" w:cs="CenturyGothic"/>
          <w:b/>
          <w:sz w:val="22"/>
          <w:szCs w:val="22"/>
        </w:rPr>
        <w:t xml:space="preserve"> pour que l’</w:t>
      </w:r>
      <w:r w:rsidR="00604D28" w:rsidRPr="004471AD">
        <w:rPr>
          <w:rFonts w:ascii="CenturyGothic" w:hAnsi="CenturyGothic" w:cs="CenturyGothic"/>
          <w:b/>
          <w:sz w:val="22"/>
          <w:szCs w:val="22"/>
        </w:rPr>
        <w:t>entreprise fonctionne</w:t>
      </w:r>
      <w:r w:rsidRPr="004471AD">
        <w:rPr>
          <w:rFonts w:ascii="CenturyGothic" w:hAnsi="CenturyGothic" w:cs="CenturyGothic"/>
          <w:b/>
          <w:sz w:val="22"/>
          <w:szCs w:val="22"/>
        </w:rPr>
        <w:t> ?</w:t>
      </w:r>
    </w:p>
    <w:p w:rsidR="004D655C" w:rsidRDefault="004D655C" w:rsidP="00B72421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sz w:val="24"/>
        </w:rPr>
      </w:pPr>
      <w:r>
        <w:rPr>
          <w:rFonts w:ascii="CenturyGothic" w:hAnsi="CenturyGothic" w:cs="CenturyGothic"/>
          <w:sz w:val="24"/>
        </w:rPr>
        <w:t>L’</w:t>
      </w:r>
      <w:r>
        <w:rPr>
          <w:rFonts w:ascii="CenturyGothic-Bold" w:hAnsi="CenturyGothic-Bold" w:cs="CenturyGothic-Bold"/>
          <w:b/>
          <w:bCs/>
          <w:sz w:val="24"/>
        </w:rPr>
        <w:t xml:space="preserve">adéquation </w:t>
      </w:r>
      <w:r>
        <w:rPr>
          <w:rFonts w:ascii="CenturyGothic" w:hAnsi="CenturyGothic" w:cs="CenturyGothic"/>
          <w:sz w:val="24"/>
        </w:rPr>
        <w:t>entre les besoins et les ressources</w:t>
      </w:r>
    </w:p>
    <w:p w:rsidR="00B05003" w:rsidRDefault="00B05003" w:rsidP="00B72421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sz w:val="24"/>
        </w:rPr>
      </w:pPr>
      <w:r>
        <w:rPr>
          <w:rFonts w:ascii="CenturyGothic" w:hAnsi="CenturyGothic" w:cs="CenturyGothic"/>
          <w:sz w:val="24"/>
        </w:rPr>
        <w:lastRenderedPageBreak/>
        <w:t>Complétez le schéma :</w:t>
      </w:r>
    </w:p>
    <w:p w:rsidR="00B05003" w:rsidRDefault="004D655C" w:rsidP="00B72421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sz w:val="24"/>
        </w:rPr>
      </w:pPr>
      <w:r>
        <w:rPr>
          <w:noProof/>
          <w:lang w:eastAsia="fr-FR"/>
        </w:rPr>
        <w:drawing>
          <wp:inline distT="0" distB="0" distL="0" distR="0" wp14:anchorId="028DACB0" wp14:editId="439C99C1">
            <wp:extent cx="5972810" cy="2372995"/>
            <wp:effectExtent l="0" t="0" r="8890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003" w:rsidRDefault="00B05003" w:rsidP="00B72421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sz w:val="24"/>
        </w:rPr>
      </w:pPr>
    </w:p>
    <w:p w:rsidR="00B05003" w:rsidRPr="004471AD" w:rsidRDefault="00B05003" w:rsidP="00B72421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sz w:val="22"/>
          <w:szCs w:val="22"/>
        </w:rPr>
      </w:pPr>
      <w:r w:rsidRPr="004471AD">
        <w:rPr>
          <w:rFonts w:ascii="CenturyGothic" w:hAnsi="CenturyGothic" w:cs="CenturyGothic"/>
          <w:sz w:val="22"/>
          <w:szCs w:val="22"/>
        </w:rPr>
        <w:t>Indicateurs simple pouvant être mis en place : âge, nombre d’arrêts maladie…</w:t>
      </w:r>
    </w:p>
    <w:p w:rsidR="00B72421" w:rsidRPr="004471AD" w:rsidRDefault="00B72421" w:rsidP="00B72421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sz w:val="22"/>
          <w:szCs w:val="22"/>
        </w:rPr>
      </w:pPr>
    </w:p>
    <w:p w:rsidR="00B72421" w:rsidRPr="004471AD" w:rsidRDefault="00B72421" w:rsidP="00B72421">
      <w:pPr>
        <w:autoSpaceDE w:val="0"/>
        <w:autoSpaceDN w:val="0"/>
        <w:adjustRightInd w:val="0"/>
        <w:spacing w:after="0" w:line="240" w:lineRule="auto"/>
        <w:rPr>
          <w:sz w:val="22"/>
          <w:szCs w:val="22"/>
        </w:rPr>
      </w:pPr>
      <w:r w:rsidRPr="004471AD">
        <w:rPr>
          <w:sz w:val="22"/>
          <w:szCs w:val="22"/>
        </w:rPr>
        <w:t>Expliquez le schéma avec  des phrases :</w:t>
      </w:r>
    </w:p>
    <w:p w:rsidR="00EB0B69" w:rsidRDefault="004D655C" w:rsidP="004D655C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sz w:val="24"/>
        </w:rPr>
      </w:pPr>
      <w:r>
        <w:rPr>
          <w:rFonts w:ascii="CenturyGothic" w:hAnsi="CenturyGothic" w:cs="CenturyGothic"/>
          <w:sz w:val="24"/>
        </w:rPr>
        <w:t xml:space="preserve">Entre aujourd’hui et demain, </w:t>
      </w:r>
      <w:r>
        <w:rPr>
          <w:rFonts w:ascii="CenturyGothic" w:hAnsi="CenturyGothic" w:cs="CenturyGothic"/>
          <w:sz w:val="24"/>
        </w:rPr>
        <w:t>l’</w:t>
      </w:r>
      <w:r>
        <w:rPr>
          <w:rFonts w:ascii="CenturyGothic" w:hAnsi="CenturyGothic" w:cs="CenturyGothic"/>
          <w:sz w:val="24"/>
        </w:rPr>
        <w:t>entreprise peut être confrontée à</w:t>
      </w:r>
      <w:r>
        <w:rPr>
          <w:rFonts w:ascii="CenturyGothic" w:hAnsi="CenturyGothic" w:cs="CenturyGothic"/>
          <w:sz w:val="24"/>
        </w:rPr>
        <w:t xml:space="preserve"> </w:t>
      </w:r>
      <w:r>
        <w:rPr>
          <w:rFonts w:ascii="CenturyGothic" w:hAnsi="CenturyGothic" w:cs="CenturyGothic"/>
          <w:sz w:val="24"/>
        </w:rPr>
        <w:t>de nombreuses évolutions. Celles-ci peuvent concerner</w:t>
      </w:r>
      <w:r>
        <w:rPr>
          <w:rFonts w:ascii="CenturyGothic" w:hAnsi="CenturyGothic" w:cs="CenturyGothic"/>
          <w:sz w:val="24"/>
        </w:rPr>
        <w:t xml:space="preserve"> </w:t>
      </w:r>
      <w:r>
        <w:rPr>
          <w:rFonts w:ascii="CenturyGothic" w:hAnsi="CenturyGothic" w:cs="CenturyGothic"/>
          <w:sz w:val="24"/>
        </w:rPr>
        <w:t>l’</w:t>
      </w:r>
      <w:r>
        <w:rPr>
          <w:rFonts w:ascii="CenturyGothic-Bold" w:hAnsi="CenturyGothic-Bold" w:cs="CenturyGothic-Bold"/>
          <w:b/>
          <w:bCs/>
          <w:sz w:val="24"/>
        </w:rPr>
        <w:t xml:space="preserve">environnement de </w:t>
      </w:r>
      <w:r>
        <w:rPr>
          <w:rFonts w:ascii="CenturyGothic-Bold" w:hAnsi="CenturyGothic-Bold" w:cs="CenturyGothic-Bold"/>
          <w:b/>
          <w:bCs/>
          <w:sz w:val="24"/>
        </w:rPr>
        <w:t>l’</w:t>
      </w:r>
      <w:r>
        <w:rPr>
          <w:rFonts w:ascii="CenturyGothic-Bold" w:hAnsi="CenturyGothic-Bold" w:cs="CenturyGothic-Bold"/>
          <w:b/>
          <w:bCs/>
          <w:sz w:val="24"/>
        </w:rPr>
        <w:t xml:space="preserve">entreprise </w:t>
      </w:r>
      <w:r>
        <w:rPr>
          <w:rFonts w:ascii="CenturyGothic" w:hAnsi="CenturyGothic" w:cs="CenturyGothic"/>
          <w:sz w:val="24"/>
        </w:rPr>
        <w:t>(une évolution de la</w:t>
      </w:r>
      <w:r>
        <w:rPr>
          <w:rFonts w:ascii="CenturyGothic" w:hAnsi="CenturyGothic" w:cs="CenturyGothic"/>
          <w:sz w:val="24"/>
        </w:rPr>
        <w:t xml:space="preserve"> </w:t>
      </w:r>
      <w:r>
        <w:rPr>
          <w:rFonts w:ascii="CenturyGothic" w:hAnsi="CenturyGothic" w:cs="CenturyGothic"/>
          <w:sz w:val="24"/>
        </w:rPr>
        <w:t xml:space="preserve">réglementation, des innovations technologiques, etc.). Mais </w:t>
      </w:r>
      <w:r>
        <w:rPr>
          <w:rFonts w:ascii="CenturyGothic" w:hAnsi="CenturyGothic" w:cs="CenturyGothic"/>
          <w:sz w:val="24"/>
        </w:rPr>
        <w:t>l</w:t>
      </w:r>
      <w:r>
        <w:rPr>
          <w:rFonts w:ascii="CenturyGothic" w:hAnsi="CenturyGothic" w:cs="CenturyGothic"/>
          <w:sz w:val="24"/>
        </w:rPr>
        <w:t>es</w:t>
      </w:r>
      <w:r>
        <w:rPr>
          <w:rFonts w:ascii="CenturyGothic" w:hAnsi="CenturyGothic" w:cs="CenturyGothic"/>
          <w:sz w:val="24"/>
        </w:rPr>
        <w:t xml:space="preserve"> </w:t>
      </w:r>
      <w:r>
        <w:rPr>
          <w:rFonts w:ascii="CenturyGothic-Bold" w:hAnsi="CenturyGothic-Bold" w:cs="CenturyGothic-Bold"/>
          <w:b/>
          <w:bCs/>
          <w:sz w:val="24"/>
        </w:rPr>
        <w:t xml:space="preserve">ressources humaines </w:t>
      </w:r>
      <w:r>
        <w:rPr>
          <w:rFonts w:ascii="CenturyGothic" w:hAnsi="CenturyGothic" w:cs="CenturyGothic"/>
          <w:sz w:val="24"/>
        </w:rPr>
        <w:t>aussi peuvent évoluer (vieillissement de</w:t>
      </w:r>
      <w:r>
        <w:rPr>
          <w:rFonts w:ascii="CenturyGothic" w:hAnsi="CenturyGothic" w:cs="CenturyGothic"/>
          <w:sz w:val="24"/>
        </w:rPr>
        <w:t xml:space="preserve">s </w:t>
      </w:r>
      <w:r>
        <w:rPr>
          <w:rFonts w:ascii="CenturyGothic" w:hAnsi="CenturyGothic" w:cs="CenturyGothic"/>
          <w:sz w:val="24"/>
        </w:rPr>
        <w:t>salariés, démotivation, etc.).</w:t>
      </w:r>
      <w:r>
        <w:rPr>
          <w:rFonts w:ascii="CenturyGothic" w:hAnsi="CenturyGothic" w:cs="CenturyGothic"/>
          <w:color w:val="000000"/>
          <w:sz w:val="24"/>
        </w:rPr>
        <w:t xml:space="preserve"> </w:t>
      </w:r>
    </w:p>
    <w:p w:rsidR="00604D28" w:rsidRPr="004471AD" w:rsidRDefault="00604D28" w:rsidP="00B72421">
      <w:pPr>
        <w:autoSpaceDE w:val="0"/>
        <w:autoSpaceDN w:val="0"/>
        <w:adjustRightInd w:val="0"/>
        <w:spacing w:after="0" w:line="240" w:lineRule="auto"/>
        <w:rPr>
          <w:rFonts w:ascii="CenturyGothic-Italic" w:hAnsi="CenturyGothic-Italic" w:cs="CenturyGothic-Italic"/>
          <w:i/>
          <w:iCs/>
          <w:color w:val="0094D4"/>
          <w:sz w:val="22"/>
          <w:szCs w:val="22"/>
        </w:rPr>
      </w:pPr>
      <w:r w:rsidRPr="004471AD">
        <w:rPr>
          <w:rFonts w:ascii="Wingdings" w:hAnsi="Wingdings" w:cs="Wingdings"/>
          <w:color w:val="0094D4"/>
          <w:sz w:val="22"/>
          <w:szCs w:val="22"/>
        </w:rPr>
        <w:t></w:t>
      </w:r>
      <w:r w:rsidRPr="004471AD">
        <w:rPr>
          <w:rFonts w:ascii="Wingdings" w:hAnsi="Wingdings" w:cs="Wingdings"/>
          <w:color w:val="0094D4"/>
          <w:sz w:val="22"/>
          <w:szCs w:val="22"/>
        </w:rPr>
        <w:t></w:t>
      </w:r>
      <w:r w:rsidRPr="004471AD">
        <w:rPr>
          <w:rFonts w:ascii="CenturyGothic-Italic" w:hAnsi="CenturyGothic-Italic" w:cs="CenturyGothic-Italic"/>
          <w:i/>
          <w:iCs/>
          <w:color w:val="0094D4"/>
          <w:sz w:val="22"/>
          <w:szCs w:val="22"/>
        </w:rPr>
        <w:t>L’analyse</w:t>
      </w:r>
    </w:p>
    <w:p w:rsidR="00B72421" w:rsidRPr="004471AD" w:rsidRDefault="00604D28" w:rsidP="00B72421">
      <w:pPr>
        <w:autoSpaceDE w:val="0"/>
        <w:autoSpaceDN w:val="0"/>
        <w:adjustRightInd w:val="0"/>
        <w:spacing w:after="0" w:line="240" w:lineRule="auto"/>
        <w:rPr>
          <w:noProof/>
          <w:sz w:val="22"/>
          <w:szCs w:val="22"/>
          <w:lang w:eastAsia="fr-FR"/>
        </w:rPr>
      </w:pPr>
      <w:r w:rsidRPr="004471AD">
        <w:rPr>
          <w:rFonts w:ascii="CenturyGothic" w:hAnsi="CenturyGothic" w:cs="CenturyGothic"/>
          <w:color w:val="000000"/>
          <w:sz w:val="22"/>
          <w:szCs w:val="22"/>
        </w:rPr>
        <w:t>Henri n’avait pas une vision claire de son entreprise. Le schéma ci</w:t>
      </w:r>
      <w:r w:rsidR="00B72421" w:rsidRPr="004471AD">
        <w:rPr>
          <w:rFonts w:ascii="CenturyGothic" w:hAnsi="CenturyGothic" w:cs="CenturyGothic"/>
          <w:color w:val="000000"/>
          <w:sz w:val="22"/>
          <w:szCs w:val="22"/>
        </w:rPr>
        <w:t>-</w:t>
      </w:r>
      <w:r w:rsidRPr="004471AD">
        <w:rPr>
          <w:rFonts w:ascii="CenturyGothic" w:hAnsi="CenturyGothic" w:cs="CenturyGothic"/>
          <w:color w:val="000000"/>
          <w:sz w:val="22"/>
          <w:szCs w:val="22"/>
        </w:rPr>
        <w:t>après</w:t>
      </w:r>
      <w:r w:rsidR="00B72421" w:rsidRPr="004471AD">
        <w:rPr>
          <w:rFonts w:ascii="CenturyGothic" w:hAnsi="CenturyGothic" w:cs="CenturyGothic"/>
          <w:color w:val="000000"/>
          <w:sz w:val="22"/>
          <w:szCs w:val="22"/>
        </w:rPr>
        <w:t xml:space="preserve"> </w:t>
      </w:r>
      <w:r w:rsidRPr="004471AD">
        <w:rPr>
          <w:rFonts w:ascii="CenturyGothic" w:hAnsi="CenturyGothic" w:cs="CenturyGothic"/>
          <w:color w:val="000000"/>
          <w:sz w:val="22"/>
          <w:szCs w:val="22"/>
        </w:rPr>
        <w:t>montre comment il aurait pu anticiper les conséquences des</w:t>
      </w:r>
      <w:r w:rsidR="00B72421" w:rsidRPr="004471AD">
        <w:rPr>
          <w:rFonts w:ascii="CenturyGothic" w:hAnsi="CenturyGothic" w:cs="CenturyGothic"/>
          <w:color w:val="000000"/>
          <w:sz w:val="22"/>
          <w:szCs w:val="22"/>
        </w:rPr>
        <w:t xml:space="preserve"> </w:t>
      </w:r>
      <w:r w:rsidRPr="004471AD">
        <w:rPr>
          <w:rFonts w:ascii="CenturyGothic" w:hAnsi="CenturyGothic" w:cs="CenturyGothic"/>
          <w:color w:val="000000"/>
          <w:sz w:val="22"/>
          <w:szCs w:val="22"/>
        </w:rPr>
        <w:t>évolutions qu’il allait rencontrer. II aurait ainsi pu s’assurer de</w:t>
      </w:r>
      <w:r w:rsidR="00B72421" w:rsidRPr="004471AD">
        <w:rPr>
          <w:rFonts w:ascii="CenturyGothic" w:hAnsi="CenturyGothic" w:cs="CenturyGothic"/>
          <w:color w:val="000000"/>
          <w:sz w:val="22"/>
          <w:szCs w:val="22"/>
        </w:rPr>
        <w:t xml:space="preserve"> </w:t>
      </w:r>
      <w:r w:rsidRPr="004471AD">
        <w:rPr>
          <w:rFonts w:ascii="CenturyGothic" w:hAnsi="CenturyGothic" w:cs="CenturyGothic"/>
          <w:color w:val="000000"/>
          <w:sz w:val="22"/>
          <w:szCs w:val="22"/>
        </w:rPr>
        <w:t>l’équilibre entre ses besoins et ses ressources. On le voit sur ce</w:t>
      </w:r>
      <w:r w:rsidR="00B72421" w:rsidRPr="004471AD">
        <w:rPr>
          <w:rFonts w:ascii="CenturyGothic" w:hAnsi="CenturyGothic" w:cs="CenturyGothic"/>
          <w:color w:val="000000"/>
          <w:sz w:val="22"/>
          <w:szCs w:val="22"/>
        </w:rPr>
        <w:t xml:space="preserve"> </w:t>
      </w:r>
      <w:r w:rsidRPr="004471AD">
        <w:rPr>
          <w:rFonts w:ascii="CenturyGothic" w:hAnsi="CenturyGothic" w:cs="CenturyGothic"/>
          <w:color w:val="000000"/>
          <w:sz w:val="22"/>
          <w:szCs w:val="22"/>
        </w:rPr>
        <w:t>schéma, demain, son entreprise n’aura plus les ressources</w:t>
      </w:r>
      <w:r w:rsidR="00B72421" w:rsidRPr="004471AD">
        <w:rPr>
          <w:rFonts w:ascii="CenturyGothic" w:hAnsi="CenturyGothic" w:cs="CenturyGothic"/>
          <w:color w:val="000000"/>
          <w:sz w:val="22"/>
          <w:szCs w:val="22"/>
        </w:rPr>
        <w:t xml:space="preserve"> </w:t>
      </w:r>
      <w:r w:rsidRPr="004471AD">
        <w:rPr>
          <w:rFonts w:ascii="CenturyGothic" w:hAnsi="CenturyGothic" w:cs="CenturyGothic"/>
          <w:color w:val="000000"/>
          <w:sz w:val="22"/>
          <w:szCs w:val="22"/>
        </w:rPr>
        <w:t>humaines dont il a besoin pour maintenir son organisation</w:t>
      </w:r>
      <w:r w:rsidRPr="004471AD">
        <w:rPr>
          <w:noProof/>
          <w:sz w:val="22"/>
          <w:szCs w:val="22"/>
          <w:lang w:eastAsia="fr-FR"/>
        </w:rPr>
        <w:t xml:space="preserve"> </w:t>
      </w:r>
    </w:p>
    <w:p w:rsidR="00B72421" w:rsidRDefault="00604D28" w:rsidP="00B72421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color w:val="05377C"/>
          <w:szCs w:val="28"/>
        </w:rPr>
      </w:pPr>
      <w:r>
        <w:rPr>
          <w:noProof/>
          <w:lang w:eastAsia="fr-FR"/>
        </w:rPr>
        <w:drawing>
          <wp:inline distT="0" distB="0" distL="0" distR="0" wp14:anchorId="03F082F9" wp14:editId="3CDD4DBE">
            <wp:extent cx="5991225" cy="4195004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01898" cy="420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4D28">
        <w:rPr>
          <w:rFonts w:ascii="CenturyGothic-Bold" w:hAnsi="CenturyGothic-Bold" w:cs="CenturyGothic-Bold"/>
          <w:b/>
          <w:bCs/>
          <w:color w:val="05377C"/>
          <w:szCs w:val="28"/>
        </w:rPr>
        <w:t xml:space="preserve"> </w:t>
      </w:r>
    </w:p>
    <w:p w:rsidR="004471AD" w:rsidRDefault="004471AD">
      <w:pPr>
        <w:rPr>
          <w:rFonts w:ascii="CenturyGothic-Bold" w:hAnsi="CenturyGothic-Bold" w:cs="CenturyGothic-Bold"/>
          <w:b/>
          <w:bCs/>
          <w:color w:val="05377C"/>
          <w:szCs w:val="28"/>
        </w:rPr>
      </w:pPr>
      <w:r>
        <w:rPr>
          <w:rFonts w:ascii="CenturyGothic-Bold" w:hAnsi="CenturyGothic-Bold" w:cs="CenturyGothic-Bold"/>
          <w:b/>
          <w:bCs/>
          <w:color w:val="05377C"/>
          <w:szCs w:val="28"/>
        </w:rPr>
        <w:br w:type="page"/>
      </w:r>
    </w:p>
    <w:p w:rsidR="00604D28" w:rsidRPr="004471AD" w:rsidRDefault="00604D28" w:rsidP="00B72421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color w:val="05377C"/>
          <w:sz w:val="22"/>
          <w:szCs w:val="22"/>
        </w:rPr>
      </w:pPr>
      <w:r w:rsidRPr="004471AD">
        <w:rPr>
          <w:rFonts w:ascii="CenturyGothic-Bold" w:hAnsi="CenturyGothic-Bold" w:cs="CenturyGothic-Bold"/>
          <w:b/>
          <w:bCs/>
          <w:color w:val="05377C"/>
          <w:sz w:val="22"/>
          <w:szCs w:val="22"/>
        </w:rPr>
        <w:lastRenderedPageBreak/>
        <w:t xml:space="preserve">3. L’histoire des </w:t>
      </w:r>
      <w:proofErr w:type="spellStart"/>
      <w:r w:rsidRPr="004471AD">
        <w:rPr>
          <w:rFonts w:ascii="CenturyGothic-Bold" w:hAnsi="CenturyGothic-Bold" w:cs="CenturyGothic-Bold"/>
          <w:b/>
          <w:bCs/>
          <w:color w:val="05377C"/>
          <w:sz w:val="22"/>
          <w:szCs w:val="22"/>
        </w:rPr>
        <w:t>Delerne</w:t>
      </w:r>
      <w:proofErr w:type="spellEnd"/>
    </w:p>
    <w:p w:rsidR="00604D28" w:rsidRPr="004471AD" w:rsidRDefault="00604D28" w:rsidP="00B72421">
      <w:pPr>
        <w:autoSpaceDE w:val="0"/>
        <w:autoSpaceDN w:val="0"/>
        <w:adjustRightInd w:val="0"/>
        <w:spacing w:after="0" w:line="240" w:lineRule="auto"/>
        <w:rPr>
          <w:rFonts w:ascii="CenturyGothic-Italic" w:hAnsi="CenturyGothic-Italic" w:cs="CenturyGothic-Italic"/>
          <w:i/>
          <w:iCs/>
          <w:color w:val="0094D4"/>
          <w:sz w:val="22"/>
          <w:szCs w:val="22"/>
        </w:rPr>
      </w:pPr>
      <w:r w:rsidRPr="004471AD">
        <w:rPr>
          <w:rFonts w:ascii="Wingdings" w:hAnsi="Wingdings" w:cs="Wingdings"/>
          <w:color w:val="0094D4"/>
          <w:sz w:val="22"/>
          <w:szCs w:val="22"/>
        </w:rPr>
        <w:t></w:t>
      </w:r>
      <w:r w:rsidRPr="004471AD">
        <w:rPr>
          <w:rFonts w:ascii="Wingdings" w:hAnsi="Wingdings" w:cs="Wingdings"/>
          <w:color w:val="0094D4"/>
          <w:sz w:val="22"/>
          <w:szCs w:val="22"/>
        </w:rPr>
        <w:t></w:t>
      </w:r>
      <w:r w:rsidRPr="004471AD">
        <w:rPr>
          <w:rFonts w:ascii="CenturyGothic-Italic" w:hAnsi="CenturyGothic-Italic" w:cs="CenturyGothic-Italic"/>
          <w:i/>
          <w:iCs/>
          <w:color w:val="0094D4"/>
          <w:sz w:val="22"/>
          <w:szCs w:val="22"/>
        </w:rPr>
        <w:t>La situation</w:t>
      </w:r>
    </w:p>
    <w:p w:rsidR="00873EC6" w:rsidRPr="004471AD" w:rsidRDefault="00873EC6" w:rsidP="00B72421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2"/>
          <w:szCs w:val="22"/>
        </w:rPr>
      </w:pPr>
      <w:r w:rsidRPr="004471AD">
        <w:rPr>
          <w:rFonts w:ascii="CenturyGothic" w:hAnsi="CenturyGothic" w:cs="CenturyGothic"/>
          <w:color w:val="000000"/>
          <w:sz w:val="22"/>
          <w:szCs w:val="22"/>
        </w:rPr>
        <w:t xml:space="preserve">Résumez la situation : </w:t>
      </w:r>
    </w:p>
    <w:p w:rsidR="004D655C" w:rsidRDefault="004D655C" w:rsidP="004D655C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sz w:val="24"/>
        </w:rPr>
      </w:pPr>
      <w:r>
        <w:rPr>
          <w:rFonts w:ascii="CenturyGothic" w:hAnsi="CenturyGothic" w:cs="CenturyGothic"/>
          <w:sz w:val="24"/>
        </w:rPr>
        <w:t xml:space="preserve">On voit dans l’échange entre les </w:t>
      </w:r>
      <w:proofErr w:type="spellStart"/>
      <w:r>
        <w:rPr>
          <w:rFonts w:ascii="CenturyGothic" w:hAnsi="CenturyGothic" w:cs="CenturyGothic"/>
          <w:sz w:val="24"/>
        </w:rPr>
        <w:t>Delerne</w:t>
      </w:r>
      <w:proofErr w:type="spellEnd"/>
      <w:r>
        <w:rPr>
          <w:rFonts w:ascii="CenturyGothic" w:hAnsi="CenturyGothic" w:cs="CenturyGothic"/>
          <w:sz w:val="24"/>
        </w:rPr>
        <w:t xml:space="preserve"> et Françoise que Michel</w:t>
      </w:r>
      <w:r>
        <w:rPr>
          <w:rFonts w:ascii="CenturyGothic" w:hAnsi="CenturyGothic" w:cs="CenturyGothic"/>
          <w:sz w:val="24"/>
        </w:rPr>
        <w:t xml:space="preserve"> </w:t>
      </w:r>
      <w:r>
        <w:rPr>
          <w:rFonts w:ascii="CenturyGothic" w:hAnsi="CenturyGothic" w:cs="CenturyGothic"/>
          <w:sz w:val="24"/>
        </w:rPr>
        <w:t>anticipe son départ et le remplacement de Patrick dans sa</w:t>
      </w:r>
      <w:r>
        <w:rPr>
          <w:rFonts w:ascii="CenturyGothic" w:hAnsi="CenturyGothic" w:cs="CenturyGothic"/>
          <w:sz w:val="24"/>
        </w:rPr>
        <w:t xml:space="preserve"> </w:t>
      </w:r>
      <w:r>
        <w:rPr>
          <w:rFonts w:ascii="CenturyGothic" w:hAnsi="CenturyGothic" w:cs="CenturyGothic"/>
          <w:sz w:val="24"/>
        </w:rPr>
        <w:t>fonction actuelle de chef d’atelier. Il a commencé à former son fils</w:t>
      </w:r>
      <w:r>
        <w:rPr>
          <w:rFonts w:ascii="CenturyGothic" w:hAnsi="CenturyGothic" w:cs="CenturyGothic"/>
          <w:sz w:val="24"/>
        </w:rPr>
        <w:t xml:space="preserve"> </w:t>
      </w:r>
      <w:r>
        <w:rPr>
          <w:rFonts w:ascii="CenturyGothic" w:hAnsi="CenturyGothic" w:cs="CenturyGothic"/>
          <w:sz w:val="24"/>
        </w:rPr>
        <w:t xml:space="preserve">sur </w:t>
      </w:r>
      <w:proofErr w:type="spellStart"/>
      <w:r>
        <w:rPr>
          <w:rFonts w:ascii="CenturyGothic" w:hAnsi="CenturyGothic" w:cs="CenturyGothic"/>
          <w:sz w:val="24"/>
        </w:rPr>
        <w:t>quelques uns</w:t>
      </w:r>
      <w:proofErr w:type="spellEnd"/>
      <w:r>
        <w:rPr>
          <w:rFonts w:ascii="CenturyGothic" w:hAnsi="CenturyGothic" w:cs="CenturyGothic"/>
          <w:sz w:val="24"/>
        </w:rPr>
        <w:t xml:space="preserve"> de ses dossiers et a déjà pensé à engager un</w:t>
      </w:r>
      <w:r>
        <w:rPr>
          <w:rFonts w:ascii="CenturyGothic" w:hAnsi="CenturyGothic" w:cs="CenturyGothic"/>
          <w:sz w:val="24"/>
        </w:rPr>
        <w:t xml:space="preserve"> </w:t>
      </w:r>
      <w:r>
        <w:rPr>
          <w:rFonts w:ascii="CenturyGothic" w:hAnsi="CenturyGothic" w:cs="CenturyGothic"/>
          <w:sz w:val="24"/>
        </w:rPr>
        <w:t>recrutement pour remplacer son fils à son poste.</w:t>
      </w:r>
    </w:p>
    <w:p w:rsidR="00EB0B69" w:rsidRDefault="00EB0B69" w:rsidP="004D655C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sz w:val="24"/>
        </w:rPr>
      </w:pPr>
    </w:p>
    <w:p w:rsidR="004D655C" w:rsidRDefault="004D655C" w:rsidP="004D655C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sz w:val="24"/>
        </w:rPr>
      </w:pPr>
    </w:p>
    <w:p w:rsidR="004D655C" w:rsidRDefault="004D655C" w:rsidP="004D655C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sz w:val="24"/>
        </w:rPr>
      </w:pPr>
    </w:p>
    <w:p w:rsidR="004D655C" w:rsidRDefault="004D655C" w:rsidP="004D655C">
      <w:pPr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color w:val="0094D4"/>
          <w:sz w:val="26"/>
          <w:szCs w:val="26"/>
        </w:rPr>
      </w:pPr>
    </w:p>
    <w:p w:rsidR="00B72421" w:rsidRPr="004471AD" w:rsidRDefault="00B72421" w:rsidP="00B72421">
      <w:pPr>
        <w:autoSpaceDE w:val="0"/>
        <w:autoSpaceDN w:val="0"/>
        <w:adjustRightInd w:val="0"/>
        <w:spacing w:after="0" w:line="240" w:lineRule="auto"/>
        <w:rPr>
          <w:rFonts w:ascii="CenturyGothic-Italic" w:hAnsi="CenturyGothic-Italic" w:cs="CenturyGothic-Italic"/>
          <w:i/>
          <w:iCs/>
          <w:color w:val="0094D4"/>
          <w:sz w:val="22"/>
          <w:szCs w:val="22"/>
        </w:rPr>
      </w:pPr>
      <w:r w:rsidRPr="004471AD">
        <w:rPr>
          <w:rFonts w:ascii="Wingdings" w:hAnsi="Wingdings" w:cs="Wingdings"/>
          <w:color w:val="0094D4"/>
          <w:sz w:val="22"/>
          <w:szCs w:val="22"/>
        </w:rPr>
        <w:t></w:t>
      </w:r>
      <w:r w:rsidRPr="004471AD">
        <w:rPr>
          <w:rFonts w:ascii="Wingdings" w:hAnsi="Wingdings" w:cs="Wingdings"/>
          <w:color w:val="0094D4"/>
          <w:sz w:val="22"/>
          <w:szCs w:val="22"/>
        </w:rPr>
        <w:t></w:t>
      </w:r>
      <w:r w:rsidRPr="004471AD">
        <w:rPr>
          <w:rFonts w:ascii="CenturyGothic-Italic" w:hAnsi="CenturyGothic-Italic" w:cs="CenturyGothic-Italic"/>
          <w:i/>
          <w:iCs/>
          <w:color w:val="0094D4"/>
          <w:sz w:val="22"/>
          <w:szCs w:val="22"/>
        </w:rPr>
        <w:t>L’analyse</w:t>
      </w:r>
    </w:p>
    <w:p w:rsidR="00B72421" w:rsidRPr="004471AD" w:rsidRDefault="00B72421" w:rsidP="00EB0B69">
      <w:pPr>
        <w:autoSpaceDE w:val="0"/>
        <w:autoSpaceDN w:val="0"/>
        <w:adjustRightInd w:val="0"/>
        <w:spacing w:after="0" w:line="240" w:lineRule="auto"/>
        <w:jc w:val="both"/>
        <w:rPr>
          <w:rFonts w:ascii="CenturyGothic" w:hAnsi="CenturyGothic" w:cs="CenturyGothic"/>
          <w:color w:val="000000"/>
          <w:sz w:val="22"/>
          <w:szCs w:val="22"/>
        </w:rPr>
      </w:pPr>
      <w:r w:rsidRPr="004471AD">
        <w:rPr>
          <w:rFonts w:ascii="CenturyGothic" w:hAnsi="CenturyGothic" w:cs="CenturyGothic"/>
          <w:color w:val="000000"/>
          <w:sz w:val="22"/>
          <w:szCs w:val="22"/>
        </w:rPr>
        <w:t>L’échange qu’ils ont tous les trois montre que la gestion efficace du départ de Michel appelle des solutions plus élaborées que celles auxquelles il a pensé tout d’abord : acquérir et développer de nouvelles compétences mais aussi faire évoluer l’organisation et les modes de management.</w:t>
      </w:r>
    </w:p>
    <w:p w:rsidR="00B72421" w:rsidRPr="004471AD" w:rsidRDefault="00B72421" w:rsidP="00B72421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2"/>
          <w:szCs w:val="22"/>
        </w:rPr>
      </w:pPr>
      <w:r w:rsidRPr="004471AD">
        <w:rPr>
          <w:rFonts w:ascii="CenturyGothic" w:hAnsi="CenturyGothic" w:cs="CenturyGothic"/>
          <w:color w:val="000000"/>
          <w:sz w:val="22"/>
          <w:szCs w:val="22"/>
        </w:rPr>
        <w:t>Complétez le tableau ci-dessous pour déterminer les leviers d’action possibles dans ce cas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60"/>
        <w:gridCol w:w="3966"/>
        <w:gridCol w:w="3128"/>
      </w:tblGrid>
      <w:tr w:rsidR="00B72421" w:rsidTr="00B72421">
        <w:tc>
          <w:tcPr>
            <w:tcW w:w="3070" w:type="dxa"/>
          </w:tcPr>
          <w:p w:rsidR="00B72421" w:rsidRDefault="00B72421" w:rsidP="00B72421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000000"/>
                <w:sz w:val="24"/>
              </w:rPr>
            </w:pPr>
            <w:r>
              <w:rPr>
                <w:rFonts w:ascii="CenturyGothic" w:hAnsi="CenturyGothic" w:cs="CenturyGothic"/>
                <w:color w:val="000000"/>
                <w:sz w:val="24"/>
              </w:rPr>
              <w:t>Gestion des ressources humaines</w:t>
            </w:r>
          </w:p>
        </w:tc>
        <w:tc>
          <w:tcPr>
            <w:tcW w:w="3071" w:type="dxa"/>
          </w:tcPr>
          <w:p w:rsidR="00B72421" w:rsidRDefault="00B72421" w:rsidP="00B72421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000000"/>
                <w:sz w:val="24"/>
              </w:rPr>
            </w:pPr>
            <w:r>
              <w:rPr>
                <w:rFonts w:ascii="CenturyGothic" w:hAnsi="CenturyGothic" w:cs="CenturyGothic"/>
                <w:color w:val="000000"/>
                <w:sz w:val="24"/>
              </w:rPr>
              <w:t>Management</w:t>
            </w:r>
          </w:p>
        </w:tc>
        <w:tc>
          <w:tcPr>
            <w:tcW w:w="3071" w:type="dxa"/>
          </w:tcPr>
          <w:p w:rsidR="00B72421" w:rsidRDefault="00B72421" w:rsidP="00B72421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000000"/>
                <w:sz w:val="24"/>
              </w:rPr>
            </w:pPr>
            <w:r>
              <w:rPr>
                <w:rFonts w:ascii="CenturyGothic" w:hAnsi="CenturyGothic" w:cs="CenturyGothic"/>
                <w:color w:val="000000"/>
                <w:sz w:val="24"/>
              </w:rPr>
              <w:t>Organisation</w:t>
            </w:r>
          </w:p>
        </w:tc>
      </w:tr>
      <w:tr w:rsidR="00B72421" w:rsidTr="00B72421">
        <w:tc>
          <w:tcPr>
            <w:tcW w:w="3070" w:type="dxa"/>
          </w:tcPr>
          <w:p w:rsidR="00B72421" w:rsidRDefault="00B72421" w:rsidP="00B72421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000000"/>
                <w:sz w:val="24"/>
              </w:rPr>
            </w:pPr>
          </w:p>
          <w:p w:rsidR="00B72421" w:rsidRDefault="004D655C" w:rsidP="00B72421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000000"/>
                <w:sz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8240" behindDoc="1" locked="0" layoutInCell="1" allowOverlap="1" wp14:anchorId="61BC238D" wp14:editId="09ACD009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55245</wp:posOffset>
                  </wp:positionV>
                  <wp:extent cx="1428750" cy="514350"/>
                  <wp:effectExtent l="0" t="0" r="0" b="0"/>
                  <wp:wrapTight wrapText="bothSides">
                    <wp:wrapPolygon edited="0">
                      <wp:start x="0" y="0"/>
                      <wp:lineTo x="0" y="20800"/>
                      <wp:lineTo x="21312" y="20800"/>
                      <wp:lineTo x="21312" y="0"/>
                      <wp:lineTo x="0" y="0"/>
                    </wp:wrapPolygon>
                  </wp:wrapTight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72421" w:rsidRDefault="00B72421" w:rsidP="00B72421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000000"/>
                <w:sz w:val="24"/>
              </w:rPr>
            </w:pPr>
          </w:p>
          <w:p w:rsidR="004471AD" w:rsidRDefault="004471AD" w:rsidP="00B72421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000000"/>
                <w:sz w:val="24"/>
              </w:rPr>
            </w:pPr>
          </w:p>
          <w:p w:rsidR="004471AD" w:rsidRDefault="004471AD" w:rsidP="00B72421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000000"/>
                <w:sz w:val="24"/>
              </w:rPr>
            </w:pPr>
          </w:p>
          <w:p w:rsidR="004471AD" w:rsidRDefault="004471AD" w:rsidP="00B72421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000000"/>
                <w:sz w:val="24"/>
              </w:rPr>
            </w:pPr>
          </w:p>
          <w:p w:rsidR="00B72421" w:rsidRDefault="00B72421" w:rsidP="00B72421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000000"/>
                <w:sz w:val="24"/>
              </w:rPr>
            </w:pPr>
          </w:p>
          <w:p w:rsidR="00B72421" w:rsidRDefault="00B72421" w:rsidP="00B72421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000000"/>
                <w:sz w:val="24"/>
              </w:rPr>
            </w:pPr>
          </w:p>
        </w:tc>
        <w:tc>
          <w:tcPr>
            <w:tcW w:w="3071" w:type="dxa"/>
          </w:tcPr>
          <w:p w:rsidR="00B72421" w:rsidRDefault="004D655C" w:rsidP="00B72421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000000"/>
                <w:sz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9264" behindDoc="1" locked="0" layoutInCell="1" allowOverlap="1" wp14:anchorId="1A7EF96F" wp14:editId="1433CFE6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154305</wp:posOffset>
                  </wp:positionV>
                  <wp:extent cx="2376170" cy="800100"/>
                  <wp:effectExtent l="0" t="0" r="5080" b="0"/>
                  <wp:wrapTight wrapText="bothSides">
                    <wp:wrapPolygon edited="0">
                      <wp:start x="0" y="0"/>
                      <wp:lineTo x="0" y="21086"/>
                      <wp:lineTo x="21473" y="21086"/>
                      <wp:lineTo x="21473" y="0"/>
                      <wp:lineTo x="0" y="0"/>
                    </wp:wrapPolygon>
                  </wp:wrapTight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17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71" w:type="dxa"/>
          </w:tcPr>
          <w:p w:rsidR="00B72421" w:rsidRDefault="004D655C" w:rsidP="00B72421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000000"/>
                <w:sz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0288" behindDoc="1" locked="0" layoutInCell="1" allowOverlap="1" wp14:anchorId="7896443B" wp14:editId="37C4711D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697230</wp:posOffset>
                  </wp:positionV>
                  <wp:extent cx="1849120" cy="474345"/>
                  <wp:effectExtent l="0" t="0" r="0" b="1905"/>
                  <wp:wrapTight wrapText="bothSides">
                    <wp:wrapPolygon edited="0">
                      <wp:start x="0" y="0"/>
                      <wp:lineTo x="0" y="20819"/>
                      <wp:lineTo x="21363" y="20819"/>
                      <wp:lineTo x="21363" y="0"/>
                      <wp:lineTo x="0" y="0"/>
                    </wp:wrapPolygon>
                  </wp:wrapTight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120" cy="47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72421" w:rsidRDefault="00B72421" w:rsidP="00B72421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</w:rPr>
      </w:pPr>
    </w:p>
    <w:p w:rsidR="00604D28" w:rsidRPr="004471AD" w:rsidRDefault="00604D28" w:rsidP="00B72421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2"/>
          <w:szCs w:val="22"/>
        </w:rPr>
      </w:pPr>
      <w:r w:rsidRPr="004471AD">
        <w:rPr>
          <w:rFonts w:ascii="CenturyGothic" w:hAnsi="CenturyGothic" w:cs="CenturyGothic"/>
          <w:color w:val="000000"/>
          <w:sz w:val="22"/>
          <w:szCs w:val="22"/>
        </w:rPr>
        <w:t xml:space="preserve"> Le choix des leviers d’action ne se fait pas par hasard. On cherche</w:t>
      </w:r>
      <w:r w:rsidR="00873EC6" w:rsidRPr="004471AD">
        <w:rPr>
          <w:rFonts w:ascii="CenturyGothic" w:hAnsi="CenturyGothic" w:cs="CenturyGothic"/>
          <w:color w:val="000000"/>
          <w:sz w:val="22"/>
          <w:szCs w:val="22"/>
        </w:rPr>
        <w:t xml:space="preserve"> </w:t>
      </w:r>
      <w:r w:rsidRPr="004471AD">
        <w:rPr>
          <w:rFonts w:ascii="CenturyGothic" w:hAnsi="CenturyGothic" w:cs="CenturyGothic"/>
          <w:color w:val="000000"/>
          <w:sz w:val="22"/>
          <w:szCs w:val="22"/>
        </w:rPr>
        <w:t>l’adhésion des salariés :</w:t>
      </w:r>
    </w:p>
    <w:p w:rsidR="00873EC6" w:rsidRPr="004471AD" w:rsidRDefault="00873EC6" w:rsidP="00B72421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2"/>
          <w:szCs w:val="22"/>
        </w:rPr>
      </w:pPr>
    </w:p>
    <w:p w:rsidR="004D655C" w:rsidRDefault="004D655C" w:rsidP="004D655C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sz w:val="24"/>
        </w:rPr>
      </w:pPr>
      <w:r>
        <w:rPr>
          <w:rFonts w:ascii="Symbol" w:hAnsi="Symbol" w:cs="Symbol"/>
          <w:sz w:val="24"/>
        </w:rPr>
        <w:t>−</w:t>
      </w:r>
      <w:r>
        <w:rPr>
          <w:rFonts w:ascii="Symbol" w:hAnsi="Symbol" w:cs="Symbol"/>
          <w:sz w:val="24"/>
        </w:rPr>
        <w:t></w:t>
      </w:r>
      <w:r>
        <w:rPr>
          <w:rFonts w:ascii="CenturyGothic" w:hAnsi="CenturyGothic" w:cs="CenturyGothic"/>
          <w:sz w:val="24"/>
        </w:rPr>
        <w:t>En reconnaissant leurs compétences,</w:t>
      </w:r>
    </w:p>
    <w:p w:rsidR="00873EC6" w:rsidRDefault="004D655C" w:rsidP="004D655C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sz w:val="24"/>
        </w:rPr>
      </w:pPr>
      <w:r>
        <w:rPr>
          <w:rFonts w:ascii="Symbol" w:hAnsi="Symbol" w:cs="Symbol"/>
          <w:sz w:val="24"/>
        </w:rPr>
        <w:t>−</w:t>
      </w:r>
      <w:r>
        <w:rPr>
          <w:rFonts w:ascii="Symbol" w:hAnsi="Symbol" w:cs="Symbol"/>
          <w:sz w:val="24"/>
        </w:rPr>
        <w:t></w:t>
      </w:r>
      <w:r>
        <w:rPr>
          <w:rFonts w:ascii="CenturyGothic" w:hAnsi="CenturyGothic" w:cs="CenturyGothic"/>
          <w:sz w:val="24"/>
        </w:rPr>
        <w:t>En prenant en compte leurs aspirations.</w:t>
      </w:r>
    </w:p>
    <w:p w:rsidR="004D655C" w:rsidRPr="004471AD" w:rsidRDefault="004D655C" w:rsidP="004D655C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2"/>
          <w:szCs w:val="22"/>
        </w:rPr>
      </w:pPr>
    </w:p>
    <w:p w:rsidR="00604D28" w:rsidRPr="004471AD" w:rsidRDefault="00604D28" w:rsidP="00B72421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2"/>
          <w:szCs w:val="22"/>
        </w:rPr>
      </w:pPr>
      <w:r w:rsidRPr="004471AD">
        <w:rPr>
          <w:rFonts w:ascii="CenturyGothic" w:hAnsi="CenturyGothic" w:cs="CenturyGothic"/>
          <w:color w:val="000000"/>
          <w:sz w:val="22"/>
          <w:szCs w:val="22"/>
        </w:rPr>
        <w:t>On cherche également à soutenir le projet de l’entreprise afin que</w:t>
      </w:r>
      <w:r w:rsidR="00B72421" w:rsidRPr="004471AD">
        <w:rPr>
          <w:rFonts w:ascii="CenturyGothic" w:hAnsi="CenturyGothic" w:cs="CenturyGothic"/>
          <w:color w:val="000000"/>
          <w:sz w:val="22"/>
          <w:szCs w:val="22"/>
        </w:rPr>
        <w:t xml:space="preserve"> </w:t>
      </w:r>
      <w:r w:rsidRPr="004471AD">
        <w:rPr>
          <w:rFonts w:ascii="CenturyGothic" w:hAnsi="CenturyGothic" w:cs="CenturyGothic"/>
          <w:color w:val="000000"/>
          <w:sz w:val="22"/>
          <w:szCs w:val="22"/>
        </w:rPr>
        <w:t>celui-ci lui soit profitable.</w:t>
      </w:r>
    </w:p>
    <w:p w:rsidR="00873EC6" w:rsidRPr="004471AD" w:rsidRDefault="00873EC6" w:rsidP="00B72421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2"/>
          <w:szCs w:val="22"/>
        </w:rPr>
      </w:pPr>
    </w:p>
    <w:p w:rsidR="00604D28" w:rsidRPr="004471AD" w:rsidRDefault="00604D28" w:rsidP="00B72421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2"/>
          <w:szCs w:val="22"/>
        </w:rPr>
      </w:pPr>
      <w:r w:rsidRPr="004471AD">
        <w:rPr>
          <w:rFonts w:ascii="CenturyGothic" w:hAnsi="CenturyGothic" w:cs="CenturyGothic"/>
          <w:color w:val="000000"/>
          <w:sz w:val="22"/>
          <w:szCs w:val="22"/>
        </w:rPr>
        <w:t>Pour cela on adapte l’organisation en tenant compte :</w:t>
      </w:r>
    </w:p>
    <w:p w:rsidR="004D655C" w:rsidRDefault="004D655C" w:rsidP="004D655C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sz w:val="24"/>
        </w:rPr>
      </w:pPr>
      <w:r>
        <w:rPr>
          <w:rFonts w:ascii="Symbol" w:hAnsi="Symbol" w:cs="Symbol"/>
          <w:sz w:val="24"/>
        </w:rPr>
        <w:t>−</w:t>
      </w:r>
      <w:r>
        <w:rPr>
          <w:rFonts w:ascii="Symbol" w:hAnsi="Symbol" w:cs="Symbol"/>
          <w:sz w:val="24"/>
        </w:rPr>
        <w:t></w:t>
      </w:r>
      <w:r>
        <w:rPr>
          <w:rFonts w:ascii="CenturyGothic" w:hAnsi="CenturyGothic" w:cs="CenturyGothic"/>
          <w:sz w:val="24"/>
        </w:rPr>
        <w:t>des besoins de l’activité (ici par exemple, le développement</w:t>
      </w:r>
      <w:r>
        <w:rPr>
          <w:rFonts w:ascii="CenturyGothic" w:hAnsi="CenturyGothic" w:cs="CenturyGothic"/>
          <w:sz w:val="24"/>
        </w:rPr>
        <w:t xml:space="preserve"> </w:t>
      </w:r>
      <w:r>
        <w:rPr>
          <w:rFonts w:ascii="CenturyGothic" w:hAnsi="CenturyGothic" w:cs="CenturyGothic"/>
          <w:sz w:val="24"/>
        </w:rPr>
        <w:t>des demandes de maisons en bois)</w:t>
      </w:r>
    </w:p>
    <w:p w:rsidR="00873EC6" w:rsidRDefault="004D655C" w:rsidP="004D655C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</w:rPr>
      </w:pPr>
      <w:r>
        <w:rPr>
          <w:rFonts w:ascii="Symbol" w:hAnsi="Symbol" w:cs="Symbol"/>
          <w:sz w:val="24"/>
        </w:rPr>
        <w:t>−</w:t>
      </w:r>
      <w:r>
        <w:rPr>
          <w:rFonts w:ascii="Symbol" w:hAnsi="Symbol" w:cs="Symbol"/>
          <w:sz w:val="24"/>
        </w:rPr>
        <w:t></w:t>
      </w:r>
      <w:r>
        <w:rPr>
          <w:rFonts w:ascii="CenturyGothic" w:hAnsi="CenturyGothic" w:cs="CenturyGothic"/>
          <w:sz w:val="24"/>
        </w:rPr>
        <w:t>et des ressources humaines de l’entreprise une fois Michel</w:t>
      </w:r>
      <w:r>
        <w:rPr>
          <w:rFonts w:ascii="CenturyGothic" w:hAnsi="CenturyGothic" w:cs="CenturyGothic"/>
          <w:sz w:val="24"/>
        </w:rPr>
        <w:t xml:space="preserve"> </w:t>
      </w:r>
      <w:r>
        <w:rPr>
          <w:rFonts w:ascii="CenturyGothic" w:hAnsi="CenturyGothic" w:cs="CenturyGothic"/>
          <w:sz w:val="24"/>
        </w:rPr>
        <w:t>parti.</w:t>
      </w:r>
    </w:p>
    <w:p w:rsidR="00873EC6" w:rsidRDefault="00873EC6" w:rsidP="00B72421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</w:rPr>
      </w:pPr>
    </w:p>
    <w:p w:rsidR="004471AD" w:rsidRDefault="004471AD" w:rsidP="00B72421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</w:rPr>
      </w:pPr>
    </w:p>
    <w:p w:rsidR="004D655C" w:rsidRDefault="004D655C">
      <w:pPr>
        <w:rPr>
          <w:rFonts w:ascii="CenturyGothic" w:hAnsi="CenturyGothic" w:cs="CenturyGothic"/>
          <w:color w:val="000000"/>
          <w:sz w:val="24"/>
        </w:rPr>
      </w:pPr>
      <w:r>
        <w:rPr>
          <w:rFonts w:ascii="CenturyGothic" w:hAnsi="CenturyGothic" w:cs="CenturyGothic"/>
          <w:color w:val="000000"/>
          <w:sz w:val="24"/>
        </w:rPr>
        <w:br w:type="page"/>
      </w:r>
    </w:p>
    <w:p w:rsidR="00604D28" w:rsidRPr="004471AD" w:rsidRDefault="00604D28" w:rsidP="00B72421">
      <w:pPr>
        <w:autoSpaceDE w:val="0"/>
        <w:autoSpaceDN w:val="0"/>
        <w:adjustRightInd w:val="0"/>
        <w:spacing w:after="0" w:line="240" w:lineRule="auto"/>
        <w:rPr>
          <w:rFonts w:ascii="CenturyGothic-Italic" w:hAnsi="CenturyGothic-Italic" w:cs="CenturyGothic-Italic"/>
          <w:i/>
          <w:iCs/>
          <w:color w:val="0094D4"/>
          <w:sz w:val="22"/>
          <w:szCs w:val="22"/>
        </w:rPr>
      </w:pPr>
      <w:r w:rsidRPr="004471AD">
        <w:rPr>
          <w:rFonts w:ascii="Wingdings" w:hAnsi="Wingdings" w:cs="Wingdings"/>
          <w:color w:val="0094D4"/>
          <w:sz w:val="22"/>
          <w:szCs w:val="22"/>
        </w:rPr>
        <w:lastRenderedPageBreak/>
        <w:t></w:t>
      </w:r>
      <w:r w:rsidRPr="004471AD">
        <w:rPr>
          <w:rFonts w:ascii="Wingdings" w:hAnsi="Wingdings" w:cs="Wingdings"/>
          <w:color w:val="0094D4"/>
          <w:sz w:val="22"/>
          <w:szCs w:val="22"/>
        </w:rPr>
        <w:t></w:t>
      </w:r>
      <w:r w:rsidRPr="004471AD">
        <w:rPr>
          <w:rFonts w:ascii="CenturyGothic-Italic" w:hAnsi="CenturyGothic-Italic" w:cs="CenturyGothic-Italic"/>
          <w:i/>
          <w:iCs/>
          <w:color w:val="0094D4"/>
          <w:sz w:val="22"/>
          <w:szCs w:val="22"/>
        </w:rPr>
        <w:t>Les points à retenir</w:t>
      </w:r>
    </w:p>
    <w:p w:rsidR="00604D28" w:rsidRPr="004471AD" w:rsidRDefault="00604D28" w:rsidP="00B72421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2"/>
          <w:szCs w:val="22"/>
        </w:rPr>
      </w:pPr>
      <w:r w:rsidRPr="004471AD">
        <w:rPr>
          <w:rFonts w:ascii="CenturyGothic" w:hAnsi="CenturyGothic" w:cs="CenturyGothic"/>
          <w:color w:val="000000"/>
          <w:sz w:val="22"/>
          <w:szCs w:val="22"/>
        </w:rPr>
        <w:t xml:space="preserve">Lorsque vous accompagnez une évolution de </w:t>
      </w:r>
      <w:proofErr w:type="gramStart"/>
      <w:r w:rsidR="00873EC6" w:rsidRPr="004471AD">
        <w:rPr>
          <w:rFonts w:ascii="CenturyGothic" w:hAnsi="CenturyGothic" w:cs="CenturyGothic"/>
          <w:color w:val="000000"/>
          <w:sz w:val="22"/>
          <w:szCs w:val="22"/>
        </w:rPr>
        <w:t>l’</w:t>
      </w:r>
      <w:r w:rsidRPr="004471AD">
        <w:rPr>
          <w:rFonts w:ascii="CenturyGothic" w:hAnsi="CenturyGothic" w:cs="CenturyGothic"/>
          <w:color w:val="000000"/>
          <w:sz w:val="22"/>
          <w:szCs w:val="22"/>
        </w:rPr>
        <w:t>entreprise</w:t>
      </w:r>
      <w:r w:rsidR="00EB0B69" w:rsidRPr="004471AD">
        <w:rPr>
          <w:rFonts w:ascii="CenturyGothic" w:hAnsi="CenturyGothic" w:cs="CenturyGothic"/>
          <w:color w:val="000000"/>
          <w:sz w:val="22"/>
          <w:szCs w:val="22"/>
        </w:rPr>
        <w:t xml:space="preserve"> </w:t>
      </w:r>
      <w:r w:rsidRPr="004471AD">
        <w:rPr>
          <w:rFonts w:ascii="CenturyGothic" w:hAnsi="CenturyGothic" w:cs="CenturyGothic"/>
          <w:color w:val="000000"/>
          <w:sz w:val="22"/>
          <w:szCs w:val="22"/>
        </w:rPr>
        <w:t>,vous</w:t>
      </w:r>
      <w:proofErr w:type="gramEnd"/>
      <w:r w:rsidRPr="004471AD">
        <w:rPr>
          <w:rFonts w:ascii="CenturyGothic" w:hAnsi="CenturyGothic" w:cs="CenturyGothic"/>
          <w:color w:val="000000"/>
          <w:sz w:val="22"/>
          <w:szCs w:val="22"/>
        </w:rPr>
        <w:t xml:space="preserve"> avez deux choix :</w:t>
      </w:r>
    </w:p>
    <w:p w:rsidR="00873EC6" w:rsidRPr="004471AD" w:rsidRDefault="00604D28" w:rsidP="00B72421">
      <w:pPr>
        <w:autoSpaceDE w:val="0"/>
        <w:autoSpaceDN w:val="0"/>
        <w:adjustRightInd w:val="0"/>
        <w:spacing w:after="0" w:line="240" w:lineRule="auto"/>
        <w:rPr>
          <w:rFonts w:ascii="CenturyGothic-Italic" w:hAnsi="CenturyGothic-Italic" w:cs="CenturyGothic-Italic"/>
          <w:i/>
          <w:iCs/>
          <w:sz w:val="22"/>
          <w:szCs w:val="22"/>
        </w:rPr>
      </w:pPr>
      <w:r w:rsidRPr="004471AD">
        <w:rPr>
          <w:rFonts w:ascii="Symbol" w:hAnsi="Symbol" w:cs="Symbol"/>
          <w:sz w:val="22"/>
          <w:szCs w:val="22"/>
        </w:rPr>
        <w:t>−</w:t>
      </w:r>
      <w:r w:rsidRPr="004471AD">
        <w:rPr>
          <w:rFonts w:ascii="Symbol" w:hAnsi="Symbol" w:cs="Symbol"/>
          <w:sz w:val="22"/>
          <w:szCs w:val="22"/>
        </w:rPr>
        <w:t></w:t>
      </w:r>
      <w:r w:rsidRPr="004471AD">
        <w:rPr>
          <w:rFonts w:ascii="CenturyGothic-Bold" w:hAnsi="CenturyGothic-Bold" w:cs="CenturyGothic-Bold"/>
          <w:b/>
          <w:bCs/>
          <w:sz w:val="22"/>
          <w:szCs w:val="22"/>
        </w:rPr>
        <w:t xml:space="preserve">Soit vous n’agissez que sur vos Ressources Humaines. </w:t>
      </w:r>
      <w:r w:rsidR="00873EC6" w:rsidRPr="004471AD">
        <w:rPr>
          <w:rFonts w:ascii="CenturyGothic-Italic" w:hAnsi="CenturyGothic-Italic" w:cs="CenturyGothic-Italic"/>
          <w:i/>
          <w:iCs/>
          <w:sz w:val="22"/>
          <w:szCs w:val="22"/>
        </w:rPr>
        <w:t>Complétez le schéma puis expliquez-le avec des phrases.</w:t>
      </w:r>
    </w:p>
    <w:p w:rsidR="00EB0B69" w:rsidRPr="004471AD" w:rsidRDefault="004D655C" w:rsidP="00EB0B69">
      <w:pPr>
        <w:autoSpaceDE w:val="0"/>
        <w:autoSpaceDN w:val="0"/>
        <w:adjustRightInd w:val="0"/>
        <w:spacing w:after="0" w:line="240" w:lineRule="auto"/>
        <w:rPr>
          <w:noProof/>
          <w:sz w:val="22"/>
          <w:szCs w:val="22"/>
          <w:lang w:eastAsia="fr-FR"/>
        </w:rPr>
      </w:pPr>
      <w:r>
        <w:rPr>
          <w:noProof/>
          <w:lang w:eastAsia="fr-FR"/>
        </w:rPr>
        <w:drawing>
          <wp:inline distT="0" distB="0" distL="0" distR="0" wp14:anchorId="27678791" wp14:editId="3ACDF340">
            <wp:extent cx="5972810" cy="2994025"/>
            <wp:effectExtent l="0" t="0" r="889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0B69" w:rsidRPr="00EB0B69">
        <w:rPr>
          <w:noProof/>
          <w:lang w:eastAsia="fr-FR"/>
        </w:rPr>
        <w:t xml:space="preserve"> </w:t>
      </w:r>
      <w:r w:rsidR="00EB0B69" w:rsidRPr="004471AD">
        <w:rPr>
          <w:noProof/>
          <w:sz w:val="22"/>
          <w:szCs w:val="22"/>
          <w:lang w:eastAsia="fr-FR"/>
        </w:rPr>
        <w:t>Explication du schéma :</w:t>
      </w:r>
    </w:p>
    <w:p w:rsidR="00873EC6" w:rsidRDefault="004D655C" w:rsidP="004D655C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sz w:val="24"/>
        </w:rPr>
      </w:pPr>
      <w:r>
        <w:rPr>
          <w:rFonts w:ascii="Symbol" w:hAnsi="Symbol" w:cs="Symbol"/>
          <w:sz w:val="24"/>
        </w:rPr>
        <w:t>−</w:t>
      </w:r>
      <w:r>
        <w:rPr>
          <w:rFonts w:ascii="Symbol" w:hAnsi="Symbol" w:cs="Symbol"/>
          <w:sz w:val="24"/>
        </w:rPr>
        <w:t></w:t>
      </w:r>
      <w:r>
        <w:rPr>
          <w:rFonts w:ascii="CenturyGothic-Bold" w:hAnsi="CenturyGothic-Bold" w:cs="CenturyGothic-Bold"/>
          <w:b/>
          <w:bCs/>
          <w:sz w:val="24"/>
        </w:rPr>
        <w:t xml:space="preserve">Soit vous n’agissez que sur </w:t>
      </w:r>
      <w:r w:rsidR="00E51458">
        <w:rPr>
          <w:rFonts w:ascii="CenturyGothic-Bold" w:hAnsi="CenturyGothic-Bold" w:cs="CenturyGothic-Bold"/>
          <w:b/>
          <w:bCs/>
          <w:sz w:val="24"/>
        </w:rPr>
        <w:t>les</w:t>
      </w:r>
      <w:r>
        <w:rPr>
          <w:rFonts w:ascii="CenturyGothic-Bold" w:hAnsi="CenturyGothic-Bold" w:cs="CenturyGothic-Bold"/>
          <w:b/>
          <w:bCs/>
          <w:sz w:val="24"/>
        </w:rPr>
        <w:t xml:space="preserve"> Ressources Humaines. </w:t>
      </w:r>
      <w:r>
        <w:rPr>
          <w:rFonts w:ascii="CenturyGothic" w:hAnsi="CenturyGothic" w:cs="CenturyGothic"/>
          <w:sz w:val="24"/>
        </w:rPr>
        <w:t>Dans</w:t>
      </w:r>
      <w:r w:rsidR="00E51458">
        <w:rPr>
          <w:rFonts w:ascii="CenturyGothic" w:hAnsi="CenturyGothic" w:cs="CenturyGothic"/>
          <w:sz w:val="24"/>
        </w:rPr>
        <w:t xml:space="preserve"> </w:t>
      </w:r>
      <w:r>
        <w:rPr>
          <w:rFonts w:ascii="CenturyGothic" w:hAnsi="CenturyGothic" w:cs="CenturyGothic"/>
          <w:sz w:val="24"/>
        </w:rPr>
        <w:t xml:space="preserve">ce cas vous décidez de </w:t>
      </w:r>
      <w:r w:rsidR="00E51458">
        <w:rPr>
          <w:rFonts w:ascii="CenturyGothic" w:hAnsi="CenturyGothic" w:cs="CenturyGothic"/>
          <w:sz w:val="24"/>
        </w:rPr>
        <w:t xml:space="preserve">les adapter aux besoins de la </w:t>
      </w:r>
      <w:r>
        <w:rPr>
          <w:rFonts w:ascii="CenturyGothic" w:hAnsi="CenturyGothic" w:cs="CenturyGothic"/>
          <w:sz w:val="24"/>
        </w:rPr>
        <w:t>future organisation. Vous centrez votre démarche sur le</w:t>
      </w:r>
      <w:r w:rsidR="00E51458">
        <w:rPr>
          <w:rFonts w:ascii="CenturyGothic" w:hAnsi="CenturyGothic" w:cs="CenturyGothic"/>
          <w:sz w:val="24"/>
        </w:rPr>
        <w:t xml:space="preserve"> </w:t>
      </w:r>
      <w:r>
        <w:rPr>
          <w:rFonts w:ascii="CenturyGothic" w:hAnsi="CenturyGothic" w:cs="CenturyGothic"/>
          <w:sz w:val="24"/>
        </w:rPr>
        <w:t>salarié. Vous décidez alors d’activer des actions liées à la</w:t>
      </w:r>
      <w:r w:rsidR="00E51458">
        <w:rPr>
          <w:rFonts w:ascii="CenturyGothic" w:hAnsi="CenturyGothic" w:cs="CenturyGothic"/>
          <w:sz w:val="24"/>
        </w:rPr>
        <w:t xml:space="preserve"> </w:t>
      </w:r>
      <w:r>
        <w:rPr>
          <w:rFonts w:ascii="CenturyGothic" w:hAnsi="CenturyGothic" w:cs="CenturyGothic"/>
          <w:sz w:val="24"/>
        </w:rPr>
        <w:t>Gestion des Ressources Humaines (GRH) : recrutement,</w:t>
      </w:r>
      <w:r w:rsidR="00E51458">
        <w:rPr>
          <w:rFonts w:ascii="CenturyGothic" w:hAnsi="CenturyGothic" w:cs="CenturyGothic"/>
          <w:sz w:val="24"/>
        </w:rPr>
        <w:t xml:space="preserve"> </w:t>
      </w:r>
      <w:r>
        <w:rPr>
          <w:rFonts w:ascii="CenturyGothic" w:hAnsi="CenturyGothic" w:cs="CenturyGothic"/>
          <w:sz w:val="24"/>
        </w:rPr>
        <w:t>formation, mobilité géographique et fonctionnelle…</w:t>
      </w:r>
    </w:p>
    <w:p w:rsidR="00E51458" w:rsidRDefault="00E51458" w:rsidP="004D655C">
      <w:pPr>
        <w:autoSpaceDE w:val="0"/>
        <w:autoSpaceDN w:val="0"/>
        <w:adjustRightInd w:val="0"/>
        <w:spacing w:after="0" w:line="240" w:lineRule="auto"/>
        <w:rPr>
          <w:noProof/>
          <w:lang w:eastAsia="fr-FR"/>
        </w:rPr>
      </w:pPr>
    </w:p>
    <w:p w:rsidR="00604D28" w:rsidRDefault="00604D28" w:rsidP="00B72421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sz w:val="24"/>
        </w:rPr>
      </w:pPr>
      <w:r w:rsidRPr="004471AD">
        <w:rPr>
          <w:rFonts w:ascii="Symbol" w:hAnsi="Symbol" w:cs="Symbol"/>
          <w:sz w:val="22"/>
          <w:szCs w:val="22"/>
        </w:rPr>
        <w:t>−</w:t>
      </w:r>
      <w:r w:rsidRPr="004471AD">
        <w:rPr>
          <w:rFonts w:ascii="Symbol" w:hAnsi="Symbol" w:cs="Symbol"/>
          <w:sz w:val="22"/>
          <w:szCs w:val="22"/>
        </w:rPr>
        <w:t></w:t>
      </w:r>
      <w:r w:rsidRPr="004471AD">
        <w:rPr>
          <w:rFonts w:ascii="CenturyGothic-Bold" w:hAnsi="CenturyGothic-Bold" w:cs="CenturyGothic-Bold"/>
          <w:b/>
          <w:bCs/>
          <w:sz w:val="22"/>
          <w:szCs w:val="22"/>
        </w:rPr>
        <w:t>Soit vous décidez d’agir conjointement sur vos ressources</w:t>
      </w:r>
      <w:r w:rsidR="00873EC6" w:rsidRPr="004471AD">
        <w:rPr>
          <w:rFonts w:ascii="CenturyGothic-Bold" w:hAnsi="CenturyGothic-Bold" w:cs="CenturyGothic-Bold"/>
          <w:b/>
          <w:bCs/>
          <w:sz w:val="22"/>
          <w:szCs w:val="22"/>
        </w:rPr>
        <w:t xml:space="preserve"> </w:t>
      </w:r>
      <w:r w:rsidRPr="004471AD">
        <w:rPr>
          <w:rFonts w:ascii="CenturyGothic-Bold" w:hAnsi="CenturyGothic-Bold" w:cs="CenturyGothic-Bold"/>
          <w:b/>
          <w:bCs/>
          <w:sz w:val="22"/>
          <w:szCs w:val="22"/>
        </w:rPr>
        <w:t>humaines par la GRH et sur vos besoins</w:t>
      </w:r>
      <w:r>
        <w:rPr>
          <w:rFonts w:ascii="CenturyGothic-Bold" w:hAnsi="CenturyGothic-Bold" w:cs="CenturyGothic-Bold"/>
          <w:b/>
          <w:bCs/>
          <w:sz w:val="24"/>
        </w:rPr>
        <w:t xml:space="preserve"> </w:t>
      </w:r>
      <w:r w:rsidR="00E51458">
        <w:rPr>
          <w:noProof/>
          <w:lang w:eastAsia="fr-FR"/>
        </w:rPr>
        <w:drawing>
          <wp:inline distT="0" distB="0" distL="0" distR="0" wp14:anchorId="1BF6EC68" wp14:editId="16FC7B91">
            <wp:extent cx="5972810" cy="3126740"/>
            <wp:effectExtent l="0" t="0" r="889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12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1AD" w:rsidRDefault="004471AD">
      <w:pPr>
        <w:rPr>
          <w:noProof/>
          <w:sz w:val="22"/>
          <w:szCs w:val="22"/>
          <w:lang w:eastAsia="fr-FR"/>
        </w:rPr>
      </w:pPr>
      <w:r>
        <w:rPr>
          <w:noProof/>
          <w:sz w:val="22"/>
          <w:szCs w:val="22"/>
          <w:lang w:eastAsia="fr-FR"/>
        </w:rPr>
        <w:br w:type="page"/>
      </w:r>
    </w:p>
    <w:p w:rsidR="00EB0B69" w:rsidRPr="004471AD" w:rsidRDefault="00EB0B69" w:rsidP="00EB0B69">
      <w:pPr>
        <w:autoSpaceDE w:val="0"/>
        <w:autoSpaceDN w:val="0"/>
        <w:adjustRightInd w:val="0"/>
        <w:spacing w:after="0" w:line="240" w:lineRule="auto"/>
        <w:rPr>
          <w:noProof/>
          <w:sz w:val="22"/>
          <w:szCs w:val="22"/>
          <w:lang w:eastAsia="fr-FR"/>
        </w:rPr>
      </w:pPr>
      <w:r w:rsidRPr="004471AD">
        <w:rPr>
          <w:noProof/>
          <w:sz w:val="22"/>
          <w:szCs w:val="22"/>
          <w:lang w:eastAsia="fr-FR"/>
        </w:rPr>
        <w:lastRenderedPageBreak/>
        <w:t>Explication du schéma de la page précédente :</w:t>
      </w:r>
    </w:p>
    <w:p w:rsidR="00E51458" w:rsidRDefault="00E51458" w:rsidP="00E51458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sz w:val="24"/>
        </w:rPr>
      </w:pPr>
      <w:r>
        <w:rPr>
          <w:rFonts w:ascii="Symbol" w:hAnsi="Symbol" w:cs="Symbol"/>
          <w:sz w:val="24"/>
        </w:rPr>
        <w:t>−</w:t>
      </w:r>
      <w:r>
        <w:rPr>
          <w:rFonts w:ascii="Symbol" w:hAnsi="Symbol" w:cs="Symbol"/>
          <w:sz w:val="24"/>
        </w:rPr>
        <w:t></w:t>
      </w:r>
      <w:r>
        <w:rPr>
          <w:rFonts w:ascii="CenturyGothic-Bold" w:hAnsi="CenturyGothic-Bold" w:cs="CenturyGothic-Bold"/>
          <w:b/>
          <w:bCs/>
          <w:sz w:val="24"/>
        </w:rPr>
        <w:t xml:space="preserve">Soit vous décidez d’agir conjointement sur </w:t>
      </w:r>
      <w:r>
        <w:rPr>
          <w:rFonts w:ascii="CenturyGothic-Bold" w:hAnsi="CenturyGothic-Bold" w:cs="CenturyGothic-Bold"/>
          <w:b/>
          <w:bCs/>
          <w:sz w:val="24"/>
        </w:rPr>
        <w:t>les</w:t>
      </w:r>
      <w:r>
        <w:rPr>
          <w:rFonts w:ascii="CenturyGothic-Bold" w:hAnsi="CenturyGothic-Bold" w:cs="CenturyGothic-Bold"/>
          <w:b/>
          <w:bCs/>
          <w:sz w:val="24"/>
        </w:rPr>
        <w:t xml:space="preserve"> ressources</w:t>
      </w:r>
      <w:r>
        <w:rPr>
          <w:rFonts w:ascii="CenturyGothic-Bold" w:hAnsi="CenturyGothic-Bold" w:cs="CenturyGothic-Bold"/>
          <w:b/>
          <w:bCs/>
          <w:sz w:val="24"/>
        </w:rPr>
        <w:t xml:space="preserve"> </w:t>
      </w:r>
      <w:r>
        <w:rPr>
          <w:rFonts w:ascii="CenturyGothic-Bold" w:hAnsi="CenturyGothic-Bold" w:cs="CenturyGothic-Bold"/>
          <w:b/>
          <w:bCs/>
          <w:sz w:val="24"/>
        </w:rPr>
        <w:t xml:space="preserve">humaines par la GRH et sur vos besoins </w:t>
      </w:r>
      <w:r>
        <w:rPr>
          <w:rFonts w:ascii="CenturyGothic" w:hAnsi="CenturyGothic" w:cs="CenturyGothic"/>
          <w:sz w:val="24"/>
        </w:rPr>
        <w:t>en recherchant la</w:t>
      </w:r>
      <w:r>
        <w:rPr>
          <w:rFonts w:ascii="CenturyGothic" w:hAnsi="CenturyGothic" w:cs="CenturyGothic"/>
          <w:sz w:val="24"/>
        </w:rPr>
        <w:t xml:space="preserve"> </w:t>
      </w:r>
      <w:r>
        <w:rPr>
          <w:rFonts w:ascii="CenturyGothic" w:hAnsi="CenturyGothic" w:cs="CenturyGothic"/>
          <w:sz w:val="24"/>
        </w:rPr>
        <w:t>meilleure adéquation entre les car</w:t>
      </w:r>
      <w:r>
        <w:rPr>
          <w:rFonts w:ascii="CenturyGothic" w:hAnsi="CenturyGothic" w:cs="CenturyGothic"/>
          <w:sz w:val="24"/>
        </w:rPr>
        <w:t>actéristiques de l’</w:t>
      </w:r>
      <w:r>
        <w:rPr>
          <w:rFonts w:ascii="CenturyGothic" w:hAnsi="CenturyGothic" w:cs="CenturyGothic"/>
          <w:sz w:val="24"/>
        </w:rPr>
        <w:t>organisation</w:t>
      </w:r>
      <w:r>
        <w:rPr>
          <w:rFonts w:ascii="CenturyGothic" w:hAnsi="CenturyGothic" w:cs="CenturyGothic"/>
          <w:sz w:val="24"/>
        </w:rPr>
        <w:t xml:space="preserve"> et les caractéristiques des </w:t>
      </w:r>
      <w:r>
        <w:rPr>
          <w:rFonts w:ascii="CenturyGothic" w:hAnsi="CenturyGothic" w:cs="CenturyGothic"/>
          <w:sz w:val="24"/>
        </w:rPr>
        <w:t>ressources</w:t>
      </w:r>
      <w:r>
        <w:rPr>
          <w:rFonts w:ascii="CenturyGothic" w:hAnsi="CenturyGothic" w:cs="CenturyGothic"/>
          <w:sz w:val="24"/>
        </w:rPr>
        <w:t xml:space="preserve"> </w:t>
      </w:r>
      <w:r>
        <w:rPr>
          <w:rFonts w:ascii="CenturyGothic" w:hAnsi="CenturyGothic" w:cs="CenturyGothic"/>
          <w:sz w:val="24"/>
        </w:rPr>
        <w:t>humaines. Ce choix permet de renforcer l’adéquation entre</w:t>
      </w:r>
      <w:r>
        <w:rPr>
          <w:rFonts w:ascii="CenturyGothic" w:hAnsi="CenturyGothic" w:cs="CenturyGothic"/>
          <w:sz w:val="24"/>
        </w:rPr>
        <w:t xml:space="preserve"> les besoins et les compétences des</w:t>
      </w:r>
      <w:r>
        <w:rPr>
          <w:rFonts w:ascii="CenturyGothic" w:hAnsi="CenturyGothic" w:cs="CenturyGothic"/>
          <w:sz w:val="24"/>
        </w:rPr>
        <w:t xml:space="preserve"> salariés tout en</w:t>
      </w:r>
      <w:r>
        <w:rPr>
          <w:rFonts w:ascii="CenturyGothic" w:hAnsi="CenturyGothic" w:cs="CenturyGothic"/>
          <w:sz w:val="24"/>
        </w:rPr>
        <w:t xml:space="preserve"> </w:t>
      </w:r>
      <w:r>
        <w:rPr>
          <w:rFonts w:ascii="CenturyGothic" w:hAnsi="CenturyGothic" w:cs="CenturyGothic"/>
          <w:sz w:val="24"/>
        </w:rPr>
        <w:t>offrant des leviers d’actions plus importants que pour le</w:t>
      </w:r>
      <w:r>
        <w:rPr>
          <w:rFonts w:ascii="CenturyGothic" w:hAnsi="CenturyGothic" w:cs="CenturyGothic"/>
          <w:sz w:val="24"/>
        </w:rPr>
        <w:t xml:space="preserve"> </w:t>
      </w:r>
      <w:r>
        <w:rPr>
          <w:rFonts w:ascii="CenturyGothic" w:hAnsi="CenturyGothic" w:cs="CenturyGothic"/>
          <w:sz w:val="24"/>
        </w:rPr>
        <w:t>premier choix. Vous avez ainsi la possibilité de faire évoluer</w:t>
      </w:r>
      <w:r>
        <w:rPr>
          <w:rFonts w:ascii="CenturyGothic" w:hAnsi="CenturyGothic" w:cs="CenturyGothic"/>
          <w:sz w:val="24"/>
        </w:rPr>
        <w:t xml:space="preserve"> </w:t>
      </w:r>
      <w:r>
        <w:rPr>
          <w:rFonts w:ascii="CenturyGothic" w:hAnsi="CenturyGothic" w:cs="CenturyGothic"/>
          <w:sz w:val="24"/>
        </w:rPr>
        <w:t>votre organisation et les modalités de management internes.</w:t>
      </w:r>
    </w:p>
    <w:p w:rsidR="00604D28" w:rsidRPr="004471AD" w:rsidRDefault="00E51458" w:rsidP="00E51458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color w:val="05377C"/>
          <w:sz w:val="22"/>
          <w:szCs w:val="22"/>
        </w:rPr>
      </w:pPr>
      <w:r w:rsidRPr="004471AD">
        <w:rPr>
          <w:rFonts w:ascii="CenturyGothic-Bold" w:hAnsi="CenturyGothic-Bold" w:cs="CenturyGothic-Bold"/>
          <w:b/>
          <w:bCs/>
          <w:color w:val="05377C"/>
          <w:sz w:val="22"/>
          <w:szCs w:val="22"/>
        </w:rPr>
        <w:t xml:space="preserve"> </w:t>
      </w:r>
      <w:r w:rsidR="00604D28" w:rsidRPr="004471AD">
        <w:rPr>
          <w:rFonts w:ascii="CenturyGothic-Bold" w:hAnsi="CenturyGothic-Bold" w:cs="CenturyGothic-Bold"/>
          <w:b/>
          <w:bCs/>
          <w:color w:val="05377C"/>
          <w:sz w:val="22"/>
          <w:szCs w:val="22"/>
        </w:rPr>
        <w:t>4. L’histoire de Sophie</w:t>
      </w:r>
    </w:p>
    <w:p w:rsidR="002237DE" w:rsidRDefault="00E51458" w:rsidP="002237DE">
      <w:pPr>
        <w:autoSpaceDE w:val="0"/>
        <w:autoSpaceDN w:val="0"/>
        <w:adjustRightInd w:val="0"/>
        <w:spacing w:after="0" w:line="240" w:lineRule="auto"/>
        <w:jc w:val="center"/>
        <w:rPr>
          <w:rFonts w:ascii="CenturyGothic-BoldItalic" w:hAnsi="CenturyGothic-BoldItalic" w:cs="CenturyGothic-BoldItalic"/>
          <w:b/>
          <w:bCs/>
          <w:i/>
          <w:iCs/>
          <w:noProof/>
          <w:sz w:val="26"/>
          <w:szCs w:val="26"/>
          <w:lang w:eastAsia="fr-FR"/>
        </w:rPr>
      </w:pPr>
      <w:r>
        <w:rPr>
          <w:rFonts w:ascii="CenturyGothic-BoldItalic" w:hAnsi="CenturyGothic-BoldItalic" w:cs="CenturyGothic-BoldItalic"/>
          <w:b/>
          <w:bCs/>
          <w:i/>
          <w:iCs/>
          <w:noProof/>
          <w:sz w:val="26"/>
          <w:szCs w:val="26"/>
          <w:lang w:eastAsia="fr-FR"/>
        </w:rPr>
        <w:t>Déléguer</w:t>
      </w:r>
    </w:p>
    <w:p w:rsidR="00E51458" w:rsidRDefault="00E51458" w:rsidP="002237DE">
      <w:pPr>
        <w:autoSpaceDE w:val="0"/>
        <w:autoSpaceDN w:val="0"/>
        <w:adjustRightInd w:val="0"/>
        <w:spacing w:after="0" w:line="240" w:lineRule="auto"/>
        <w:jc w:val="center"/>
        <w:rPr>
          <w:rFonts w:ascii="CenturyGothic-BoldItalic" w:hAnsi="CenturyGothic-BoldItalic" w:cs="CenturyGothic-BoldItalic"/>
          <w:b/>
          <w:bCs/>
          <w:i/>
          <w:iCs/>
          <w:sz w:val="26"/>
          <w:szCs w:val="26"/>
        </w:rPr>
      </w:pPr>
      <w:r>
        <w:rPr>
          <w:noProof/>
          <w:lang w:eastAsia="fr-FR"/>
        </w:rPr>
        <w:drawing>
          <wp:inline distT="0" distB="0" distL="0" distR="0" wp14:anchorId="4673356D" wp14:editId="682C8CE5">
            <wp:extent cx="4477365" cy="2653289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77841" cy="265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29A" w:rsidRDefault="00E51458" w:rsidP="002237DE">
      <w:pPr>
        <w:autoSpaceDE w:val="0"/>
        <w:autoSpaceDN w:val="0"/>
        <w:adjustRightInd w:val="0"/>
        <w:spacing w:after="0" w:line="240" w:lineRule="auto"/>
        <w:jc w:val="center"/>
        <w:rPr>
          <w:rFonts w:ascii="CenturyGothic-BoldItalic" w:hAnsi="CenturyGothic-BoldItalic" w:cs="CenturyGothic-BoldItalic"/>
          <w:b/>
          <w:bCs/>
          <w:i/>
          <w:iCs/>
          <w:sz w:val="26"/>
          <w:szCs w:val="26"/>
        </w:rPr>
      </w:pPr>
      <w:r>
        <w:rPr>
          <w:rFonts w:ascii="CenturyGothic-BoldItalic" w:hAnsi="CenturyGothic-BoldItalic" w:cs="CenturyGothic-BoldItalic"/>
          <w:b/>
          <w:bCs/>
          <w:i/>
          <w:iCs/>
          <w:sz w:val="26"/>
          <w:szCs w:val="26"/>
        </w:rPr>
        <w:t>Renforcer les effectifs</w:t>
      </w:r>
    </w:p>
    <w:p w:rsidR="00DD229A" w:rsidRDefault="00E51458" w:rsidP="002237DE">
      <w:pPr>
        <w:autoSpaceDE w:val="0"/>
        <w:autoSpaceDN w:val="0"/>
        <w:adjustRightInd w:val="0"/>
        <w:spacing w:after="0" w:line="240" w:lineRule="auto"/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38650809" wp14:editId="0EF441D9">
            <wp:extent cx="4238262" cy="240030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39854" cy="240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29A" w:rsidRPr="00E51458" w:rsidRDefault="00E51458" w:rsidP="002237DE">
      <w:pPr>
        <w:autoSpaceDE w:val="0"/>
        <w:autoSpaceDN w:val="0"/>
        <w:adjustRightInd w:val="0"/>
        <w:spacing w:after="0" w:line="240" w:lineRule="auto"/>
        <w:jc w:val="center"/>
        <w:rPr>
          <w:b/>
          <w:noProof/>
          <w:lang w:eastAsia="fr-FR"/>
        </w:rPr>
      </w:pPr>
      <w:r w:rsidRPr="00E51458">
        <w:rPr>
          <w:b/>
          <w:noProof/>
          <w:lang w:eastAsia="fr-FR"/>
        </w:rPr>
        <w:t>Développer les compétences</w:t>
      </w:r>
    </w:p>
    <w:p w:rsidR="00DD229A" w:rsidRDefault="00E51458" w:rsidP="00EB0B69">
      <w:pPr>
        <w:autoSpaceDE w:val="0"/>
        <w:autoSpaceDN w:val="0"/>
        <w:adjustRightInd w:val="0"/>
        <w:spacing w:after="0" w:line="240" w:lineRule="auto"/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0C9A868E" wp14:editId="3712C0E2">
            <wp:extent cx="3962400" cy="2203627"/>
            <wp:effectExtent l="0" t="0" r="0" b="635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62821" cy="220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</w:t>
      </w:r>
      <w:r w:rsidR="00DD229A">
        <w:rPr>
          <w:noProof/>
          <w:lang w:eastAsia="fr-FR"/>
        </w:rPr>
        <w:br w:type="page"/>
      </w:r>
    </w:p>
    <w:p w:rsidR="00DD229A" w:rsidRDefault="00DD229A" w:rsidP="002237DE">
      <w:pPr>
        <w:autoSpaceDE w:val="0"/>
        <w:autoSpaceDN w:val="0"/>
        <w:adjustRightInd w:val="0"/>
        <w:spacing w:after="0" w:line="240" w:lineRule="auto"/>
        <w:jc w:val="center"/>
        <w:rPr>
          <w:noProof/>
          <w:lang w:eastAsia="fr-FR"/>
        </w:rPr>
        <w:sectPr w:rsidR="00DD229A" w:rsidSect="00EB0B69">
          <w:footerReference w:type="default" r:id="rId20"/>
          <w:pgSz w:w="11906" w:h="16838" w:code="9"/>
          <w:pgMar w:top="851" w:right="1134" w:bottom="851" w:left="1134" w:header="0" w:footer="284" w:gutter="0"/>
          <w:cols w:space="708"/>
          <w:docGrid w:linePitch="360"/>
        </w:sectPr>
      </w:pPr>
    </w:p>
    <w:p w:rsidR="00DD229A" w:rsidRDefault="00DD229A" w:rsidP="002237DE">
      <w:pPr>
        <w:autoSpaceDE w:val="0"/>
        <w:autoSpaceDN w:val="0"/>
        <w:adjustRightInd w:val="0"/>
        <w:spacing w:after="0" w:line="240" w:lineRule="auto"/>
        <w:jc w:val="center"/>
        <w:rPr>
          <w:noProof/>
          <w:lang w:eastAsia="fr-FR"/>
        </w:rPr>
      </w:pPr>
      <w:r>
        <w:rPr>
          <w:noProof/>
          <w:lang w:eastAsia="fr-FR"/>
        </w:rPr>
        <w:lastRenderedPageBreak/>
        <w:t>Complétez le schéma ci-dessous :</w:t>
      </w:r>
    </w:p>
    <w:p w:rsidR="00DD229A" w:rsidRDefault="00604D28" w:rsidP="002237DE">
      <w:pPr>
        <w:autoSpaceDE w:val="0"/>
        <w:autoSpaceDN w:val="0"/>
        <w:adjustRightInd w:val="0"/>
        <w:spacing w:after="0" w:line="240" w:lineRule="auto"/>
        <w:jc w:val="center"/>
        <w:rPr>
          <w:noProof/>
          <w:lang w:eastAsia="fr-FR"/>
        </w:rPr>
      </w:pPr>
      <w:r w:rsidRPr="00604D28">
        <w:rPr>
          <w:noProof/>
          <w:lang w:eastAsia="fr-FR"/>
        </w:rPr>
        <w:t xml:space="preserve"> </w:t>
      </w:r>
      <w:r w:rsidR="008516C6" w:rsidRPr="008516C6">
        <w:rPr>
          <w:noProof/>
          <w:lang w:eastAsia="fr-FR"/>
        </w:rPr>
        <w:t xml:space="preserve"> </w:t>
      </w:r>
      <w:r w:rsidR="00E51458">
        <w:rPr>
          <w:noProof/>
          <w:lang w:eastAsia="fr-FR"/>
        </w:rPr>
        <w:drawing>
          <wp:inline distT="0" distB="0" distL="0" distR="0" wp14:anchorId="6DA864C4" wp14:editId="28E1963E">
            <wp:extent cx="9124851" cy="5876925"/>
            <wp:effectExtent l="0" t="0" r="63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125822" cy="587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29A" w:rsidRDefault="00DD229A" w:rsidP="00DD229A">
      <w:pPr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color w:val="0094D4"/>
          <w:sz w:val="26"/>
          <w:szCs w:val="26"/>
        </w:rPr>
      </w:pPr>
    </w:p>
    <w:p w:rsidR="00DD229A" w:rsidRDefault="00DD229A" w:rsidP="00DD229A">
      <w:pPr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color w:val="0094D4"/>
          <w:sz w:val="26"/>
          <w:szCs w:val="26"/>
        </w:rPr>
      </w:pPr>
    </w:p>
    <w:p w:rsidR="00D15BD5" w:rsidRDefault="00D15BD5" w:rsidP="00DD229A">
      <w:pPr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color w:val="0094D4"/>
          <w:sz w:val="26"/>
          <w:szCs w:val="26"/>
        </w:rPr>
        <w:sectPr w:rsidR="00D15BD5" w:rsidSect="00DD229A">
          <w:pgSz w:w="16838" w:h="11906" w:orient="landscape" w:code="9"/>
          <w:pgMar w:top="567" w:right="851" w:bottom="567" w:left="851" w:header="709" w:footer="709" w:gutter="0"/>
          <w:cols w:space="708"/>
          <w:docGrid w:linePitch="360"/>
        </w:sectPr>
      </w:pPr>
    </w:p>
    <w:p w:rsidR="00DD229A" w:rsidRPr="004471AD" w:rsidRDefault="00DD229A" w:rsidP="00DD229A">
      <w:pPr>
        <w:autoSpaceDE w:val="0"/>
        <w:autoSpaceDN w:val="0"/>
        <w:adjustRightInd w:val="0"/>
        <w:spacing w:after="0" w:line="240" w:lineRule="auto"/>
        <w:rPr>
          <w:rFonts w:ascii="CenturyGothic-Italic" w:hAnsi="CenturyGothic-Italic" w:cs="CenturyGothic-Italic"/>
          <w:i/>
          <w:iCs/>
          <w:color w:val="0094D4"/>
          <w:sz w:val="22"/>
          <w:szCs w:val="22"/>
        </w:rPr>
      </w:pPr>
      <w:r w:rsidRPr="004471AD">
        <w:rPr>
          <w:rFonts w:ascii="Wingdings" w:hAnsi="Wingdings" w:cs="Wingdings"/>
          <w:color w:val="0094D4"/>
          <w:sz w:val="22"/>
          <w:szCs w:val="22"/>
        </w:rPr>
        <w:lastRenderedPageBreak/>
        <w:t></w:t>
      </w:r>
      <w:r w:rsidRPr="004471AD">
        <w:rPr>
          <w:rFonts w:ascii="Wingdings" w:hAnsi="Wingdings" w:cs="Wingdings"/>
          <w:color w:val="0094D4"/>
          <w:sz w:val="22"/>
          <w:szCs w:val="22"/>
        </w:rPr>
        <w:t></w:t>
      </w:r>
      <w:r w:rsidRPr="004471AD">
        <w:rPr>
          <w:rFonts w:ascii="CenturyGothic-Italic" w:hAnsi="CenturyGothic-Italic" w:cs="CenturyGothic-Italic"/>
          <w:i/>
          <w:iCs/>
          <w:color w:val="0094D4"/>
          <w:sz w:val="22"/>
          <w:szCs w:val="22"/>
        </w:rPr>
        <w:t>Les points à retenir sur l’implication des salariés</w:t>
      </w:r>
    </w:p>
    <w:p w:rsidR="00604D28" w:rsidRPr="004471AD" w:rsidRDefault="00DD229A" w:rsidP="00DD229A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2"/>
          <w:szCs w:val="22"/>
        </w:rPr>
      </w:pPr>
      <w:r w:rsidRPr="004471AD">
        <w:rPr>
          <w:rFonts w:ascii="CenturyGothic" w:hAnsi="CenturyGothic" w:cs="CenturyGothic"/>
          <w:color w:val="000000"/>
          <w:sz w:val="22"/>
          <w:szCs w:val="22"/>
        </w:rPr>
        <w:t>Nous l’avons vu dans le paragraphe précédent, l’implication des salariés aux différentes étapes de la démarche est gage de réussite. Pourquoi ? Dans le tableau ci-dessous, nous vous montrons l’intérêt qu’il y a à mobiliser les équipes dès le début de la démarche.</w:t>
      </w:r>
    </w:p>
    <w:p w:rsidR="00DD229A" w:rsidRPr="004471AD" w:rsidRDefault="00DD229A" w:rsidP="00DD229A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2"/>
          <w:szCs w:val="22"/>
        </w:rPr>
      </w:pPr>
      <w:r w:rsidRPr="004471AD">
        <w:rPr>
          <w:rFonts w:ascii="CenturyGothic" w:hAnsi="CenturyGothic" w:cs="CenturyGothic"/>
          <w:color w:val="000000"/>
          <w:sz w:val="22"/>
          <w:szCs w:val="22"/>
        </w:rPr>
        <w:t>Complétez le tableau</w:t>
      </w:r>
    </w:p>
    <w:p w:rsidR="00DD229A" w:rsidRDefault="00E51458" w:rsidP="00DD229A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fr-FR"/>
        </w:rPr>
        <w:drawing>
          <wp:inline distT="0" distB="0" distL="0" distR="0" wp14:anchorId="081242AA" wp14:editId="0C08DC84">
            <wp:extent cx="5972810" cy="2778760"/>
            <wp:effectExtent l="0" t="0" r="8890" b="254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</w:t>
      </w:r>
    </w:p>
    <w:p w:rsidR="00DD229A" w:rsidRDefault="00DD229A" w:rsidP="00DD229A">
      <w:pPr>
        <w:autoSpaceDE w:val="0"/>
        <w:autoSpaceDN w:val="0"/>
        <w:adjustRightInd w:val="0"/>
        <w:spacing w:after="0" w:line="240" w:lineRule="auto"/>
        <w:rPr>
          <w:rFonts w:ascii="CenturyGothic-BoldItalic" w:hAnsi="CenturyGothic-BoldItalic" w:cs="CenturyGothic-BoldItalic"/>
          <w:b/>
          <w:bCs/>
          <w:i/>
          <w:iCs/>
          <w:sz w:val="26"/>
          <w:szCs w:val="26"/>
        </w:rPr>
      </w:pPr>
      <w:r>
        <w:rPr>
          <w:rFonts w:ascii="CenturyGothic-BoldItalic" w:hAnsi="CenturyGothic-BoldItalic" w:cs="CenturyGothic-BoldItalic"/>
          <w:b/>
          <w:bCs/>
          <w:i/>
          <w:iCs/>
          <w:sz w:val="26"/>
          <w:szCs w:val="26"/>
        </w:rPr>
        <w:t>Les aides financières</w:t>
      </w:r>
    </w:p>
    <w:p w:rsidR="00DD229A" w:rsidRDefault="00DD229A" w:rsidP="00DD229A">
      <w:pPr>
        <w:autoSpaceDE w:val="0"/>
        <w:autoSpaceDN w:val="0"/>
        <w:adjustRightInd w:val="0"/>
        <w:spacing w:after="0" w:line="240" w:lineRule="auto"/>
        <w:rPr>
          <w:rFonts w:ascii="CenturyGothic-BoldItalic" w:hAnsi="CenturyGothic-BoldItalic" w:cs="CenturyGothic-BoldItalic"/>
          <w:b/>
          <w:bCs/>
          <w:i/>
          <w:iCs/>
          <w:sz w:val="26"/>
          <w:szCs w:val="26"/>
        </w:rPr>
      </w:pPr>
      <w:r>
        <w:rPr>
          <w:rFonts w:ascii="CenturyGothic-BoldItalic" w:hAnsi="CenturyGothic-BoldItalic" w:cs="CenturyGothic-BoldItalic"/>
          <w:b/>
          <w:bCs/>
          <w:i/>
          <w:iCs/>
          <w:sz w:val="26"/>
          <w:szCs w:val="26"/>
        </w:rPr>
        <w:t>Qui les fournit ? A qui ?</w:t>
      </w:r>
    </w:p>
    <w:p w:rsidR="00E51458" w:rsidRDefault="00E51458" w:rsidP="00E51458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sz w:val="24"/>
        </w:rPr>
      </w:pPr>
      <w:r>
        <w:rPr>
          <w:rFonts w:ascii="CenturyGothic" w:hAnsi="CenturyGothic" w:cs="CenturyGothic"/>
          <w:sz w:val="24"/>
        </w:rPr>
        <w:t>La DIRECCTE propose des aides financières permettant aux</w:t>
      </w:r>
      <w:r>
        <w:rPr>
          <w:rFonts w:ascii="CenturyGothic" w:hAnsi="CenturyGothic" w:cs="CenturyGothic"/>
          <w:sz w:val="24"/>
        </w:rPr>
        <w:t xml:space="preserve"> </w:t>
      </w:r>
      <w:r>
        <w:rPr>
          <w:rFonts w:ascii="CenturyGothic" w:hAnsi="CenturyGothic" w:cs="CenturyGothic"/>
          <w:sz w:val="24"/>
        </w:rPr>
        <w:t>entreprises de réaliser un diagnostic avec l’assistance d’un cabinet</w:t>
      </w:r>
      <w:r>
        <w:rPr>
          <w:rFonts w:ascii="CenturyGothic" w:hAnsi="CenturyGothic" w:cs="CenturyGothic"/>
          <w:sz w:val="24"/>
        </w:rPr>
        <w:t xml:space="preserve"> </w:t>
      </w:r>
      <w:r>
        <w:rPr>
          <w:rFonts w:ascii="CenturyGothic" w:hAnsi="CenturyGothic" w:cs="CenturyGothic"/>
          <w:sz w:val="24"/>
        </w:rPr>
        <w:t>conseil.</w:t>
      </w:r>
    </w:p>
    <w:p w:rsidR="00E51458" w:rsidRDefault="00E51458" w:rsidP="00E51458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sz w:val="24"/>
        </w:rPr>
      </w:pPr>
      <w:r>
        <w:rPr>
          <w:rFonts w:ascii="Symbol" w:hAnsi="Symbol" w:cs="Symbol"/>
          <w:sz w:val="24"/>
        </w:rPr>
        <w:t>−</w:t>
      </w:r>
      <w:r>
        <w:rPr>
          <w:rFonts w:ascii="Symbol" w:hAnsi="Symbol" w:cs="Symbol"/>
          <w:sz w:val="24"/>
        </w:rPr>
        <w:t></w:t>
      </w:r>
      <w:r>
        <w:rPr>
          <w:rFonts w:ascii="CenturyGothic-Bold" w:hAnsi="CenturyGothic-Bold" w:cs="CenturyGothic-Bold"/>
          <w:b/>
          <w:bCs/>
          <w:sz w:val="24"/>
        </w:rPr>
        <w:t>La convention individuelle d’appui à l’élaboration des plans</w:t>
      </w:r>
      <w:r>
        <w:rPr>
          <w:rFonts w:ascii="CenturyGothic-Bold" w:hAnsi="CenturyGothic-Bold" w:cs="CenturyGothic-Bold"/>
          <w:b/>
          <w:bCs/>
          <w:sz w:val="24"/>
        </w:rPr>
        <w:t xml:space="preserve"> </w:t>
      </w:r>
      <w:r>
        <w:rPr>
          <w:rFonts w:ascii="CenturyGothic-Bold" w:hAnsi="CenturyGothic-Bold" w:cs="CenturyGothic-Bold"/>
          <w:b/>
          <w:bCs/>
          <w:sz w:val="24"/>
        </w:rPr>
        <w:t>de GPEC</w:t>
      </w:r>
    </w:p>
    <w:p w:rsidR="00D15BD5" w:rsidRDefault="00E51458" w:rsidP="00E51458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sz w:val="24"/>
        </w:rPr>
      </w:pPr>
      <w:r>
        <w:rPr>
          <w:rFonts w:ascii="CenturyGothic" w:hAnsi="CenturyGothic" w:cs="CenturyGothic"/>
          <w:sz w:val="24"/>
        </w:rPr>
        <w:t>S’adresse aux entreprises de moins de 300 salariés</w:t>
      </w:r>
    </w:p>
    <w:p w:rsidR="00E51458" w:rsidRDefault="00E51458" w:rsidP="00E51458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sz w:val="24"/>
        </w:rPr>
      </w:pPr>
      <w:r>
        <w:rPr>
          <w:rFonts w:ascii="Symbol" w:hAnsi="Symbol" w:cs="Symbol"/>
          <w:sz w:val="24"/>
        </w:rPr>
        <w:t>−</w:t>
      </w:r>
      <w:r>
        <w:rPr>
          <w:rFonts w:ascii="Symbol" w:hAnsi="Symbol" w:cs="Symbol"/>
          <w:sz w:val="24"/>
        </w:rPr>
        <w:t></w:t>
      </w:r>
      <w:r>
        <w:rPr>
          <w:rFonts w:ascii="CenturyGothic-Bold" w:hAnsi="CenturyGothic-Bold" w:cs="CenturyGothic-Bold"/>
          <w:b/>
          <w:bCs/>
          <w:sz w:val="24"/>
        </w:rPr>
        <w:t>La convention interentreprises d’appui à l’élaboration de</w:t>
      </w:r>
      <w:r>
        <w:rPr>
          <w:rFonts w:ascii="CenturyGothic-Bold" w:hAnsi="CenturyGothic-Bold" w:cs="CenturyGothic-Bold"/>
          <w:b/>
          <w:bCs/>
          <w:sz w:val="24"/>
        </w:rPr>
        <w:t xml:space="preserve"> </w:t>
      </w:r>
      <w:r>
        <w:rPr>
          <w:rFonts w:ascii="CenturyGothic-Bold" w:hAnsi="CenturyGothic-Bold" w:cs="CenturyGothic-Bold"/>
          <w:b/>
          <w:bCs/>
          <w:sz w:val="24"/>
        </w:rPr>
        <w:t>plans de GPEC</w:t>
      </w:r>
    </w:p>
    <w:p w:rsidR="00E51458" w:rsidRDefault="00E51458" w:rsidP="00E51458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sz w:val="24"/>
        </w:rPr>
      </w:pPr>
      <w:r>
        <w:rPr>
          <w:rFonts w:ascii="CenturyGothic" w:hAnsi="CenturyGothic" w:cs="CenturyGothic"/>
          <w:sz w:val="24"/>
        </w:rPr>
        <w:t>S’adresse à toutes les entreprises sans aucun seuil d’effectif.</w:t>
      </w:r>
    </w:p>
    <w:p w:rsidR="00DD229A" w:rsidRDefault="00DD229A" w:rsidP="00DD229A">
      <w:pPr>
        <w:autoSpaceDE w:val="0"/>
        <w:autoSpaceDN w:val="0"/>
        <w:adjustRightInd w:val="0"/>
        <w:spacing w:after="0" w:line="240" w:lineRule="auto"/>
        <w:rPr>
          <w:rFonts w:ascii="CenturyGothic-BoldItalic" w:hAnsi="CenturyGothic-BoldItalic" w:cs="CenturyGothic-BoldItalic"/>
          <w:b/>
          <w:bCs/>
          <w:i/>
          <w:iCs/>
          <w:sz w:val="26"/>
          <w:szCs w:val="26"/>
        </w:rPr>
      </w:pPr>
      <w:r>
        <w:rPr>
          <w:rFonts w:ascii="CenturyGothic-BoldItalic" w:hAnsi="CenturyGothic-BoldItalic" w:cs="CenturyGothic-BoldItalic"/>
          <w:b/>
          <w:bCs/>
          <w:i/>
          <w:iCs/>
          <w:sz w:val="26"/>
          <w:szCs w:val="26"/>
        </w:rPr>
        <w:t>Conclusion définissez la GPEC :</w:t>
      </w:r>
    </w:p>
    <w:p w:rsidR="00E51458" w:rsidRPr="00E51458" w:rsidRDefault="00E51458" w:rsidP="00E514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lang w:eastAsia="fr-FR"/>
        </w:rPr>
      </w:pPr>
      <w:r w:rsidRPr="00E51458">
        <w:rPr>
          <w:rFonts w:ascii="Times New Roman" w:eastAsia="Times New Roman" w:hAnsi="Times New Roman" w:cs="Times New Roman"/>
          <w:sz w:val="24"/>
          <w:lang w:eastAsia="fr-FR"/>
        </w:rPr>
        <w:t xml:space="preserve">La définition de la GPEC la plus souvent retenue est celle de Dominique Thierry (in La Gestion prévisionnelle et préventive des emplois et des compétences – Edition de </w:t>
      </w:r>
      <w:proofErr w:type="spellStart"/>
      <w:r w:rsidRPr="00E51458">
        <w:rPr>
          <w:rFonts w:ascii="Times New Roman" w:eastAsia="Times New Roman" w:hAnsi="Times New Roman" w:cs="Times New Roman"/>
          <w:sz w:val="24"/>
          <w:lang w:eastAsia="fr-FR"/>
        </w:rPr>
        <w:t>l'Harmattan</w:t>
      </w:r>
      <w:proofErr w:type="spellEnd"/>
      <w:r w:rsidRPr="00E51458">
        <w:rPr>
          <w:rFonts w:ascii="Times New Roman" w:eastAsia="Times New Roman" w:hAnsi="Times New Roman" w:cs="Times New Roman"/>
          <w:sz w:val="24"/>
          <w:lang w:eastAsia="fr-FR"/>
        </w:rPr>
        <w:t xml:space="preserve"> – avril 1990).</w:t>
      </w:r>
    </w:p>
    <w:p w:rsidR="00E51458" w:rsidRPr="00E51458" w:rsidRDefault="00E51458" w:rsidP="00E514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lang w:eastAsia="fr-FR"/>
        </w:rPr>
      </w:pPr>
      <w:r w:rsidRPr="00E51458">
        <w:rPr>
          <w:rFonts w:ascii="Times New Roman" w:eastAsia="Times New Roman" w:hAnsi="Times New Roman" w:cs="Times New Roman"/>
          <w:i/>
          <w:iCs/>
          <w:sz w:val="24"/>
          <w:lang w:eastAsia="fr-FR"/>
        </w:rPr>
        <w:t xml:space="preserve">« La gestion prévisionnelle des emplois et des compétences est la conception, la mise en œuvre et le suivi des politiques et des plans d'action cohérents : </w:t>
      </w:r>
    </w:p>
    <w:p w:rsidR="00E51458" w:rsidRPr="00E51458" w:rsidRDefault="00E51458" w:rsidP="00E5145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lang w:eastAsia="fr-FR"/>
        </w:rPr>
      </w:pPr>
      <w:r w:rsidRPr="00E51458">
        <w:rPr>
          <w:rFonts w:ascii="Times New Roman" w:eastAsia="Times New Roman" w:hAnsi="Times New Roman" w:cs="Times New Roman"/>
          <w:i/>
          <w:iCs/>
          <w:sz w:val="24"/>
          <w:lang w:eastAsia="fr-FR"/>
        </w:rPr>
        <w:t>visant à réduire de façon anticipée, les écarts entre les besoins et les ressources humaines de l'entreprise (en terme d'effectifs et de compétences) en fonction d'un plan stratégique, ou au moins d'objectifs à moyen terme bien identifiés ;</w:t>
      </w:r>
    </w:p>
    <w:p w:rsidR="00E51458" w:rsidRPr="00E51458" w:rsidRDefault="00E51458" w:rsidP="00E5145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lang w:eastAsia="fr-FR"/>
        </w:rPr>
      </w:pPr>
      <w:r w:rsidRPr="00E51458">
        <w:rPr>
          <w:rFonts w:ascii="Times New Roman" w:eastAsia="Times New Roman" w:hAnsi="Times New Roman" w:cs="Times New Roman"/>
          <w:i/>
          <w:iCs/>
          <w:sz w:val="24"/>
          <w:lang w:eastAsia="fr-FR"/>
        </w:rPr>
        <w:t>impliquant les salariés dans le cadre d'un projet d'évolution professionnelle »</w:t>
      </w:r>
    </w:p>
    <w:p w:rsidR="00D15BD5" w:rsidRDefault="00D15BD5" w:rsidP="00D15BD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sz w:val="24"/>
        </w:rPr>
      </w:pPr>
      <w:bookmarkStart w:id="0" w:name="_GoBack"/>
      <w:bookmarkEnd w:id="0"/>
    </w:p>
    <w:p w:rsidR="00D15BD5" w:rsidRDefault="00D15BD5" w:rsidP="00DD229A">
      <w:pPr>
        <w:autoSpaceDE w:val="0"/>
        <w:autoSpaceDN w:val="0"/>
        <w:adjustRightInd w:val="0"/>
        <w:spacing w:after="0" w:line="240" w:lineRule="auto"/>
      </w:pPr>
    </w:p>
    <w:p w:rsidR="00FF4A9E" w:rsidRDefault="00FF4A9E" w:rsidP="00DD229A">
      <w:pPr>
        <w:autoSpaceDE w:val="0"/>
        <w:autoSpaceDN w:val="0"/>
        <w:adjustRightInd w:val="0"/>
        <w:spacing w:after="0" w:line="240" w:lineRule="auto"/>
      </w:pPr>
    </w:p>
    <w:sectPr w:rsidR="00FF4A9E" w:rsidSect="00D15BD5">
      <w:pgSz w:w="11906" w:h="16838" w:code="9"/>
      <w:pgMar w:top="851" w:right="567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062B" w:rsidRDefault="007D062B" w:rsidP="00DD229A">
      <w:pPr>
        <w:spacing w:after="0" w:line="240" w:lineRule="auto"/>
      </w:pPr>
      <w:r>
        <w:separator/>
      </w:r>
    </w:p>
  </w:endnote>
  <w:endnote w:type="continuationSeparator" w:id="0">
    <w:p w:rsidR="007D062B" w:rsidRDefault="007D062B" w:rsidP="00DD2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Gothic-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Gothic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Goth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Gothic-Bold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08854241"/>
      <w:docPartObj>
        <w:docPartGallery w:val="Page Numbers (Bottom of Page)"/>
        <w:docPartUnique/>
      </w:docPartObj>
    </w:sdtPr>
    <w:sdtEndPr/>
    <w:sdtContent>
      <w:p w:rsidR="00DD229A" w:rsidRDefault="00DD229A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1458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062B" w:rsidRDefault="007D062B" w:rsidP="00DD229A">
      <w:pPr>
        <w:spacing w:after="0" w:line="240" w:lineRule="auto"/>
      </w:pPr>
      <w:r>
        <w:separator/>
      </w:r>
    </w:p>
  </w:footnote>
  <w:footnote w:type="continuationSeparator" w:id="0">
    <w:p w:rsidR="007D062B" w:rsidRDefault="007D062B" w:rsidP="00DD22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6C6170"/>
    <w:multiLevelType w:val="multilevel"/>
    <w:tmpl w:val="A8348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D28"/>
    <w:rsid w:val="0002698E"/>
    <w:rsid w:val="000346B5"/>
    <w:rsid w:val="00062297"/>
    <w:rsid w:val="00075D08"/>
    <w:rsid w:val="000A7949"/>
    <w:rsid w:val="000B1065"/>
    <w:rsid w:val="00115A16"/>
    <w:rsid w:val="0013403A"/>
    <w:rsid w:val="001C6CEE"/>
    <w:rsid w:val="001F1740"/>
    <w:rsid w:val="002237DE"/>
    <w:rsid w:val="00285C08"/>
    <w:rsid w:val="002945B2"/>
    <w:rsid w:val="00297F04"/>
    <w:rsid w:val="002B5603"/>
    <w:rsid w:val="00413E48"/>
    <w:rsid w:val="004402F7"/>
    <w:rsid w:val="004471AD"/>
    <w:rsid w:val="00477578"/>
    <w:rsid w:val="004D655C"/>
    <w:rsid w:val="00503CB3"/>
    <w:rsid w:val="00525358"/>
    <w:rsid w:val="00562A92"/>
    <w:rsid w:val="005A18C0"/>
    <w:rsid w:val="005A4565"/>
    <w:rsid w:val="005E5EF7"/>
    <w:rsid w:val="00604D28"/>
    <w:rsid w:val="00655761"/>
    <w:rsid w:val="006F45ED"/>
    <w:rsid w:val="00710D5A"/>
    <w:rsid w:val="0073232C"/>
    <w:rsid w:val="00753D2C"/>
    <w:rsid w:val="007A2B11"/>
    <w:rsid w:val="007B2C00"/>
    <w:rsid w:val="007B3C82"/>
    <w:rsid w:val="007D062B"/>
    <w:rsid w:val="007D2C02"/>
    <w:rsid w:val="007E18B2"/>
    <w:rsid w:val="007F3827"/>
    <w:rsid w:val="008516C6"/>
    <w:rsid w:val="00866ABA"/>
    <w:rsid w:val="00873EC6"/>
    <w:rsid w:val="00880DB8"/>
    <w:rsid w:val="008927B0"/>
    <w:rsid w:val="00A3772B"/>
    <w:rsid w:val="00A838D1"/>
    <w:rsid w:val="00A919BB"/>
    <w:rsid w:val="00AA6FCB"/>
    <w:rsid w:val="00AE6563"/>
    <w:rsid w:val="00AF5C15"/>
    <w:rsid w:val="00B05003"/>
    <w:rsid w:val="00B10F33"/>
    <w:rsid w:val="00B17122"/>
    <w:rsid w:val="00B242E9"/>
    <w:rsid w:val="00B30F48"/>
    <w:rsid w:val="00B3316F"/>
    <w:rsid w:val="00B72421"/>
    <w:rsid w:val="00BE3448"/>
    <w:rsid w:val="00C056EF"/>
    <w:rsid w:val="00C140C6"/>
    <w:rsid w:val="00C81E9C"/>
    <w:rsid w:val="00C971CF"/>
    <w:rsid w:val="00CB55FB"/>
    <w:rsid w:val="00D15BD5"/>
    <w:rsid w:val="00DD229A"/>
    <w:rsid w:val="00DD781B"/>
    <w:rsid w:val="00E144A8"/>
    <w:rsid w:val="00E33A48"/>
    <w:rsid w:val="00E51458"/>
    <w:rsid w:val="00E72824"/>
    <w:rsid w:val="00EB0B69"/>
    <w:rsid w:val="00EC0138"/>
    <w:rsid w:val="00F157DF"/>
    <w:rsid w:val="00F32C79"/>
    <w:rsid w:val="00FC51EC"/>
    <w:rsid w:val="00FF4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28"/>
        <w:szCs w:val="24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04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4D2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B724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DD22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D229A"/>
  </w:style>
  <w:style w:type="paragraph" w:styleId="Pieddepage">
    <w:name w:val="footer"/>
    <w:basedOn w:val="Normal"/>
    <w:link w:val="PieddepageCar"/>
    <w:uiPriority w:val="99"/>
    <w:unhideWhenUsed/>
    <w:rsid w:val="00DD22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D229A"/>
  </w:style>
  <w:style w:type="character" w:styleId="Lienhypertexte">
    <w:name w:val="Hyperlink"/>
    <w:basedOn w:val="Policepardfaut"/>
    <w:uiPriority w:val="99"/>
    <w:unhideWhenUsed/>
    <w:rsid w:val="004471A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514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fr-FR"/>
    </w:rPr>
  </w:style>
  <w:style w:type="character" w:styleId="Accentuation">
    <w:name w:val="Emphasis"/>
    <w:basedOn w:val="Policepardfaut"/>
    <w:uiPriority w:val="20"/>
    <w:qFormat/>
    <w:rsid w:val="00E5145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ajorBidi"/>
        <w:sz w:val="28"/>
        <w:szCs w:val="24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04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4D2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B724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DD22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D229A"/>
  </w:style>
  <w:style w:type="paragraph" w:styleId="Pieddepage">
    <w:name w:val="footer"/>
    <w:basedOn w:val="Normal"/>
    <w:link w:val="PieddepageCar"/>
    <w:uiPriority w:val="99"/>
    <w:unhideWhenUsed/>
    <w:rsid w:val="00DD22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D229A"/>
  </w:style>
  <w:style w:type="character" w:styleId="Lienhypertexte">
    <w:name w:val="Hyperlink"/>
    <w:basedOn w:val="Policepardfaut"/>
    <w:uiPriority w:val="99"/>
    <w:unhideWhenUsed/>
    <w:rsid w:val="004471A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514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fr-FR"/>
    </w:rPr>
  </w:style>
  <w:style w:type="character" w:styleId="Accentuation">
    <w:name w:val="Emphasis"/>
    <w:basedOn w:val="Policepardfaut"/>
    <w:uiPriority w:val="20"/>
    <w:qFormat/>
    <w:rsid w:val="00E5145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94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stp.aract.fr/fileadmin/Fichier/Module_e_learning/Module_GPEC/index.ht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1034</Words>
  <Characters>5689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famille</dc:creator>
  <cp:lastModifiedBy>famille</cp:lastModifiedBy>
  <cp:revision>2</cp:revision>
  <dcterms:created xsi:type="dcterms:W3CDTF">2013-01-10T07:53:00Z</dcterms:created>
  <dcterms:modified xsi:type="dcterms:W3CDTF">2013-01-10T07:53:00Z</dcterms:modified>
</cp:coreProperties>
</file>