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7" w:rsidRPr="001866D7" w:rsidRDefault="00E225E6" w:rsidP="001866D7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TS - </w:t>
      </w:r>
      <w:r w:rsidR="001B4E47">
        <w:rPr>
          <w:sz w:val="40"/>
          <w:szCs w:val="40"/>
        </w:rPr>
        <w:t>A</w:t>
      </w:r>
      <w:r w:rsidR="00A16E30">
        <w:rPr>
          <w:sz w:val="40"/>
          <w:szCs w:val="40"/>
        </w:rPr>
        <w:t xml:space="preserve">nalyse </w:t>
      </w:r>
      <w:r w:rsidR="001B4E47">
        <w:rPr>
          <w:sz w:val="40"/>
          <w:szCs w:val="40"/>
        </w:rPr>
        <w:t>harmonique</w:t>
      </w:r>
      <w:r w:rsidR="00A16E30">
        <w:rPr>
          <w:sz w:val="40"/>
          <w:szCs w:val="40"/>
        </w:rPr>
        <w:t xml:space="preserve"> d’un son</w:t>
      </w:r>
      <w:r w:rsidR="001B4E47">
        <w:rPr>
          <w:sz w:val="40"/>
          <w:szCs w:val="40"/>
        </w:rPr>
        <w:t xml:space="preserve"> </w:t>
      </w:r>
    </w:p>
    <w:p w:rsidR="00A04FD9" w:rsidRPr="00A04FD9" w:rsidRDefault="00A04FD9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 w:rsidRPr="00A04FD9">
        <w:rPr>
          <w:b/>
          <w:u w:val="single"/>
        </w:rPr>
        <w:t>Modélisation d’une fonction sinusoïdale</w:t>
      </w:r>
    </w:p>
    <w:p w:rsidR="004C6B39" w:rsidRDefault="004C6B39" w:rsidP="00E225E6">
      <w:pPr>
        <w:spacing w:after="0" w:line="240" w:lineRule="auto"/>
      </w:pPr>
    </w:p>
    <w:p w:rsidR="00AB30A8" w:rsidRPr="00AB30A8" w:rsidRDefault="006320C4" w:rsidP="00AB30A8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Quelle est </w:t>
      </w:r>
      <w:r w:rsidR="00C0784D">
        <w:t>l’expression</w:t>
      </w:r>
      <w:r>
        <w:t xml:space="preserve"> générale d’une fonction sinusoïdale ? </w:t>
      </w:r>
      <w:proofErr w:type="spellStart"/>
      <w:r w:rsidR="003144E1" w:rsidRPr="003144E1">
        <w:rPr>
          <w:color w:val="FF0000"/>
        </w:rPr>
        <w:t>A×</w:t>
      </w:r>
      <w:proofErr w:type="gramStart"/>
      <w:r w:rsidR="003144E1" w:rsidRPr="003144E1">
        <w:rPr>
          <w:color w:val="FF0000"/>
        </w:rPr>
        <w:t>sin</w:t>
      </w:r>
      <w:proofErr w:type="spellEnd"/>
      <w:r w:rsidR="003144E1" w:rsidRPr="003144E1">
        <w:rPr>
          <w:color w:val="FF0000"/>
        </w:rPr>
        <w:t>(</w:t>
      </w:r>
      <w:proofErr w:type="spellStart"/>
      <w:proofErr w:type="gramEnd"/>
      <w:r w:rsidR="003144E1" w:rsidRPr="003144E1">
        <w:rPr>
          <w:color w:val="FF0000"/>
        </w:rPr>
        <w:t>kx</w:t>
      </w:r>
      <w:proofErr w:type="spellEnd"/>
      <w:r w:rsidR="003144E1" w:rsidRPr="003144E1">
        <w:rPr>
          <w:color w:val="FF0000"/>
        </w:rPr>
        <w:t>+p)</w:t>
      </w:r>
    </w:p>
    <w:p w:rsidR="00AB30A8" w:rsidRPr="00AB30A8" w:rsidRDefault="00AB30A8" w:rsidP="00E225E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Décrire l’évolution de la forme de u(x) avec les variations de A et n : </w:t>
      </w:r>
      <w:r w:rsidR="003144E1" w:rsidRPr="00AB30A8">
        <w:rPr>
          <w:color w:val="FF0000"/>
        </w:rPr>
        <w:t>Si A augmente, l’amplitude de u(x) augmente (valeur maximale plus grande, valeur minimale plus petite)</w:t>
      </w:r>
      <w:r w:rsidRPr="00AB30A8">
        <w:rPr>
          <w:color w:val="FF0000"/>
        </w:rPr>
        <w:t> ; si n augmente la période de u(x) diminue.</w:t>
      </w:r>
    </w:p>
    <w:p w:rsidR="00A04FD9" w:rsidRDefault="00195D55" w:rsidP="00E225E6">
      <w:pPr>
        <w:pStyle w:val="Paragraphedeliste"/>
        <w:numPr>
          <w:ilvl w:val="0"/>
          <w:numId w:val="2"/>
        </w:numPr>
        <w:spacing w:after="0" w:line="240" w:lineRule="auto"/>
      </w:pPr>
      <w:r>
        <w:t>En faisant</w:t>
      </w:r>
      <w:r w:rsidR="00A04FD9">
        <w:t xml:space="preserve"> l’analogie avec l’acquisition numérique d’un </w:t>
      </w:r>
      <w:r w:rsidR="00AC1D2F">
        <w:t>son pur</w:t>
      </w:r>
      <w:r w:rsidR="00A04FD9">
        <w:t xml:space="preserve"> au cours du temps, quelle grandeur modélise A ?</w:t>
      </w:r>
      <w:r w:rsidR="00AB30A8">
        <w:t xml:space="preserve"> </w:t>
      </w:r>
      <w:r w:rsidR="00AB30A8" w:rsidRPr="00AB30A8">
        <w:rPr>
          <w:color w:val="FF0000"/>
        </w:rPr>
        <w:t>A est l’amplitude de la fonction u(x).</w:t>
      </w:r>
    </w:p>
    <w:p w:rsidR="004C6B39" w:rsidRDefault="00C93337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quelques valeurs de </w:t>
      </w:r>
      <w:r w:rsidR="00B5659A">
        <w:t>n</w:t>
      </w:r>
      <w:r>
        <w:t>, mesurer graphiquement la période T de la fonction</w:t>
      </w:r>
      <w:r w:rsidR="00195D55">
        <w:t xml:space="preserve"> u(x)</w:t>
      </w:r>
      <w:r w:rsidR="00B5659A"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51"/>
        <w:gridCol w:w="1697"/>
        <w:gridCol w:w="1710"/>
        <w:gridCol w:w="1711"/>
        <w:gridCol w:w="1699"/>
      </w:tblGrid>
      <w:tr w:rsidR="00436620" w:rsidRPr="00436620" w:rsidTr="00AB30A8"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n</w:t>
            </w:r>
          </w:p>
        </w:tc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5</w:t>
            </w:r>
          </w:p>
        </w:tc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4</w:t>
            </w:r>
          </w:p>
        </w:tc>
        <w:tc>
          <w:tcPr>
            <w:tcW w:w="1843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2</w:t>
            </w:r>
          </w:p>
        </w:tc>
      </w:tr>
      <w:tr w:rsidR="00436620" w:rsidRPr="00436620" w:rsidTr="00AB30A8"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T mesurée</w:t>
            </w:r>
          </w:p>
        </w:tc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0.2</w:t>
            </w:r>
          </w:p>
        </w:tc>
        <w:tc>
          <w:tcPr>
            <w:tcW w:w="1842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0.25</w:t>
            </w:r>
          </w:p>
        </w:tc>
        <w:tc>
          <w:tcPr>
            <w:tcW w:w="1843" w:type="dxa"/>
          </w:tcPr>
          <w:p w:rsidR="00AB30A8" w:rsidRPr="00436620" w:rsidRDefault="00AB30A8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0.33</w:t>
            </w:r>
          </w:p>
        </w:tc>
        <w:tc>
          <w:tcPr>
            <w:tcW w:w="1843" w:type="dxa"/>
          </w:tcPr>
          <w:p w:rsidR="00AB30A8" w:rsidRPr="00436620" w:rsidRDefault="00436620" w:rsidP="00AB30A8">
            <w:pPr>
              <w:pStyle w:val="Paragraphedeliste"/>
              <w:ind w:left="0"/>
              <w:rPr>
                <w:color w:val="FF0000"/>
              </w:rPr>
            </w:pPr>
            <w:r w:rsidRPr="00436620">
              <w:rPr>
                <w:color w:val="FF0000"/>
              </w:rPr>
              <w:t>0.5</w:t>
            </w:r>
          </w:p>
        </w:tc>
      </w:tr>
    </w:tbl>
    <w:p w:rsidR="004C6B39" w:rsidRDefault="00B5659A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Calculer,  avec l’aide éventuelle du tableur de </w:t>
      </w:r>
      <w:proofErr w:type="spellStart"/>
      <w:r>
        <w:t>Géogébra</w:t>
      </w:r>
      <w:proofErr w:type="spellEnd"/>
      <w:r>
        <w:t>, la fréquence F du signal</w:t>
      </w:r>
      <w:r w:rsidR="00C93337">
        <w:t xml:space="preserve">. </w:t>
      </w:r>
      <w:r w:rsidR="00436620" w:rsidRPr="00436620">
        <w:rPr>
          <w:color w:val="FF0000"/>
        </w:rPr>
        <w:t>F = 1/T</w:t>
      </w:r>
    </w:p>
    <w:p w:rsidR="005C4C8C" w:rsidRDefault="00B5659A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En déduire </w:t>
      </w:r>
      <w:r w:rsidR="005B18F8">
        <w:t>la</w:t>
      </w:r>
      <w:r>
        <w:t xml:space="preserve"> relation entre n et F</w:t>
      </w:r>
      <w:r w:rsidR="00C93337">
        <w:t xml:space="preserve">. </w:t>
      </w:r>
      <w:proofErr w:type="gramStart"/>
      <w:r w:rsidR="00436620" w:rsidRPr="00436620">
        <w:rPr>
          <w:color w:val="FF0000"/>
        </w:rPr>
        <w:t>On constate</w:t>
      </w:r>
      <w:proofErr w:type="gramEnd"/>
      <w:r w:rsidR="00436620" w:rsidRPr="00436620">
        <w:rPr>
          <w:color w:val="FF0000"/>
        </w:rPr>
        <w:t xml:space="preserve"> que n = F</w:t>
      </w:r>
    </w:p>
    <w:p w:rsidR="004C6B39" w:rsidRDefault="004C6B39" w:rsidP="004C6B39">
      <w:pPr>
        <w:spacing w:after="0" w:line="240" w:lineRule="auto"/>
      </w:pPr>
    </w:p>
    <w:p w:rsidR="00A04FD9" w:rsidRPr="00A04FD9" w:rsidRDefault="004C6B39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>
        <w:rPr>
          <w:b/>
          <w:u w:val="single"/>
        </w:rPr>
        <w:t>Somme</w:t>
      </w:r>
      <w:r w:rsidR="00A04FD9" w:rsidRPr="00A04FD9">
        <w:rPr>
          <w:b/>
          <w:u w:val="single"/>
        </w:rPr>
        <w:t xml:space="preserve"> de fonction</w:t>
      </w:r>
      <w:r w:rsidR="00A04FD9">
        <w:rPr>
          <w:b/>
          <w:u w:val="single"/>
        </w:rPr>
        <w:t>s</w:t>
      </w:r>
      <w:r w:rsidR="00A04FD9" w:rsidRPr="00A04FD9">
        <w:rPr>
          <w:b/>
          <w:u w:val="single"/>
        </w:rPr>
        <w:t xml:space="preserve"> sinusoïdale</w:t>
      </w:r>
      <w:r w:rsidR="00A04FD9">
        <w:rPr>
          <w:b/>
          <w:u w:val="single"/>
        </w:rPr>
        <w:t>s</w:t>
      </w:r>
      <w:r w:rsidR="00254326">
        <w:rPr>
          <w:b/>
          <w:u w:val="single"/>
        </w:rPr>
        <w:t xml:space="preserve"> de fréquences multiples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entiers</w:t>
      </w:r>
      <w:proofErr w:type="gramEnd"/>
      <w:r>
        <w:rPr>
          <w:b/>
          <w:u w:val="single"/>
        </w:rPr>
        <w:t xml:space="preserve"> de n.</w:t>
      </w:r>
      <w:r w:rsidR="00A04FD9">
        <w:rPr>
          <w:b/>
          <w:u w:val="single"/>
        </w:rPr>
        <w:t xml:space="preserve"> </w:t>
      </w:r>
    </w:p>
    <w:p w:rsidR="005E7036" w:rsidRDefault="005E7036" w:rsidP="005E7036">
      <w:pPr>
        <w:spacing w:after="0" w:line="240" w:lineRule="auto"/>
      </w:pPr>
    </w:p>
    <w:p w:rsidR="00A36DC7" w:rsidRDefault="00A36DC7" w:rsidP="004C6B39">
      <w:pPr>
        <w:pStyle w:val="Paragraphedeliste"/>
        <w:numPr>
          <w:ilvl w:val="0"/>
          <w:numId w:val="4"/>
        </w:numPr>
        <w:spacing w:after="0" w:line="240" w:lineRule="auto"/>
      </w:pPr>
      <w:r>
        <w:t>Quelle est la fréquence de chaque terme sinusoïdal de cette somme ?</w:t>
      </w:r>
    </w:p>
    <w:p w:rsidR="00436620" w:rsidRPr="00436620" w:rsidRDefault="00436620" w:rsidP="00436620">
      <w:pPr>
        <w:pStyle w:val="Paragraphedeliste"/>
        <w:spacing w:after="0" w:line="240" w:lineRule="auto"/>
        <w:rPr>
          <w:color w:val="FF0000"/>
        </w:rPr>
      </w:pPr>
      <w:r w:rsidRPr="00436620">
        <w:rPr>
          <w:color w:val="FF0000"/>
        </w:rPr>
        <w:t>A*</w:t>
      </w:r>
      <w:proofErr w:type="gramStart"/>
      <w:r w:rsidRPr="00436620">
        <w:rPr>
          <w:color w:val="FF0000"/>
        </w:rPr>
        <w:t>sin(</w:t>
      </w:r>
      <w:proofErr w:type="gramEnd"/>
      <w:r w:rsidRPr="00436620">
        <w:rPr>
          <w:color w:val="FF0000"/>
        </w:rPr>
        <w:t>2*</w:t>
      </w:r>
      <w:r w:rsidRPr="00436620">
        <w:rPr>
          <w:rFonts w:ascii="Symbol" w:hAnsi="Symbol"/>
          <w:color w:val="FF0000"/>
        </w:rPr>
        <w:t></w:t>
      </w:r>
      <w:r w:rsidRPr="00436620">
        <w:rPr>
          <w:rFonts w:ascii="Symbol" w:hAnsi="Symbol"/>
          <w:color w:val="FF0000"/>
        </w:rPr>
        <w:t></w:t>
      </w:r>
      <w:r w:rsidRPr="00436620">
        <w:rPr>
          <w:color w:val="FF0000"/>
        </w:rPr>
        <w:t>n*x) fréquence n</w:t>
      </w:r>
      <w:r w:rsidRPr="00436620">
        <w:rPr>
          <w:color w:val="FF0000"/>
        </w:rPr>
        <w:tab/>
        <w:t>B*sin(4*</w:t>
      </w:r>
      <w:r w:rsidRPr="00436620">
        <w:rPr>
          <w:rFonts w:ascii="Symbol" w:hAnsi="Symbol"/>
          <w:color w:val="FF0000"/>
        </w:rPr>
        <w:t></w:t>
      </w:r>
      <w:r w:rsidRPr="00436620">
        <w:rPr>
          <w:rFonts w:ascii="Symbol" w:hAnsi="Symbol"/>
          <w:color w:val="FF0000"/>
        </w:rPr>
        <w:t></w:t>
      </w:r>
      <w:r w:rsidRPr="00436620">
        <w:rPr>
          <w:color w:val="FF0000"/>
        </w:rPr>
        <w:t>n*x) fréquence 2n</w:t>
      </w:r>
      <w:r w:rsidRPr="00436620">
        <w:rPr>
          <w:color w:val="FF0000"/>
        </w:rPr>
        <w:tab/>
        <w:t xml:space="preserve"> C*sin(6*</w:t>
      </w:r>
      <w:r w:rsidRPr="00436620">
        <w:rPr>
          <w:rFonts w:ascii="Symbol" w:hAnsi="Symbol"/>
          <w:color w:val="FF0000"/>
        </w:rPr>
        <w:t></w:t>
      </w:r>
      <w:r w:rsidRPr="00436620">
        <w:rPr>
          <w:rFonts w:ascii="Symbol" w:hAnsi="Symbol"/>
          <w:color w:val="FF0000"/>
        </w:rPr>
        <w:t></w:t>
      </w:r>
      <w:r w:rsidRPr="00436620">
        <w:rPr>
          <w:color w:val="FF0000"/>
        </w:rPr>
        <w:t>n*x) fréquence 3n</w:t>
      </w:r>
    </w:p>
    <w:p w:rsidR="00436620" w:rsidRPr="00436620" w:rsidRDefault="00436620" w:rsidP="00436620">
      <w:pPr>
        <w:pStyle w:val="Paragraphedeliste"/>
        <w:spacing w:after="0" w:line="240" w:lineRule="auto"/>
        <w:rPr>
          <w:color w:val="FF0000"/>
        </w:rPr>
      </w:pPr>
      <w:r w:rsidRPr="00436620">
        <w:rPr>
          <w:color w:val="FF0000"/>
        </w:rPr>
        <w:t>D*</w:t>
      </w:r>
      <w:proofErr w:type="gramStart"/>
      <w:r w:rsidRPr="00436620">
        <w:rPr>
          <w:color w:val="FF0000"/>
        </w:rPr>
        <w:t>sin(</w:t>
      </w:r>
      <w:proofErr w:type="gramEnd"/>
      <w:r w:rsidRPr="00436620">
        <w:rPr>
          <w:color w:val="FF0000"/>
        </w:rPr>
        <w:t>8*</w:t>
      </w:r>
      <w:r w:rsidRPr="00436620">
        <w:rPr>
          <w:rFonts w:ascii="Symbol" w:hAnsi="Symbol"/>
          <w:color w:val="FF0000"/>
        </w:rPr>
        <w:t></w:t>
      </w:r>
      <w:r w:rsidRPr="00436620">
        <w:rPr>
          <w:rFonts w:ascii="Symbol" w:hAnsi="Symbol"/>
          <w:color w:val="FF0000"/>
        </w:rPr>
        <w:t></w:t>
      </w:r>
      <w:r w:rsidRPr="00436620">
        <w:rPr>
          <w:color w:val="FF0000"/>
        </w:rPr>
        <w:t xml:space="preserve">n*x) fréquence 4n </w:t>
      </w:r>
      <w:r w:rsidRPr="00436620">
        <w:rPr>
          <w:color w:val="FF0000"/>
        </w:rPr>
        <w:tab/>
        <w:t>E*sin(10*</w:t>
      </w:r>
      <w:r w:rsidRPr="00436620">
        <w:rPr>
          <w:rFonts w:ascii="Symbol" w:hAnsi="Symbol"/>
          <w:color w:val="FF0000"/>
        </w:rPr>
        <w:t></w:t>
      </w:r>
      <w:r w:rsidRPr="00436620">
        <w:rPr>
          <w:rFonts w:ascii="Symbol" w:hAnsi="Symbol"/>
          <w:color w:val="FF0000"/>
        </w:rPr>
        <w:t></w:t>
      </w:r>
      <w:r w:rsidRPr="00436620">
        <w:rPr>
          <w:color w:val="FF0000"/>
        </w:rPr>
        <w:t>n*x) fréquence 5n</w:t>
      </w:r>
    </w:p>
    <w:p w:rsidR="004C6B39" w:rsidRDefault="00254326" w:rsidP="00E225E6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Pour différentes valeurs de A, B, C, D, E et </w:t>
      </w:r>
      <w:r w:rsidR="00AC1D2F">
        <w:t>n</w:t>
      </w:r>
      <w:r>
        <w:t xml:space="preserve">, comparer </w:t>
      </w:r>
      <w:r w:rsidR="00B469DC">
        <w:t xml:space="preserve">à l’aide de la simulation, </w:t>
      </w:r>
      <w:r>
        <w:t>la période de u(x) et de v(x).</w:t>
      </w:r>
      <w:r w:rsidR="005B18F8">
        <w:t xml:space="preserve"> En déduire une relation entre leur fréquence.</w:t>
      </w:r>
      <w:r w:rsidR="00436620">
        <w:t xml:space="preserve"> </w:t>
      </w:r>
      <w:r w:rsidR="00436620" w:rsidRPr="00436620">
        <w:rPr>
          <w:color w:val="FF0000"/>
        </w:rPr>
        <w:t>Les fonctions u(x) et v(x) ont même période donc même fréquence.</w:t>
      </w:r>
    </w:p>
    <w:p w:rsidR="00A04FD9" w:rsidRDefault="002A5EEF" w:rsidP="00E225E6">
      <w:pPr>
        <w:pStyle w:val="Paragraphedeliste"/>
        <w:numPr>
          <w:ilvl w:val="0"/>
          <w:numId w:val="4"/>
        </w:numPr>
        <w:spacing w:after="0" w:line="240" w:lineRule="auto"/>
      </w:pPr>
      <w:r>
        <w:t>À</w:t>
      </w:r>
      <w:r w:rsidR="00254326">
        <w:t xml:space="preserve"> partir de l’observation, énoncer une propriété concernant la </w:t>
      </w:r>
      <w:r w:rsidR="005B18F8">
        <w:t>fréquence</w:t>
      </w:r>
      <w:r w:rsidR="00254326">
        <w:t xml:space="preserve"> de la fonction somme de fonctions sinusoïdales d</w:t>
      </w:r>
      <w:r w:rsidR="00D723A4">
        <w:t>ont les</w:t>
      </w:r>
      <w:r w:rsidR="00254326">
        <w:t xml:space="preserve"> fréquences </w:t>
      </w:r>
      <w:r w:rsidR="00D723A4">
        <w:t xml:space="preserve">sont des </w:t>
      </w:r>
      <w:r w:rsidR="00254326">
        <w:t>multiples</w:t>
      </w:r>
      <w:r w:rsidR="00A36DC7">
        <w:t xml:space="preserve"> entiers d’une même fréquence F</w:t>
      </w:r>
      <w:r w:rsidR="00254326">
        <w:t>.</w:t>
      </w:r>
      <w:r w:rsidR="00A715EA">
        <w:t xml:space="preserve"> </w:t>
      </w:r>
      <w:r w:rsidR="00A715EA" w:rsidRPr="00A715EA">
        <w:rPr>
          <w:color w:val="FF0000"/>
        </w:rPr>
        <w:t xml:space="preserve">La fonction somme de fonctions sinusoïdales de fréquences respectives F, 2F, 3F, </w:t>
      </w:r>
      <w:proofErr w:type="gramStart"/>
      <w:r w:rsidR="00A715EA" w:rsidRPr="00A715EA">
        <w:rPr>
          <w:color w:val="FF0000"/>
        </w:rPr>
        <w:t>… ,</w:t>
      </w:r>
      <w:proofErr w:type="gramEnd"/>
      <w:r w:rsidR="00A715EA" w:rsidRPr="00A715EA">
        <w:rPr>
          <w:color w:val="FF0000"/>
        </w:rPr>
        <w:t xml:space="preserve"> nF (avec n entiers) est une fonction périodique de fréquence F.</w:t>
      </w:r>
    </w:p>
    <w:p w:rsidR="002A5EEF" w:rsidRDefault="002A5EEF" w:rsidP="002A5EEF">
      <w:pPr>
        <w:pStyle w:val="Paragraphedeliste"/>
        <w:numPr>
          <w:ilvl w:val="0"/>
          <w:numId w:val="7"/>
        </w:numPr>
        <w:spacing w:after="0" w:line="240" w:lineRule="auto"/>
      </w:pPr>
      <w:r>
        <w:t>Quelle caractéristique physiologique du son est modifiée lorsqu’on change F ?</w:t>
      </w:r>
      <w:r w:rsidR="00A715EA">
        <w:t xml:space="preserve"> </w:t>
      </w:r>
      <w:r w:rsidR="00A715EA" w:rsidRPr="00A715EA">
        <w:rPr>
          <w:color w:val="FF0000"/>
        </w:rPr>
        <w:t>Si F augmente le son est plus aigu, si elle diminue, il est plus grave.</w:t>
      </w:r>
    </w:p>
    <w:p w:rsidR="002A5EEF" w:rsidRDefault="002A5EEF" w:rsidP="002A5EEF">
      <w:pPr>
        <w:pStyle w:val="Paragraphedeliste"/>
        <w:numPr>
          <w:ilvl w:val="0"/>
          <w:numId w:val="7"/>
        </w:numPr>
        <w:spacing w:after="0" w:line="240" w:lineRule="auto"/>
      </w:pPr>
      <w:r>
        <w:t>Quelle caractéristique du son est modifiée quand les amplitudes des fonctions sinusoïdales changent ?</w:t>
      </w:r>
      <w:r w:rsidR="00A715EA">
        <w:t xml:space="preserve"> </w:t>
      </w:r>
      <w:r w:rsidR="00A715EA" w:rsidRPr="00A715EA">
        <w:rPr>
          <w:color w:val="FF0000"/>
        </w:rPr>
        <w:t>Quand les amplitudes des fonctions sinusoïdales changent, la forme de la fonction périodique change, c’est donc le timbre du son qui change.</w:t>
      </w:r>
    </w:p>
    <w:p w:rsidR="004C6B39" w:rsidRDefault="004C6B39" w:rsidP="00E225E6">
      <w:pPr>
        <w:spacing w:after="0" w:line="240" w:lineRule="auto"/>
      </w:pPr>
    </w:p>
    <w:p w:rsidR="00254326" w:rsidRDefault="00486BE7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>
        <w:rPr>
          <w:b/>
          <w:u w:val="single"/>
        </w:rPr>
        <w:t>Spectre en fréquences</w:t>
      </w:r>
    </w:p>
    <w:p w:rsidR="004C6B39" w:rsidRDefault="004C6B39" w:rsidP="00E225E6">
      <w:pPr>
        <w:spacing w:after="0" w:line="240" w:lineRule="auto"/>
      </w:pPr>
    </w:p>
    <w:p w:rsidR="00A715EA" w:rsidRDefault="00A36DC7" w:rsidP="00A715EA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Sur </w:t>
      </w:r>
      <w:r w:rsidR="004C6B39">
        <w:t>la zone « </w:t>
      </w:r>
      <w:r>
        <w:t>spectre en fréquence</w:t>
      </w:r>
      <w:r w:rsidR="004C6B39">
        <w:t> »</w:t>
      </w:r>
      <w:r w:rsidR="00DA370E">
        <w:t xml:space="preserve"> figurant sur le graphique</w:t>
      </w:r>
      <w:r>
        <w:t>, q</w:t>
      </w:r>
      <w:r w:rsidR="004C4D99">
        <w:t>uelles sont les grandeurs portées en abscisse</w:t>
      </w:r>
      <w:r>
        <w:t>s</w:t>
      </w:r>
      <w:r w:rsidR="004C4D99">
        <w:t> ? en ordonnée</w:t>
      </w:r>
      <w:r>
        <w:t>s</w:t>
      </w:r>
      <w:r w:rsidR="004C4D99">
        <w:t> ?</w:t>
      </w:r>
      <w:r w:rsidR="00A715EA">
        <w:t xml:space="preserve"> </w:t>
      </w:r>
      <w:r w:rsidR="00A715EA" w:rsidRPr="00A715EA">
        <w:rPr>
          <w:color w:val="FF0000"/>
        </w:rPr>
        <w:t>en abscisses : des multiples de F ; en ordonnées : l’amplitude.</w:t>
      </w:r>
    </w:p>
    <w:p w:rsidR="004C6B39" w:rsidRDefault="00D723A4" w:rsidP="00E225E6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Quelle </w:t>
      </w:r>
      <w:r w:rsidR="00A826CC">
        <w:t>son</w:t>
      </w:r>
      <w:r>
        <w:t xml:space="preserve">t l’amplitude et la fréquence de la fonction u(x) ? </w:t>
      </w:r>
      <w:r w:rsidR="00A715EA" w:rsidRPr="00A715EA">
        <w:rPr>
          <w:color w:val="FF0000"/>
        </w:rPr>
        <w:t>amplitude A, fréquence : n</w:t>
      </w:r>
    </w:p>
    <w:p w:rsidR="00D723A4" w:rsidRDefault="00D723A4" w:rsidP="00E225E6">
      <w:pPr>
        <w:pStyle w:val="Paragraphedeliste"/>
        <w:numPr>
          <w:ilvl w:val="0"/>
          <w:numId w:val="5"/>
        </w:numPr>
        <w:spacing w:after="0" w:line="240" w:lineRule="auto"/>
      </w:pPr>
      <w:r>
        <w:t>Comment sera représentée cette fonction dans un spectre en fréquences ?</w:t>
      </w:r>
    </w:p>
    <w:p w:rsidR="00A715EA" w:rsidRDefault="00A715EA" w:rsidP="00A715EA">
      <w:pPr>
        <w:pStyle w:val="Paragraphedeliste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543425" cy="2429679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CC" w:rsidRDefault="00A826CC" w:rsidP="00E225E6">
      <w:pPr>
        <w:spacing w:after="0" w:line="240" w:lineRule="auto"/>
      </w:pPr>
    </w:p>
    <w:p w:rsidR="00A826CC" w:rsidRDefault="00A826CC" w:rsidP="00E225E6">
      <w:pPr>
        <w:spacing w:after="0" w:line="240" w:lineRule="auto"/>
      </w:pPr>
    </w:p>
    <w:p w:rsidR="00B35936" w:rsidRDefault="00A36DC7" w:rsidP="00C04B06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Observer simultanément l’évolution de la représentation graphique de v(x) et du spectre en fréquence </w:t>
      </w:r>
      <w:r w:rsidR="00A826CC">
        <w:t xml:space="preserve">lors de </w:t>
      </w:r>
      <w:r>
        <w:t>la modification des curseurs.</w:t>
      </w:r>
      <w:r w:rsidR="00C04B06">
        <w:t xml:space="preserve"> </w:t>
      </w:r>
      <w:r w:rsidR="00B35936">
        <w:t>Proposer deux spectres en fréquences pouvant représenter la même note de musique jouée par des instruments différents.</w:t>
      </w:r>
    </w:p>
    <w:p w:rsidR="00CF40DC" w:rsidRDefault="00061EF9" w:rsidP="00E225E6">
      <w:pPr>
        <w:spacing w:after="0" w:line="240" w:lineRule="auto"/>
      </w:pPr>
      <w:r>
        <w:rPr>
          <w:noProof/>
        </w:rPr>
        <w:drawing>
          <wp:inline distT="0" distB="0" distL="0" distR="0">
            <wp:extent cx="4552950" cy="248000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8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F9" w:rsidRDefault="00061EF9" w:rsidP="00E225E6">
      <w:pPr>
        <w:spacing w:after="0" w:line="240" w:lineRule="auto"/>
      </w:pPr>
      <w:r>
        <w:rPr>
          <w:noProof/>
        </w:rPr>
        <w:drawing>
          <wp:inline distT="0" distB="0" distL="0" distR="0">
            <wp:extent cx="4552950" cy="2487539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91" cy="24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F9" w:rsidRDefault="00061EF9" w:rsidP="005B18F8">
      <w:pPr>
        <w:spacing w:after="0" w:line="240" w:lineRule="auto"/>
        <w:rPr>
          <w:i/>
          <w:u w:val="single"/>
        </w:rPr>
      </w:pPr>
    </w:p>
    <w:p w:rsidR="005B18F8" w:rsidRDefault="005B18F8" w:rsidP="005B18F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Synthèse harmonique</w:t>
      </w:r>
      <w:r w:rsidRPr="00D723A4">
        <w:rPr>
          <w:i/>
          <w:u w:val="single"/>
        </w:rPr>
        <w:t> :</w:t>
      </w:r>
    </w:p>
    <w:p w:rsidR="005B18F8" w:rsidRDefault="005B18F8" w:rsidP="005B18F8">
      <w:pPr>
        <w:spacing w:after="0" w:line="240" w:lineRule="auto"/>
        <w:rPr>
          <w:i/>
          <w:u w:val="single"/>
        </w:rPr>
      </w:pPr>
    </w:p>
    <w:p w:rsidR="00A36DC7" w:rsidRDefault="00A36DC7" w:rsidP="008C1C6C">
      <w:pPr>
        <w:pStyle w:val="Paragraphedeliste"/>
        <w:numPr>
          <w:ilvl w:val="0"/>
          <w:numId w:val="6"/>
        </w:numPr>
        <w:spacing w:after="0" w:line="240" w:lineRule="auto"/>
      </w:pPr>
      <w:r>
        <w:lastRenderedPageBreak/>
        <w:t xml:space="preserve">Expliquer comment </w:t>
      </w:r>
      <w:r w:rsidR="008958DC">
        <w:t>on peut construire une fonction périodique à partir d</w:t>
      </w:r>
      <w:r w:rsidR="00C04B06">
        <w:t>e son</w:t>
      </w:r>
      <w:r>
        <w:t xml:space="preserve"> spectre en fréquences</w:t>
      </w:r>
      <w:r w:rsidR="00A826CC">
        <w:t>.</w:t>
      </w:r>
      <w:r w:rsidR="00061EF9">
        <w:t xml:space="preserve"> </w:t>
      </w:r>
      <w:r w:rsidR="00061EF9" w:rsidRPr="00061EF9">
        <w:rPr>
          <w:color w:val="FF0000"/>
        </w:rPr>
        <w:t>Le spectre en fréquences donne l’amplitude et la fréquence de chaque sinusoïde qui compose la fonction périodique</w:t>
      </w:r>
      <w:r w:rsidR="00061EF9">
        <w:rPr>
          <w:color w:val="FF0000"/>
        </w:rPr>
        <w:t>.</w:t>
      </w:r>
    </w:p>
    <w:p w:rsidR="001866D7" w:rsidRDefault="00B35936" w:rsidP="00E225E6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À quel dispositif technologique ce procédé peut-il être utile ? </w:t>
      </w:r>
      <w:r w:rsidR="00061EF9" w:rsidRPr="00061EF9">
        <w:rPr>
          <w:color w:val="FF0000"/>
        </w:rPr>
        <w:t>On peut utiliser ce procédé dans un synthétiseur de sons</w:t>
      </w:r>
      <w:r w:rsidR="00061EF9">
        <w:t>.</w:t>
      </w:r>
    </w:p>
    <w:sectPr w:rsidR="001866D7" w:rsidSect="009026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9E6"/>
    <w:multiLevelType w:val="hybridMultilevel"/>
    <w:tmpl w:val="7D6AA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6FC"/>
    <w:multiLevelType w:val="hybridMultilevel"/>
    <w:tmpl w:val="1B18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F92"/>
    <w:multiLevelType w:val="hybridMultilevel"/>
    <w:tmpl w:val="9426F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182B"/>
    <w:multiLevelType w:val="hybridMultilevel"/>
    <w:tmpl w:val="D0B68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6450F"/>
    <w:multiLevelType w:val="hybridMultilevel"/>
    <w:tmpl w:val="0290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0C0A"/>
    <w:multiLevelType w:val="hybridMultilevel"/>
    <w:tmpl w:val="5D88C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22A1"/>
    <w:multiLevelType w:val="hybridMultilevel"/>
    <w:tmpl w:val="2732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B674E"/>
    <w:multiLevelType w:val="hybridMultilevel"/>
    <w:tmpl w:val="3684C864"/>
    <w:lvl w:ilvl="0" w:tplc="1D129EE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866D7"/>
    <w:rsid w:val="00002DAC"/>
    <w:rsid w:val="00005E3F"/>
    <w:rsid w:val="00061EF9"/>
    <w:rsid w:val="0006778A"/>
    <w:rsid w:val="000735FD"/>
    <w:rsid w:val="00077436"/>
    <w:rsid w:val="0011652E"/>
    <w:rsid w:val="00122CF9"/>
    <w:rsid w:val="001866D7"/>
    <w:rsid w:val="00195D55"/>
    <w:rsid w:val="001B4E47"/>
    <w:rsid w:val="001E45C0"/>
    <w:rsid w:val="00220DA8"/>
    <w:rsid w:val="00254326"/>
    <w:rsid w:val="002A5EEF"/>
    <w:rsid w:val="003144E1"/>
    <w:rsid w:val="003D2A48"/>
    <w:rsid w:val="003E3A01"/>
    <w:rsid w:val="003F341F"/>
    <w:rsid w:val="00432AEA"/>
    <w:rsid w:val="00436620"/>
    <w:rsid w:val="00447CDE"/>
    <w:rsid w:val="00486BE7"/>
    <w:rsid w:val="004C1CD8"/>
    <w:rsid w:val="004C4D99"/>
    <w:rsid w:val="004C6B39"/>
    <w:rsid w:val="004D4804"/>
    <w:rsid w:val="004E3F80"/>
    <w:rsid w:val="00515214"/>
    <w:rsid w:val="005527AB"/>
    <w:rsid w:val="005B18F8"/>
    <w:rsid w:val="005C4C8C"/>
    <w:rsid w:val="005E7036"/>
    <w:rsid w:val="006320C4"/>
    <w:rsid w:val="00636D7D"/>
    <w:rsid w:val="00673F00"/>
    <w:rsid w:val="006F06C9"/>
    <w:rsid w:val="007E6B4E"/>
    <w:rsid w:val="008958DC"/>
    <w:rsid w:val="008C1C6C"/>
    <w:rsid w:val="009026D7"/>
    <w:rsid w:val="00964FAB"/>
    <w:rsid w:val="00985A5C"/>
    <w:rsid w:val="00A04FD9"/>
    <w:rsid w:val="00A16E30"/>
    <w:rsid w:val="00A36DC7"/>
    <w:rsid w:val="00A715EA"/>
    <w:rsid w:val="00A826CC"/>
    <w:rsid w:val="00AB30A8"/>
    <w:rsid w:val="00AC05B6"/>
    <w:rsid w:val="00AC1D2F"/>
    <w:rsid w:val="00B35936"/>
    <w:rsid w:val="00B469DC"/>
    <w:rsid w:val="00B5659A"/>
    <w:rsid w:val="00B75F9A"/>
    <w:rsid w:val="00C04B06"/>
    <w:rsid w:val="00C0784D"/>
    <w:rsid w:val="00C13E07"/>
    <w:rsid w:val="00C704E9"/>
    <w:rsid w:val="00C834A7"/>
    <w:rsid w:val="00C93337"/>
    <w:rsid w:val="00CB197D"/>
    <w:rsid w:val="00CF40DC"/>
    <w:rsid w:val="00D003F3"/>
    <w:rsid w:val="00D60E7A"/>
    <w:rsid w:val="00D723A4"/>
    <w:rsid w:val="00DA262D"/>
    <w:rsid w:val="00DA370E"/>
    <w:rsid w:val="00E225E6"/>
    <w:rsid w:val="00E32424"/>
    <w:rsid w:val="00E66B89"/>
    <w:rsid w:val="00EB3B0B"/>
    <w:rsid w:val="00EE0C79"/>
    <w:rsid w:val="00EE4126"/>
    <w:rsid w:val="00EE4A05"/>
    <w:rsid w:val="00F761C1"/>
    <w:rsid w:val="00F84DC6"/>
    <w:rsid w:val="00FB5AFD"/>
    <w:rsid w:val="00F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866D7"/>
    <w:pPr>
      <w:pBdr>
        <w:bottom w:val="single" w:sz="8" w:space="4" w:color="4F81BD" w:themeColor="accent1"/>
      </w:pBdr>
      <w:spacing w:after="300" w:line="240" w:lineRule="auto"/>
      <w:ind w:left="28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6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7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B1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866D7"/>
    <w:pPr>
      <w:pBdr>
        <w:bottom w:val="single" w:sz="8" w:space="4" w:color="4F81BD" w:themeColor="accent1"/>
      </w:pBdr>
      <w:spacing w:after="300" w:line="240" w:lineRule="auto"/>
      <w:ind w:left="28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6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7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B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2014-03-14T20:57:00Z</dcterms:created>
  <dcterms:modified xsi:type="dcterms:W3CDTF">2014-03-14T21:44:00Z</dcterms:modified>
</cp:coreProperties>
</file>