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09" w:rsidRPr="00FC72B6" w:rsidRDefault="00507C70" w:rsidP="00FC72B6">
      <w:pPr>
        <w:rPr>
          <w:sz w:val="16"/>
          <w:szCs w:val="16"/>
        </w:rPr>
      </w:pPr>
      <w:r>
        <w:rPr>
          <w:sz w:val="16"/>
          <w:szCs w:val="16"/>
        </w:rPr>
        <w:t>_</w:t>
      </w:r>
    </w:p>
    <w:p w:rsidR="00180B6B" w:rsidRDefault="00920EF2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ind w:left="709" w:right="605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="00820958">
        <w:rPr>
          <w:rFonts w:ascii="Arial" w:hAnsi="Arial" w:cs="Arial"/>
          <w:b/>
          <w:sz w:val="40"/>
          <w:szCs w:val="40"/>
        </w:rPr>
        <w:t>.</w:t>
      </w:r>
      <w:r w:rsidR="00B04FA9">
        <w:rPr>
          <w:rFonts w:ascii="Arial" w:hAnsi="Arial" w:cs="Arial"/>
          <w:b/>
          <w:sz w:val="40"/>
          <w:szCs w:val="40"/>
        </w:rPr>
        <w:t>2.2</w:t>
      </w:r>
      <w:proofErr w:type="gramStart"/>
      <w:r w:rsidR="00B04FA9">
        <w:rPr>
          <w:rFonts w:ascii="Arial" w:hAnsi="Arial" w:cs="Arial"/>
          <w:b/>
          <w:sz w:val="40"/>
          <w:szCs w:val="40"/>
        </w:rPr>
        <w:t>.</w:t>
      </w:r>
      <w:r w:rsidR="00A12A1B">
        <w:rPr>
          <w:rFonts w:ascii="Arial" w:hAnsi="Arial" w:cs="Arial"/>
          <w:b/>
          <w:sz w:val="40"/>
          <w:szCs w:val="40"/>
        </w:rPr>
        <w:t>B</w:t>
      </w:r>
      <w:proofErr w:type="gramEnd"/>
      <w:r w:rsidR="00866D48">
        <w:rPr>
          <w:rFonts w:ascii="Arial" w:hAnsi="Arial" w:cs="Arial"/>
          <w:b/>
          <w:sz w:val="40"/>
          <w:szCs w:val="40"/>
        </w:rPr>
        <w:t xml:space="preserve">  </w:t>
      </w:r>
      <w:r w:rsidR="00820958">
        <w:rPr>
          <w:rFonts w:ascii="Arial" w:hAnsi="Arial" w:cs="Arial"/>
          <w:b/>
          <w:sz w:val="40"/>
          <w:szCs w:val="40"/>
        </w:rPr>
        <w:t xml:space="preserve"> </w:t>
      </w:r>
      <w:r w:rsidR="00A12A1B">
        <w:rPr>
          <w:rFonts w:ascii="Arial" w:hAnsi="Arial" w:cs="Arial"/>
          <w:b/>
          <w:sz w:val="40"/>
          <w:szCs w:val="40"/>
        </w:rPr>
        <w:t>Enjeux énergétiques mondiaux</w:t>
      </w:r>
      <w:r w:rsidR="00057742">
        <w:rPr>
          <w:rFonts w:ascii="Arial" w:hAnsi="Arial" w:cs="Arial"/>
          <w:b/>
          <w:sz w:val="40"/>
          <w:szCs w:val="40"/>
        </w:rPr>
        <w:t> :</w:t>
      </w:r>
    </w:p>
    <w:p w:rsidR="00A95809" w:rsidRPr="00B807D6" w:rsidRDefault="0094280A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tabs>
          <w:tab w:val="left" w:pos="10632"/>
          <w:tab w:val="left" w:pos="11340"/>
        </w:tabs>
        <w:ind w:left="709" w:right="605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3 .</w:t>
      </w:r>
      <w:proofErr w:type="gramEnd"/>
      <w:r>
        <w:rPr>
          <w:rFonts w:ascii="Arial" w:hAnsi="Arial" w:cs="Arial"/>
          <w:b/>
          <w:sz w:val="40"/>
          <w:szCs w:val="40"/>
        </w:rPr>
        <w:t xml:space="preserve"> </w:t>
      </w:r>
      <w:r w:rsidR="003250E3">
        <w:rPr>
          <w:rFonts w:ascii="Arial" w:hAnsi="Arial" w:cs="Arial"/>
          <w:b/>
          <w:sz w:val="40"/>
          <w:szCs w:val="40"/>
        </w:rPr>
        <w:t>L</w:t>
      </w:r>
      <w:r w:rsidR="00F67014">
        <w:rPr>
          <w:rFonts w:ascii="Arial" w:hAnsi="Arial" w:cs="Arial"/>
          <w:b/>
          <w:sz w:val="40"/>
          <w:szCs w:val="40"/>
        </w:rPr>
        <w:t>e gaz naturel</w:t>
      </w:r>
    </w:p>
    <w:p w:rsidR="00991792" w:rsidRPr="00FC72B6" w:rsidRDefault="0099179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290C34" w:rsidRDefault="00F67014" w:rsidP="0099453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formation du naturel</w:t>
      </w:r>
    </w:p>
    <w:p w:rsidR="009A2A29" w:rsidRDefault="00E945A3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2895600"/>
            <wp:effectExtent l="19050" t="0" r="0" b="0"/>
            <wp:docPr id="3" name="Image 3" descr="c915802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915802a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A3" w:rsidRPr="00994530" w:rsidRDefault="007E3AA3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7872AF" w:rsidRDefault="008604E9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gaz</w:t>
      </w:r>
      <w:r w:rsidR="009916B7">
        <w:rPr>
          <w:sz w:val="28"/>
          <w:szCs w:val="28"/>
        </w:rPr>
        <w:t xml:space="preserve"> est </w:t>
      </w:r>
      <w:r w:rsidR="00A834BA">
        <w:rPr>
          <w:sz w:val="28"/>
          <w:szCs w:val="28"/>
        </w:rPr>
        <w:t>un combustible fossile</w:t>
      </w:r>
      <w:r>
        <w:rPr>
          <w:sz w:val="28"/>
          <w:szCs w:val="28"/>
        </w:rPr>
        <w:t xml:space="preserve"> qui s’est formé en même temps que le pétrole</w:t>
      </w:r>
      <w:r w:rsidR="007872AF">
        <w:rPr>
          <w:sz w:val="28"/>
          <w:szCs w:val="28"/>
        </w:rPr>
        <w:t>.</w:t>
      </w:r>
      <w:r w:rsidR="00A834BA">
        <w:rPr>
          <w:sz w:val="28"/>
          <w:szCs w:val="28"/>
        </w:rPr>
        <w:t xml:space="preserve"> </w:t>
      </w:r>
    </w:p>
    <w:p w:rsidR="00050787" w:rsidRPr="00050787" w:rsidRDefault="00050787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gaz naturel est un mélange d’hydrocarbures gazeux dont le principal constituant est le méthane (CH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).</w:t>
      </w:r>
    </w:p>
    <w:p w:rsidR="00D551D2" w:rsidRPr="00FC72B6" w:rsidRDefault="00D551D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6F5D97" w:rsidRDefault="006F5D97" w:rsidP="0099453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 w:rsidRPr="006F5D97">
        <w:rPr>
          <w:rFonts w:ascii="Arial" w:hAnsi="Arial" w:cs="Arial"/>
          <w:b/>
          <w:sz w:val="28"/>
          <w:szCs w:val="28"/>
        </w:rPr>
        <w:t>L’extraction et le transport</w:t>
      </w:r>
    </w:p>
    <w:p w:rsidR="006F5D97" w:rsidRPr="00994530" w:rsidRDefault="006F5D97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rFonts w:ascii="Arial" w:hAnsi="Arial" w:cs="Arial"/>
          <w:b/>
          <w:sz w:val="16"/>
          <w:szCs w:val="16"/>
        </w:rPr>
      </w:pPr>
    </w:p>
    <w:p w:rsidR="006F5D97" w:rsidRDefault="00E945A3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2724150"/>
            <wp:effectExtent l="19050" t="0" r="0" b="0"/>
            <wp:docPr id="4" name="Image 4" descr="chaine-du-g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ine-du-g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B4" w:rsidRDefault="00DE3EB4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</w:p>
    <w:p w:rsidR="00DE3EB4" w:rsidRDefault="00994530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gaz est exploité et transporté sous pression, ce qui impose </w:t>
      </w:r>
      <w:r w:rsidR="00DE3EB4">
        <w:rPr>
          <w:sz w:val="28"/>
          <w:szCs w:val="28"/>
        </w:rPr>
        <w:t xml:space="preserve"> une consommation</w:t>
      </w:r>
      <w:r>
        <w:rPr>
          <w:sz w:val="28"/>
          <w:szCs w:val="28"/>
        </w:rPr>
        <w:t xml:space="preserve"> d’éner</w:t>
      </w:r>
      <w:r w:rsidR="00DE3EB4">
        <w:rPr>
          <w:sz w:val="28"/>
          <w:szCs w:val="28"/>
        </w:rPr>
        <w:t xml:space="preserve">gie </w:t>
      </w:r>
      <w:r w:rsidR="00234C7D">
        <w:rPr>
          <w:sz w:val="28"/>
          <w:szCs w:val="28"/>
        </w:rPr>
        <w:t xml:space="preserve">à l’extraction </w:t>
      </w:r>
      <w:r w:rsidR="00DE3EB4">
        <w:rPr>
          <w:sz w:val="28"/>
          <w:szCs w:val="28"/>
        </w:rPr>
        <w:t>non négligeable.</w:t>
      </w:r>
      <w:r>
        <w:rPr>
          <w:sz w:val="28"/>
          <w:szCs w:val="28"/>
        </w:rPr>
        <w:t xml:space="preserve"> </w:t>
      </w:r>
    </w:p>
    <w:p w:rsidR="00FC72B6" w:rsidRDefault="00DE3EB4" w:rsidP="00DE3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transport s’effectue </w:t>
      </w:r>
      <w:r w:rsidR="00994530">
        <w:rPr>
          <w:sz w:val="28"/>
          <w:szCs w:val="28"/>
        </w:rPr>
        <w:t>par gazoducs qui nécessitent une infrastructure rigide (on ne peut pas modif</w:t>
      </w:r>
      <w:r w:rsidR="00234C7D">
        <w:rPr>
          <w:sz w:val="28"/>
          <w:szCs w:val="28"/>
        </w:rPr>
        <w:t xml:space="preserve">ier la destination) et </w:t>
      </w:r>
      <w:proofErr w:type="gramStart"/>
      <w:r w:rsidR="00234C7D">
        <w:rPr>
          <w:sz w:val="28"/>
          <w:szCs w:val="28"/>
        </w:rPr>
        <w:t>onéreuse</w:t>
      </w:r>
      <w:r w:rsidR="000C2A5A">
        <w:rPr>
          <w:sz w:val="28"/>
          <w:szCs w:val="28"/>
        </w:rPr>
        <w:t> ,</w:t>
      </w:r>
      <w:proofErr w:type="gramEnd"/>
      <w:r w:rsidR="000C2A5A">
        <w:rPr>
          <w:sz w:val="28"/>
          <w:szCs w:val="28"/>
        </w:rPr>
        <w:t xml:space="preserve"> </w:t>
      </w:r>
      <w:r w:rsidR="00994530">
        <w:rPr>
          <w:sz w:val="28"/>
          <w:szCs w:val="28"/>
        </w:rPr>
        <w:t>ou</w:t>
      </w:r>
      <w:r w:rsidR="00234C7D">
        <w:rPr>
          <w:sz w:val="28"/>
          <w:szCs w:val="28"/>
        </w:rPr>
        <w:t xml:space="preserve"> navires méthaniers sur les</w:t>
      </w:r>
      <w:r w:rsidR="00994530">
        <w:rPr>
          <w:sz w:val="28"/>
          <w:szCs w:val="28"/>
        </w:rPr>
        <w:t xml:space="preserve"> longues distances.</w:t>
      </w:r>
    </w:p>
    <w:p w:rsidR="00B8545D" w:rsidRDefault="00B8545D" w:rsidP="00B8545D">
      <w:pPr>
        <w:ind w:right="747"/>
        <w:rPr>
          <w:sz w:val="28"/>
          <w:szCs w:val="28"/>
        </w:rPr>
      </w:pPr>
    </w:p>
    <w:p w:rsidR="00B8545D" w:rsidRDefault="00B0612E" w:rsidP="00994530">
      <w:pPr>
        <w:numPr>
          <w:ilvl w:val="0"/>
          <w:numId w:val="15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Utilisation</w:t>
      </w:r>
      <w:r w:rsidR="002E0E16">
        <w:rPr>
          <w:rFonts w:ascii="Arial" w:hAnsi="Arial" w:cs="Arial"/>
          <w:b/>
          <w:sz w:val="28"/>
          <w:szCs w:val="28"/>
        </w:rPr>
        <w:t xml:space="preserve"> et impacts environnementaux</w:t>
      </w:r>
    </w:p>
    <w:p w:rsidR="0047648F" w:rsidRPr="002E0E16" w:rsidRDefault="002E0E16" w:rsidP="002E0E1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On a utilisé l</w:t>
      </w:r>
      <w:r w:rsidRPr="002E0E16">
        <w:rPr>
          <w:sz w:val="28"/>
          <w:szCs w:val="28"/>
        </w:rPr>
        <w:t>e gaz naturel</w:t>
      </w:r>
      <w:r>
        <w:rPr>
          <w:sz w:val="28"/>
          <w:szCs w:val="28"/>
        </w:rPr>
        <w:t xml:space="preserve"> comme source d’énergie qu’après la seconde guerre mondiale.</w:t>
      </w:r>
    </w:p>
    <w:p w:rsidR="00B0612E" w:rsidRDefault="002E0E16" w:rsidP="002E0E1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t>De nos jours, l’utilisation principale est la</w:t>
      </w:r>
      <w:r w:rsidR="00292D0C">
        <w:rPr>
          <w:sz w:val="28"/>
          <w:szCs w:val="28"/>
        </w:rPr>
        <w:t xml:space="preserve"> production d’électricité</w:t>
      </w:r>
      <w:r>
        <w:rPr>
          <w:sz w:val="28"/>
          <w:szCs w:val="28"/>
        </w:rPr>
        <w:t>.</w:t>
      </w:r>
    </w:p>
    <w:p w:rsidR="00B0612E" w:rsidRPr="0047648F" w:rsidRDefault="00E945A3" w:rsidP="0099453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724150" cy="2819400"/>
            <wp:effectExtent l="19050" t="0" r="0" b="0"/>
            <wp:docPr id="5" name="Image 5" descr="usage_gaz_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age_gaz_graph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657600" cy="2628900"/>
            <wp:effectExtent l="19050" t="0" r="0" b="0"/>
            <wp:docPr id="6" name="Image 6" descr="gaz uti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z utilis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DD" w:rsidRPr="0070051C" w:rsidRDefault="002E0E16" w:rsidP="002E0E1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</w:rPr>
      </w:pPr>
      <w:r>
        <w:rPr>
          <w:sz w:val="28"/>
          <w:szCs w:val="28"/>
        </w:rPr>
        <w:t xml:space="preserve">                                                       </w:t>
      </w:r>
      <w:r w:rsidR="001A24DD" w:rsidRPr="0070051C">
        <w:rPr>
          <w:rFonts w:ascii="Arial" w:hAnsi="Arial" w:cs="Arial"/>
        </w:rPr>
        <w:t xml:space="preserve">Source : World </w:t>
      </w:r>
      <w:proofErr w:type="spellStart"/>
      <w:r w:rsidR="001A24DD" w:rsidRPr="0070051C">
        <w:rPr>
          <w:rFonts w:ascii="Arial" w:hAnsi="Arial" w:cs="Arial"/>
        </w:rPr>
        <w:t>Energy</w:t>
      </w:r>
      <w:proofErr w:type="spellEnd"/>
      <w:r w:rsidR="001A24DD" w:rsidRPr="0070051C">
        <w:rPr>
          <w:rFonts w:ascii="Arial" w:hAnsi="Arial" w:cs="Arial"/>
        </w:rPr>
        <w:t xml:space="preserve"> Outlook 2006</w:t>
      </w:r>
    </w:p>
    <w:p w:rsidR="007F72DD" w:rsidRDefault="007F72DD" w:rsidP="007F72D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 xml:space="preserve">C’est la troisième </w:t>
      </w:r>
      <w:r w:rsidR="00803192">
        <w:rPr>
          <w:sz w:val="28"/>
          <w:szCs w:val="28"/>
        </w:rPr>
        <w:t xml:space="preserve">source d’énergie primaire </w:t>
      </w:r>
      <w:r>
        <w:rPr>
          <w:sz w:val="28"/>
          <w:szCs w:val="28"/>
        </w:rPr>
        <w:t xml:space="preserve"> en importance (22% </w:t>
      </w:r>
      <w:r w:rsidR="00803192">
        <w:rPr>
          <w:sz w:val="28"/>
          <w:szCs w:val="28"/>
        </w:rPr>
        <w:t xml:space="preserve">du total </w:t>
      </w:r>
      <w:r>
        <w:rPr>
          <w:sz w:val="28"/>
          <w:szCs w:val="28"/>
        </w:rPr>
        <w:t>en 2012).</w:t>
      </w:r>
    </w:p>
    <w:p w:rsidR="006F5D97" w:rsidRDefault="007F72DD" w:rsidP="007F72D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 gaz naturel est une énergie centralisée, qui est</w:t>
      </w:r>
      <w:r w:rsidR="005D39FE">
        <w:rPr>
          <w:sz w:val="28"/>
          <w:szCs w:val="28"/>
        </w:rPr>
        <w:t xml:space="preserve"> la troisième émettrice de g</w:t>
      </w:r>
      <w:r w:rsidR="00907D0C">
        <w:rPr>
          <w:sz w:val="28"/>
          <w:szCs w:val="28"/>
        </w:rPr>
        <w:t>az à effet de serre (environ 450</w:t>
      </w:r>
      <w:r w:rsidR="005D39FE">
        <w:rPr>
          <w:sz w:val="28"/>
          <w:szCs w:val="28"/>
        </w:rPr>
        <w:t xml:space="preserve"> g</w:t>
      </w:r>
      <w:r w:rsidR="005D39FE">
        <w:rPr>
          <w:sz w:val="28"/>
          <w:szCs w:val="28"/>
          <w:vertAlign w:val="subscript"/>
        </w:rPr>
        <w:t>éq</w:t>
      </w:r>
      <w:r w:rsidR="005D39FE">
        <w:rPr>
          <w:sz w:val="28"/>
          <w:szCs w:val="28"/>
        </w:rPr>
        <w:t>CO</w:t>
      </w:r>
      <w:r w:rsidR="005D39FE">
        <w:rPr>
          <w:sz w:val="28"/>
          <w:szCs w:val="28"/>
          <w:vertAlign w:val="subscript"/>
        </w:rPr>
        <w:t>2</w:t>
      </w:r>
      <w:r w:rsidR="005D39FE">
        <w:rPr>
          <w:sz w:val="28"/>
          <w:szCs w:val="28"/>
        </w:rPr>
        <w:t>/kWh), surtout  pendant phase d’utilisation</w:t>
      </w:r>
      <w:r>
        <w:rPr>
          <w:sz w:val="28"/>
          <w:szCs w:val="28"/>
        </w:rPr>
        <w:t xml:space="preserve"> du cycle de vie.</w:t>
      </w:r>
    </w:p>
    <w:p w:rsidR="006F5D97" w:rsidRPr="00415BD1" w:rsidRDefault="006F5D97" w:rsidP="006F5D97">
      <w:pPr>
        <w:rPr>
          <w:sz w:val="16"/>
          <w:szCs w:val="16"/>
        </w:rPr>
      </w:pPr>
    </w:p>
    <w:p w:rsidR="00415BD1" w:rsidRPr="00415BD1" w:rsidRDefault="007F72DD" w:rsidP="00415BD1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680" w:right="567" w:hanging="2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réserves</w:t>
      </w:r>
      <w:r w:rsidR="00B0612E">
        <w:rPr>
          <w:rFonts w:ascii="Arial" w:hAnsi="Arial" w:cs="Arial"/>
          <w:b/>
          <w:sz w:val="28"/>
          <w:szCs w:val="28"/>
        </w:rPr>
        <w:t xml:space="preserve"> mondiale</w:t>
      </w:r>
      <w:r>
        <w:rPr>
          <w:rFonts w:ascii="Arial" w:hAnsi="Arial" w:cs="Arial"/>
          <w:b/>
          <w:sz w:val="28"/>
          <w:szCs w:val="28"/>
        </w:rPr>
        <w:t>s</w:t>
      </w:r>
    </w:p>
    <w:p w:rsidR="00415BD1" w:rsidRDefault="00E945A3" w:rsidP="00506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652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3448050"/>
            <wp:effectExtent l="19050" t="0" r="0" b="0"/>
            <wp:docPr id="7" name="Image 7" descr="3 réserve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réserves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F3" w:rsidRDefault="005069F3" w:rsidP="00506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652" w:right="567"/>
        <w:jc w:val="both"/>
        <w:rPr>
          <w:sz w:val="28"/>
          <w:szCs w:val="28"/>
        </w:rPr>
      </w:pPr>
      <w:r>
        <w:rPr>
          <w:sz w:val="28"/>
          <w:szCs w:val="28"/>
        </w:rPr>
        <w:t>Les réserves de gaz se situent pour l’essentiel au Moyen-Orient et en Russie.</w:t>
      </w:r>
      <w:r w:rsidRPr="005069F3">
        <w:rPr>
          <w:sz w:val="28"/>
          <w:szCs w:val="28"/>
        </w:rPr>
        <w:t xml:space="preserve"> </w:t>
      </w:r>
    </w:p>
    <w:p w:rsidR="0070051C" w:rsidRPr="0070051C" w:rsidRDefault="005069F3" w:rsidP="00700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652" w:right="567"/>
        <w:jc w:val="both"/>
        <w:rPr>
          <w:sz w:val="28"/>
          <w:szCs w:val="28"/>
        </w:rPr>
      </w:pPr>
      <w:r>
        <w:rPr>
          <w:sz w:val="28"/>
          <w:szCs w:val="28"/>
        </w:rPr>
        <w:t>Il est à noter que, d’après les statistiques de BP et l’IFP, le rapport réserves / production annuelle 2012 serait de 56  ans ; et le pic se situerait en 2025 (</w:t>
      </w:r>
      <w:proofErr w:type="spellStart"/>
      <w:r>
        <w:rPr>
          <w:sz w:val="28"/>
          <w:szCs w:val="28"/>
        </w:rPr>
        <w:t>ASPO</w:t>
      </w:r>
      <w:proofErr w:type="spellEnd"/>
      <w:r>
        <w:rPr>
          <w:sz w:val="28"/>
          <w:szCs w:val="28"/>
        </w:rPr>
        <w:t>).</w:t>
      </w:r>
    </w:p>
    <w:p w:rsidR="00B8545D" w:rsidRDefault="00B8545D" w:rsidP="006F5D97">
      <w:pPr>
        <w:tabs>
          <w:tab w:val="left" w:pos="1860"/>
        </w:tabs>
        <w:rPr>
          <w:sz w:val="28"/>
          <w:szCs w:val="28"/>
        </w:rPr>
      </w:pPr>
    </w:p>
    <w:p w:rsidR="00B0612E" w:rsidRDefault="008D0CFE" w:rsidP="00EA281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 w:firstLine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consommation</w:t>
      </w:r>
      <w:r w:rsidR="00B0612E" w:rsidRPr="00B0612E">
        <w:rPr>
          <w:rFonts w:ascii="Arial" w:hAnsi="Arial" w:cs="Arial"/>
          <w:b/>
          <w:sz w:val="28"/>
          <w:szCs w:val="28"/>
        </w:rPr>
        <w:t xml:space="preserve"> mondiale</w:t>
      </w:r>
    </w:p>
    <w:p w:rsidR="00B0612E" w:rsidRDefault="00B0612E" w:rsidP="00994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 w:firstLine="360"/>
        <w:jc w:val="center"/>
        <w:rPr>
          <w:rFonts w:ascii="Arial" w:hAnsi="Arial" w:cs="Arial"/>
          <w:b/>
          <w:sz w:val="28"/>
          <w:szCs w:val="28"/>
        </w:rPr>
      </w:pPr>
    </w:p>
    <w:p w:rsidR="00803192" w:rsidRDefault="00803192" w:rsidP="00803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carte ci-dessous montre la localisation géographique mondiale des utilisateurs de gaz.</w:t>
      </w:r>
    </w:p>
    <w:p w:rsidR="00803192" w:rsidRPr="00803192" w:rsidRDefault="00803192" w:rsidP="00803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On constate une répartition des consommateurs de gaz à peu près identique à celle du charbon</w:t>
      </w:r>
      <w:r w:rsidR="007E4F13">
        <w:rPr>
          <w:sz w:val="28"/>
          <w:szCs w:val="28"/>
        </w:rPr>
        <w:t>, avec cette fois une nette prédominance des USA.</w:t>
      </w:r>
      <w:r>
        <w:rPr>
          <w:sz w:val="28"/>
          <w:szCs w:val="28"/>
        </w:rPr>
        <w:t xml:space="preserve"> </w:t>
      </w:r>
    </w:p>
    <w:p w:rsidR="00B0612E" w:rsidRDefault="00E945A3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000750" cy="4133850"/>
            <wp:effectExtent l="19050" t="0" r="0" b="0"/>
            <wp:docPr id="8" name="Image 8" descr="1 conso ga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conso gaz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1F" w:rsidRDefault="00EA281F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B0612E" w:rsidRDefault="00EA281F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consommation mondiale de gaz naturel est en augmentation régulière (de l’ordre de 2,5% par an</w:t>
      </w:r>
      <w:r w:rsidR="008907B7">
        <w:rPr>
          <w:sz w:val="28"/>
          <w:szCs w:val="28"/>
        </w:rPr>
        <w:t xml:space="preserve"> sur 10 ans</w:t>
      </w:r>
      <w:r>
        <w:rPr>
          <w:sz w:val="28"/>
          <w:szCs w:val="28"/>
        </w:rPr>
        <w:t>) comme indiqué sur les deux graphes suivants.</w:t>
      </w:r>
    </w:p>
    <w:p w:rsidR="00EA281F" w:rsidRDefault="00EA281F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Ici encore, aucune diminution proche des consommations ne se dessine, ce qui pose toujours le même problème des émissions de gaz à effet de serre, même si le gaz est moins émetteur que le charbon lors de sa combustion.</w:t>
      </w:r>
    </w:p>
    <w:p w:rsidR="00EA281F" w:rsidRPr="00EA281F" w:rsidRDefault="00EA281F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rPr>
          <w:sz w:val="28"/>
          <w:szCs w:val="28"/>
        </w:rPr>
      </w:pPr>
    </w:p>
    <w:p w:rsidR="007E4F13" w:rsidRPr="007E4F13" w:rsidRDefault="00E945A3" w:rsidP="007E4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rPr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24200" cy="1581150"/>
            <wp:effectExtent l="19050" t="0" r="0" b="0"/>
            <wp:docPr id="9" name="Image 9" descr="1 conso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conso evolu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F1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76600" cy="1581150"/>
            <wp:effectExtent l="19050" t="0" r="0" b="0"/>
            <wp:docPr id="10" name="Image 10" descr="1 conso evolution to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conso evolution top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2E" w:rsidRDefault="00B0612E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rPr>
          <w:rFonts w:ascii="Arial" w:hAnsi="Arial" w:cs="Arial"/>
          <w:b/>
          <w:sz w:val="28"/>
          <w:szCs w:val="28"/>
        </w:rPr>
      </w:pPr>
    </w:p>
    <w:p w:rsidR="00803192" w:rsidRPr="00803192" w:rsidRDefault="00803192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rPr>
          <w:sz w:val="28"/>
          <w:szCs w:val="28"/>
        </w:rPr>
      </w:pPr>
      <w:r w:rsidRPr="00803192">
        <w:rPr>
          <w:sz w:val="28"/>
          <w:szCs w:val="28"/>
        </w:rPr>
        <w:t>La France est le 21</w:t>
      </w:r>
      <w:r w:rsidRPr="00803192">
        <w:rPr>
          <w:sz w:val="28"/>
          <w:szCs w:val="28"/>
          <w:vertAlign w:val="superscript"/>
        </w:rPr>
        <w:t>ème</w:t>
      </w:r>
      <w:r w:rsidRPr="00803192">
        <w:rPr>
          <w:sz w:val="28"/>
          <w:szCs w:val="28"/>
        </w:rPr>
        <w:t xml:space="preserve"> consommateur mondial.</w:t>
      </w:r>
    </w:p>
    <w:p w:rsidR="0044244C" w:rsidRPr="0044244C" w:rsidRDefault="0044244C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11057"/>
        </w:tabs>
        <w:ind w:left="709" w:right="567"/>
        <w:rPr>
          <w:rFonts w:ascii="Arial" w:hAnsi="Arial" w:cs="Arial"/>
          <w:b/>
          <w:sz w:val="16"/>
          <w:szCs w:val="16"/>
        </w:rPr>
      </w:pPr>
    </w:p>
    <w:p w:rsidR="00B0612E" w:rsidRDefault="00B0612E" w:rsidP="00B0612E">
      <w:pPr>
        <w:tabs>
          <w:tab w:val="left" w:pos="1860"/>
        </w:tabs>
        <w:rPr>
          <w:rFonts w:ascii="Arial" w:hAnsi="Arial" w:cs="Arial"/>
          <w:b/>
          <w:sz w:val="28"/>
          <w:szCs w:val="28"/>
        </w:rPr>
      </w:pPr>
    </w:p>
    <w:p w:rsidR="00B0612E" w:rsidRDefault="008D0CFE" w:rsidP="00EA281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 w:firstLine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production mondiale</w:t>
      </w:r>
    </w:p>
    <w:p w:rsidR="004E42FC" w:rsidRDefault="004E42FC" w:rsidP="004E42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rPr>
          <w:b/>
          <w:sz w:val="16"/>
          <w:szCs w:val="16"/>
        </w:rPr>
      </w:pPr>
    </w:p>
    <w:p w:rsidR="004A2F79" w:rsidRPr="004A2F79" w:rsidRDefault="004A2F79" w:rsidP="004E42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rPr>
          <w:b/>
          <w:sz w:val="16"/>
          <w:szCs w:val="16"/>
        </w:rPr>
      </w:pPr>
    </w:p>
    <w:p w:rsidR="00B0612E" w:rsidRDefault="00EA281F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carte suivante montre la localisation géographique mondiale des producteurs de gaz.</w:t>
      </w:r>
    </w:p>
    <w:p w:rsidR="00EA281F" w:rsidRDefault="004A2F79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Russie est le </w:t>
      </w:r>
      <w:r w:rsidR="004E42FC">
        <w:rPr>
          <w:sz w:val="28"/>
          <w:szCs w:val="28"/>
        </w:rPr>
        <w:t>principal producteur de gaz naturel, suivie par</w:t>
      </w:r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Etats-</w:t>
      </w:r>
      <w:r w:rsidR="004E42FC">
        <w:rPr>
          <w:sz w:val="28"/>
          <w:szCs w:val="28"/>
        </w:rPr>
        <w:t>Unis</w:t>
      </w:r>
      <w:proofErr w:type="spellEnd"/>
      <w:r w:rsidR="004E42FC">
        <w:rPr>
          <w:sz w:val="28"/>
          <w:szCs w:val="28"/>
        </w:rPr>
        <w:t xml:space="preserve"> grâce à leur exploitation nationale de gaz de schiste.</w:t>
      </w:r>
    </w:p>
    <w:p w:rsidR="004E42FC" w:rsidRPr="004A2F79" w:rsidRDefault="004E42FC" w:rsidP="00EA2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both"/>
        <w:rPr>
          <w:sz w:val="28"/>
          <w:szCs w:val="28"/>
        </w:rPr>
      </w:pPr>
    </w:p>
    <w:p w:rsidR="001A193D" w:rsidRDefault="00E945A3" w:rsidP="008D0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62700" cy="3943350"/>
            <wp:effectExtent l="19050" t="0" r="0" b="0"/>
            <wp:docPr id="11" name="Image 11" descr="2 pro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 prod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1A" w:rsidRDefault="0065041A" w:rsidP="008D0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4A2F79" w:rsidRPr="004A2F79" w:rsidRDefault="004A2F79" w:rsidP="008D0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7E4F13" w:rsidRPr="004E42FC" w:rsidRDefault="004E42FC" w:rsidP="0065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deux graphes suivants montrent l’évolution de la production mondiale de gaz, en constante augmentation</w:t>
      </w:r>
      <w:r w:rsidR="0065041A">
        <w:rPr>
          <w:sz w:val="28"/>
          <w:szCs w:val="28"/>
        </w:rPr>
        <w:t>, pour fou</w:t>
      </w:r>
      <w:r>
        <w:rPr>
          <w:sz w:val="28"/>
          <w:szCs w:val="28"/>
        </w:rPr>
        <w:t>rnir une demande</w:t>
      </w:r>
      <w:r w:rsidR="0065041A">
        <w:rPr>
          <w:sz w:val="28"/>
          <w:szCs w:val="28"/>
        </w:rPr>
        <w:t xml:space="preserve"> très soute</w:t>
      </w:r>
      <w:r>
        <w:rPr>
          <w:sz w:val="28"/>
          <w:szCs w:val="28"/>
        </w:rPr>
        <w:t>nue pour cette énergie</w:t>
      </w:r>
      <w:r w:rsidR="00234C7D">
        <w:rPr>
          <w:sz w:val="28"/>
          <w:szCs w:val="28"/>
        </w:rPr>
        <w:t xml:space="preserve"> d’une part ;</w:t>
      </w:r>
      <w:r>
        <w:rPr>
          <w:sz w:val="28"/>
          <w:szCs w:val="28"/>
        </w:rPr>
        <w:t xml:space="preserve"> et la production des principaux producteurs mondiaux</w:t>
      </w:r>
      <w:r w:rsidR="00234C7D">
        <w:rPr>
          <w:sz w:val="28"/>
          <w:szCs w:val="28"/>
        </w:rPr>
        <w:t xml:space="preserve"> d’autre part</w:t>
      </w:r>
      <w:r>
        <w:rPr>
          <w:sz w:val="28"/>
          <w:szCs w:val="28"/>
        </w:rPr>
        <w:t>.</w:t>
      </w:r>
    </w:p>
    <w:p w:rsidR="0044244C" w:rsidRDefault="0044244C" w:rsidP="007E4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rPr>
          <w:rFonts w:ascii="Arial" w:hAnsi="Arial" w:cs="Arial"/>
          <w:b/>
          <w:sz w:val="28"/>
          <w:szCs w:val="28"/>
        </w:rPr>
      </w:pPr>
    </w:p>
    <w:p w:rsidR="007E4F13" w:rsidRDefault="00E945A3" w:rsidP="004A2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  <w:tab w:val="left" w:pos="6300"/>
        </w:tabs>
        <w:ind w:left="709" w:right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04000" cy="1620847"/>
            <wp:effectExtent l="19050" t="0" r="0" b="0"/>
            <wp:docPr id="12" name="Image 12" descr="2 prod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prod evolu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62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F13">
        <w:rPr>
          <w:rFonts w:ascii="Arial" w:hAnsi="Arial" w:cs="Arial"/>
          <w:b/>
          <w:sz w:val="28"/>
          <w:szCs w:val="28"/>
        </w:rPr>
        <w:t xml:space="preserve"> </w:t>
      </w:r>
      <w:r w:rsidR="004A2F79" w:rsidRPr="004A2F7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04000" cy="1602000"/>
            <wp:effectExtent l="19050" t="0" r="0" b="0"/>
            <wp:docPr id="17" name="Image 13" descr="2 prod evolution to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 prod evolution top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6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F79">
        <w:rPr>
          <w:rFonts w:ascii="Arial" w:hAnsi="Arial" w:cs="Arial"/>
          <w:b/>
          <w:sz w:val="28"/>
          <w:szCs w:val="28"/>
        </w:rPr>
        <w:tab/>
      </w:r>
    </w:p>
    <w:p w:rsidR="0044244C" w:rsidRDefault="0044244C" w:rsidP="007E4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ind w:left="709" w:right="567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4424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244C" w:rsidRDefault="0044244C" w:rsidP="0044244C">
      <w:pPr>
        <w:rPr>
          <w:rFonts w:ascii="Arial" w:hAnsi="Arial" w:cs="Arial"/>
          <w:sz w:val="28"/>
          <w:szCs w:val="28"/>
        </w:rPr>
      </w:pPr>
    </w:p>
    <w:p w:rsidR="004A2F79" w:rsidRPr="0044244C" w:rsidRDefault="004A2F79" w:rsidP="0044244C">
      <w:pPr>
        <w:rPr>
          <w:rFonts w:ascii="Arial" w:hAnsi="Arial" w:cs="Arial"/>
          <w:sz w:val="28"/>
          <w:szCs w:val="28"/>
        </w:rPr>
      </w:pPr>
    </w:p>
    <w:p w:rsidR="0044244C" w:rsidRDefault="0044244C" w:rsidP="001D3C64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24" w:hanging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flux gaziers</w:t>
      </w:r>
    </w:p>
    <w:p w:rsidR="0044244C" w:rsidRDefault="0044244C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rFonts w:ascii="Arial" w:hAnsi="Arial" w:cs="Arial"/>
          <w:b/>
          <w:sz w:val="16"/>
          <w:szCs w:val="16"/>
        </w:rPr>
      </w:pPr>
    </w:p>
    <w:p w:rsidR="0065041A" w:rsidRDefault="0065041A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sz w:val="28"/>
          <w:szCs w:val="28"/>
        </w:rPr>
        <w:t>Les combustibles gazeux sont plus faciles à transporter que le charbon, ce qui permet des échanges internationaux plus nombreux comme représenté sur la carte ci-dessous.</w:t>
      </w:r>
    </w:p>
    <w:p w:rsidR="0065041A" w:rsidRDefault="0065041A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</w:p>
    <w:p w:rsidR="0065041A" w:rsidRDefault="0065041A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sz w:val="28"/>
          <w:szCs w:val="28"/>
        </w:rPr>
        <w:t xml:space="preserve">Les exportations de gaz représentent environ </w:t>
      </w:r>
      <w:r w:rsidR="00931332">
        <w:rPr>
          <w:sz w:val="28"/>
          <w:szCs w:val="28"/>
        </w:rPr>
        <w:t xml:space="preserve">26 </w:t>
      </w:r>
      <w:r>
        <w:rPr>
          <w:sz w:val="28"/>
          <w:szCs w:val="28"/>
        </w:rPr>
        <w:t>% de la production mondiale totale.</w:t>
      </w:r>
    </w:p>
    <w:p w:rsidR="0065041A" w:rsidRPr="0065041A" w:rsidRDefault="0065041A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</w:p>
    <w:p w:rsidR="0044244C" w:rsidRDefault="00E945A3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3924300"/>
            <wp:effectExtent l="19050" t="0" r="0" b="0"/>
            <wp:docPr id="14" name="Image 14" descr="Gaz_Flux mondi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az_Flux mondiau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4C" w:rsidRDefault="004A2F79" w:rsidP="0044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sz w:val="28"/>
          <w:szCs w:val="28"/>
        </w:rPr>
        <w:t>L’importance d</w:t>
      </w:r>
      <w:r w:rsidR="0065041A">
        <w:rPr>
          <w:sz w:val="28"/>
          <w:szCs w:val="28"/>
        </w:rPr>
        <w:t>es exporta</w:t>
      </w:r>
      <w:r w:rsidR="00B20950">
        <w:rPr>
          <w:sz w:val="28"/>
          <w:szCs w:val="28"/>
        </w:rPr>
        <w:t>tions rend le marché mondi</w:t>
      </w:r>
      <w:r w:rsidR="0065041A">
        <w:rPr>
          <w:sz w:val="28"/>
          <w:szCs w:val="28"/>
        </w:rPr>
        <w:t>al du gaz beaucoup plus réactif aux tensions internationales de tout ordre</w:t>
      </w:r>
      <w:r w:rsidR="00B20950">
        <w:rPr>
          <w:sz w:val="28"/>
          <w:szCs w:val="28"/>
        </w:rPr>
        <w:t>, comme le montre le graphe suivant</w:t>
      </w:r>
      <w:r>
        <w:rPr>
          <w:sz w:val="28"/>
          <w:szCs w:val="28"/>
        </w:rPr>
        <w:t xml:space="preserve"> pour les prix</w:t>
      </w:r>
      <w:r w:rsidR="0065041A">
        <w:rPr>
          <w:sz w:val="28"/>
          <w:szCs w:val="28"/>
        </w:rPr>
        <w:t>.</w:t>
      </w:r>
    </w:p>
    <w:p w:rsidR="0044244C" w:rsidRPr="00B20950" w:rsidRDefault="00E945A3" w:rsidP="00B20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2895600"/>
            <wp:effectExtent l="19050" t="0" r="0" b="0"/>
            <wp:docPr id="15" name="Image 15" descr="Evolution-des-prix-du-gaz-naturel-sur-les-principales-zones-de-march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volution-des-prix-du-gaz-naturel-sur-les-principales-zones-de-marche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44C" w:rsidRPr="00B20950" w:rsidSect="001D2A7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326" w:right="193" w:bottom="851" w:left="193" w:header="8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643" w:rsidRDefault="00E46643">
      <w:r>
        <w:separator/>
      </w:r>
    </w:p>
  </w:endnote>
  <w:endnote w:type="continuationSeparator" w:id="0">
    <w:p w:rsidR="00E46643" w:rsidRDefault="00E46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8A47A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9AA" w:rsidRDefault="008679AA" w:rsidP="008679AA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8679AA" w:rsidRDefault="008679AA" w:rsidP="00C54A07">
    <w:pPr>
      <w:pStyle w:val="Pieddepage"/>
      <w:tabs>
        <w:tab w:val="clear" w:pos="4536"/>
        <w:tab w:val="clear" w:pos="9072"/>
        <w:tab w:val="center" w:pos="4511"/>
        <w:tab w:val="left" w:pos="5670"/>
        <w:tab w:val="left" w:pos="7110"/>
        <w:tab w:val="right" w:pos="10283"/>
      </w:tabs>
      <w:ind w:left="-142" w:right="-104"/>
      <w:rPr>
        <w:rFonts w:ascii="Arial" w:hAnsi="Arial" w:cs="Arial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>Enjeux énergétiques mondiaux</w:t>
    </w:r>
    <w:r>
      <w:rPr>
        <w:rFonts w:ascii="Arial" w:hAnsi="Arial" w:cs="Arial"/>
        <w:b/>
        <w:sz w:val="40"/>
        <w:szCs w:val="40"/>
      </w:rPr>
      <w:t> </w:t>
    </w:r>
    <w:r>
      <w:rPr>
        <w:rFonts w:ascii="Arial" w:hAnsi="Arial" w:cs="Arial"/>
      </w:rPr>
      <w:t xml:space="preserve">                    </w:t>
    </w:r>
    <w:r w:rsidR="00C54A07">
      <w:rPr>
        <w:rFonts w:ascii="Arial" w:hAnsi="Arial" w:cs="Arial"/>
      </w:rPr>
      <w:t xml:space="preserve"> </w:t>
    </w:r>
    <w:r w:rsidR="00DE3EB4">
      <w:rPr>
        <w:rFonts w:ascii="Arial" w:hAnsi="Arial" w:cs="Arial"/>
      </w:rPr>
      <w:t xml:space="preserve">      Juin</w:t>
    </w:r>
    <w:r>
      <w:rPr>
        <w:rFonts w:ascii="Arial" w:hAnsi="Arial" w:cs="Arial"/>
      </w:rPr>
      <w:t xml:space="preserve"> 2014                                           </w:t>
    </w:r>
    <w:r w:rsidR="00C54A07">
      <w:rPr>
        <w:rFonts w:ascii="Arial" w:hAnsi="Arial" w:cs="Arial"/>
      </w:rPr>
      <w:t xml:space="preserve">      </w:t>
    </w:r>
    <w:r>
      <w:rPr>
        <w:rFonts w:ascii="Arial" w:hAnsi="Arial" w:cs="Arial"/>
      </w:rPr>
      <w:t>BRUNEL Isabelle</w:t>
    </w:r>
  </w:p>
  <w:p w:rsidR="008679AA" w:rsidRDefault="008679AA" w:rsidP="008F13A8">
    <w:pPr>
      <w:pStyle w:val="Pieddepage"/>
      <w:tabs>
        <w:tab w:val="clear" w:pos="4536"/>
        <w:tab w:val="clear" w:pos="9072"/>
        <w:tab w:val="left" w:pos="5670"/>
        <w:tab w:val="left" w:pos="6804"/>
      </w:tabs>
      <w:ind w:left="-142"/>
      <w:rPr>
        <w:sz w:val="28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Les </w:t>
    </w:r>
    <w:r w:rsidR="008F13A8">
      <w:rPr>
        <w:rFonts w:ascii="Arial" w:hAnsi="Arial" w:cs="Arial"/>
      </w:rPr>
      <w:t>énergies</w:t>
    </w:r>
    <w:r w:rsidR="001D3C64">
      <w:rPr>
        <w:rFonts w:ascii="Arial" w:hAnsi="Arial" w:cs="Arial"/>
      </w:rPr>
      <w:t>_3_Le gaz</w:t>
    </w:r>
    <w:r w:rsidR="00A866C0">
      <w:rPr>
        <w:rFonts w:ascii="Arial" w:hAnsi="Arial" w:cs="Arial"/>
      </w:rPr>
      <w:t xml:space="preserve">                 </w:t>
    </w:r>
    <w:r w:rsidR="00C54A07">
      <w:rPr>
        <w:rFonts w:ascii="Arial" w:hAnsi="Arial" w:cs="Arial"/>
      </w:rPr>
      <w:t xml:space="preserve">    </w:t>
    </w:r>
    <w:r w:rsidR="001D3C64">
      <w:rPr>
        <w:rFonts w:ascii="Arial" w:hAnsi="Arial" w:cs="Arial"/>
      </w:rPr>
      <w:t xml:space="preserve">    </w:t>
    </w:r>
    <w:r w:rsidR="00C54A07">
      <w:rPr>
        <w:rFonts w:ascii="Arial" w:hAnsi="Arial" w:cs="Arial"/>
      </w:rPr>
      <w:t xml:space="preserve">    </w:t>
    </w:r>
    <w:r w:rsidR="008F13A8"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 </w:t>
    </w:r>
    <w:r w:rsidR="001D3C64">
      <w:rPr>
        <w:rFonts w:ascii="Arial" w:hAnsi="Arial" w:cs="Arial"/>
      </w:rPr>
      <w:t xml:space="preserve"> </w:t>
    </w:r>
    <w:r w:rsidR="00C54A07">
      <w:rPr>
        <w:rFonts w:ascii="Arial" w:hAnsi="Arial" w:cs="Arial"/>
      </w:rPr>
      <w:t xml:space="preserve">  </w:t>
    </w:r>
    <w:r w:rsidR="00DE3EB4">
      <w:rPr>
        <w:rFonts w:ascii="Arial" w:hAnsi="Arial" w:cs="Arial"/>
      </w:rPr>
      <w:t xml:space="preserve"> </w:t>
    </w:r>
    <w:r w:rsidR="00C54A07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Page </w:t>
    </w:r>
    <w:r w:rsidR="008A47AC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8A47AC">
      <w:rPr>
        <w:rFonts w:ascii="Arial" w:hAnsi="Arial" w:cs="Arial"/>
      </w:rPr>
      <w:fldChar w:fldCharType="separate"/>
    </w:r>
    <w:r w:rsidR="00EE627C">
      <w:rPr>
        <w:rFonts w:ascii="Arial" w:hAnsi="Arial" w:cs="Arial"/>
        <w:noProof/>
      </w:rPr>
      <w:t>1</w:t>
    </w:r>
    <w:r w:rsidR="008A47AC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8A47AC" w:rsidRPr="005E72CC">
      <w:rPr>
        <w:rFonts w:ascii="Arial" w:hAnsi="Arial" w:cs="Arial"/>
      </w:rPr>
      <w:fldChar w:fldCharType="begin"/>
    </w:r>
    <w:r w:rsidRPr="005E72CC">
      <w:rPr>
        <w:rFonts w:ascii="Arial" w:hAnsi="Arial" w:cs="Arial"/>
      </w:rPr>
      <w:instrText xml:space="preserve"> NUMPAGES </w:instrText>
    </w:r>
    <w:r w:rsidR="008A47AC" w:rsidRPr="005E72CC">
      <w:rPr>
        <w:rFonts w:ascii="Arial" w:hAnsi="Arial" w:cs="Arial"/>
      </w:rPr>
      <w:fldChar w:fldCharType="separate"/>
    </w:r>
    <w:r w:rsidR="00EE627C">
      <w:rPr>
        <w:rFonts w:ascii="Arial" w:hAnsi="Arial" w:cs="Arial"/>
        <w:noProof/>
      </w:rPr>
      <w:t>5</w:t>
    </w:r>
    <w:r w:rsidR="008A47AC" w:rsidRPr="005E72CC">
      <w:rPr>
        <w:rFonts w:ascii="Arial" w:hAnsi="Arial" w:cs="Arial"/>
      </w:rPr>
      <w:fldChar w:fldCharType="end"/>
    </w:r>
    <w:r w:rsidR="008F13A8">
      <w:rPr>
        <w:rFonts w:ascii="Arial" w:hAnsi="Arial" w:cs="Arial"/>
      </w:rPr>
      <w:t xml:space="preserve">                            </w:t>
    </w:r>
    <w:r>
      <w:rPr>
        <w:rFonts w:ascii="Arial" w:hAnsi="Arial" w:cs="Arial"/>
      </w:rPr>
      <w:t xml:space="preserve">             </w:t>
    </w:r>
    <w:r w:rsidR="00DE3EB4">
      <w:rPr>
        <w:rFonts w:ascii="Arial" w:hAnsi="Arial" w:cs="Arial"/>
      </w:rPr>
      <w:t xml:space="preserve">     </w:t>
    </w:r>
    <w:r w:rsidR="00C54A07">
      <w:rPr>
        <w:rFonts w:ascii="Arial" w:hAnsi="Arial" w:cs="Arial"/>
      </w:rPr>
      <w:t xml:space="preserve"> </w:t>
    </w:r>
    <w:proofErr w:type="spellStart"/>
    <w:r w:rsidR="00EA199B">
      <w:rPr>
        <w:rFonts w:ascii="Arial" w:hAnsi="Arial" w:cs="Arial"/>
      </w:rPr>
      <w:t>PAWLAK</w:t>
    </w:r>
    <w:proofErr w:type="spellEnd"/>
    <w:r w:rsidR="00EA199B">
      <w:rPr>
        <w:rFonts w:ascii="Arial" w:hAnsi="Arial" w:cs="Arial"/>
      </w:rPr>
      <w:t xml:space="preserve"> Ph</w:t>
    </w:r>
    <w:r w:rsidRPr="005E72CC">
      <w:rPr>
        <w:rFonts w:ascii="Arial" w:hAnsi="Arial" w:cs="Arial"/>
      </w:rPr>
      <w:t>ilippe</w:t>
    </w:r>
  </w:p>
  <w:p w:rsidR="008679AA" w:rsidRPr="001D3C64" w:rsidRDefault="001D3C64">
    <w:pPr>
      <w:pStyle w:val="Pieddepage"/>
    </w:pPr>
    <w:r>
      <w:t xml:space="preserve">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27C" w:rsidRDefault="00EE627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643" w:rsidRDefault="00E46643">
      <w:r>
        <w:separator/>
      </w:r>
    </w:p>
  </w:footnote>
  <w:footnote w:type="continuationSeparator" w:id="0">
    <w:p w:rsidR="00E46643" w:rsidRDefault="00E46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27C" w:rsidRDefault="00EE627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Pr="00B807D6" w:rsidRDefault="00EE627C" w:rsidP="00DE3EB4">
    <w:pPr>
      <w:pStyle w:val="En-tte"/>
      <w:tabs>
        <w:tab w:val="left" w:pos="142"/>
        <w:tab w:val="left" w:pos="5670"/>
      </w:tabs>
      <w:spacing w:before="120"/>
      <w:ind w:left="-142" w:right="38"/>
      <w:rPr>
        <w:rFonts w:ascii="Arial" w:hAnsi="Arial" w:cs="Arial"/>
        <w:b/>
        <w:sz w:val="44"/>
        <w:szCs w:val="44"/>
      </w:rPr>
    </w:pPr>
    <w:r>
      <w:rPr>
        <w:noProof/>
      </w:rPr>
      <w:drawing>
        <wp:inline distT="0" distB="0" distL="0" distR="0">
          <wp:extent cx="1152000" cy="687484"/>
          <wp:effectExtent l="19050" t="0" r="0" b="0"/>
          <wp:docPr id="13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87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</w:t>
    </w:r>
    <w:r>
      <w:rPr>
        <w:rFonts w:ascii="Arial" w:hAnsi="Arial" w:cs="Arial"/>
        <w:sz w:val="36"/>
        <w:szCs w:val="36"/>
      </w:rPr>
      <w:t>Enseignement Technologique Transversal</w:t>
    </w:r>
    <w:r>
      <w:t xml:space="preserve">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27C" w:rsidRDefault="00EE627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4100BE8"/>
    <w:multiLevelType w:val="hybridMultilevel"/>
    <w:tmpl w:val="4BDA51EE"/>
    <w:lvl w:ilvl="0" w:tplc="B38A2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3EC732B"/>
    <w:multiLevelType w:val="hybridMultilevel"/>
    <w:tmpl w:val="E3BC3C62"/>
    <w:lvl w:ilvl="0" w:tplc="0060D982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F409E4"/>
    <w:multiLevelType w:val="hybridMultilevel"/>
    <w:tmpl w:val="46E0580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97747B6"/>
    <w:multiLevelType w:val="hybridMultilevel"/>
    <w:tmpl w:val="8EFE2FA8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40C92D44"/>
    <w:multiLevelType w:val="hybridMultilevel"/>
    <w:tmpl w:val="DF50B50E"/>
    <w:lvl w:ilvl="0" w:tplc="60169C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2947558"/>
    <w:multiLevelType w:val="hybridMultilevel"/>
    <w:tmpl w:val="5D2A715A"/>
    <w:lvl w:ilvl="0" w:tplc="023C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292D16"/>
    <w:multiLevelType w:val="hybridMultilevel"/>
    <w:tmpl w:val="B8D0B3A0"/>
    <w:lvl w:ilvl="0" w:tplc="81D08EFC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DF5033E"/>
    <w:multiLevelType w:val="hybridMultilevel"/>
    <w:tmpl w:val="47B43456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285733A"/>
    <w:multiLevelType w:val="hybridMultilevel"/>
    <w:tmpl w:val="6E7C05C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EF27A68"/>
    <w:multiLevelType w:val="hybridMultilevel"/>
    <w:tmpl w:val="39EEC9CC"/>
    <w:lvl w:ilvl="0" w:tplc="7B3AD2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12328B3"/>
    <w:multiLevelType w:val="hybridMultilevel"/>
    <w:tmpl w:val="3CF62BB6"/>
    <w:lvl w:ilvl="0" w:tplc="7A1AA2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12"/>
  </w:num>
  <w:num w:numId="6">
    <w:abstractNumId w:val="2"/>
  </w:num>
  <w:num w:numId="7">
    <w:abstractNumId w:val="9"/>
  </w:num>
  <w:num w:numId="8">
    <w:abstractNumId w:val="11"/>
  </w:num>
  <w:num w:numId="9">
    <w:abstractNumId w:val="6"/>
  </w:num>
  <w:num w:numId="10">
    <w:abstractNumId w:val="15"/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noPunctuationKerning/>
  <w:characterSpacingControl w:val="doNotCompress"/>
  <w:hdrShapeDefaults>
    <o:shapedefaults v:ext="edit" spidmax="1741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107F6"/>
    <w:rsid w:val="00035B09"/>
    <w:rsid w:val="00050787"/>
    <w:rsid w:val="00054159"/>
    <w:rsid w:val="00057742"/>
    <w:rsid w:val="00064AD9"/>
    <w:rsid w:val="00064FDE"/>
    <w:rsid w:val="00093455"/>
    <w:rsid w:val="000C2A5A"/>
    <w:rsid w:val="000C5E00"/>
    <w:rsid w:val="000E747B"/>
    <w:rsid w:val="000E7C71"/>
    <w:rsid w:val="000F741A"/>
    <w:rsid w:val="00111900"/>
    <w:rsid w:val="00121ADF"/>
    <w:rsid w:val="00141EA2"/>
    <w:rsid w:val="00143E02"/>
    <w:rsid w:val="001456CA"/>
    <w:rsid w:val="00157958"/>
    <w:rsid w:val="00180B6B"/>
    <w:rsid w:val="0019287B"/>
    <w:rsid w:val="001A193D"/>
    <w:rsid w:val="001A24DD"/>
    <w:rsid w:val="001A57A5"/>
    <w:rsid w:val="001A59F8"/>
    <w:rsid w:val="001B0C07"/>
    <w:rsid w:val="001D2A7F"/>
    <w:rsid w:val="001D3C64"/>
    <w:rsid w:val="001E19AC"/>
    <w:rsid w:val="001F39A4"/>
    <w:rsid w:val="001F39EE"/>
    <w:rsid w:val="00207683"/>
    <w:rsid w:val="00217762"/>
    <w:rsid w:val="00225A06"/>
    <w:rsid w:val="00233368"/>
    <w:rsid w:val="00234C7D"/>
    <w:rsid w:val="002642E6"/>
    <w:rsid w:val="00290C34"/>
    <w:rsid w:val="00292D0C"/>
    <w:rsid w:val="00296B63"/>
    <w:rsid w:val="002975E0"/>
    <w:rsid w:val="002A3128"/>
    <w:rsid w:val="002A54DF"/>
    <w:rsid w:val="002B0DE6"/>
    <w:rsid w:val="002B6450"/>
    <w:rsid w:val="002B6AA8"/>
    <w:rsid w:val="002B7203"/>
    <w:rsid w:val="002C70BD"/>
    <w:rsid w:val="002E0E16"/>
    <w:rsid w:val="002E3500"/>
    <w:rsid w:val="002E5688"/>
    <w:rsid w:val="002E7A23"/>
    <w:rsid w:val="00316168"/>
    <w:rsid w:val="003250E3"/>
    <w:rsid w:val="00327409"/>
    <w:rsid w:val="00327BFF"/>
    <w:rsid w:val="00347932"/>
    <w:rsid w:val="00363A22"/>
    <w:rsid w:val="00371E09"/>
    <w:rsid w:val="003728A2"/>
    <w:rsid w:val="0038066F"/>
    <w:rsid w:val="0038579C"/>
    <w:rsid w:val="003C20AD"/>
    <w:rsid w:val="003E01A8"/>
    <w:rsid w:val="003F3F10"/>
    <w:rsid w:val="00415BD1"/>
    <w:rsid w:val="0043402B"/>
    <w:rsid w:val="004378B4"/>
    <w:rsid w:val="0044244C"/>
    <w:rsid w:val="004473FC"/>
    <w:rsid w:val="0047648F"/>
    <w:rsid w:val="004946D0"/>
    <w:rsid w:val="004A2F79"/>
    <w:rsid w:val="004A3EA8"/>
    <w:rsid w:val="004A693B"/>
    <w:rsid w:val="004B04A1"/>
    <w:rsid w:val="004B0829"/>
    <w:rsid w:val="004C67D3"/>
    <w:rsid w:val="004D2B4E"/>
    <w:rsid w:val="004D3103"/>
    <w:rsid w:val="004D508B"/>
    <w:rsid w:val="004E42FC"/>
    <w:rsid w:val="005069F3"/>
    <w:rsid w:val="00507C70"/>
    <w:rsid w:val="005212BF"/>
    <w:rsid w:val="00532625"/>
    <w:rsid w:val="0055188A"/>
    <w:rsid w:val="00556A01"/>
    <w:rsid w:val="005572E1"/>
    <w:rsid w:val="00562773"/>
    <w:rsid w:val="005722D2"/>
    <w:rsid w:val="005867D3"/>
    <w:rsid w:val="00594752"/>
    <w:rsid w:val="00595696"/>
    <w:rsid w:val="005A64E8"/>
    <w:rsid w:val="005D39FE"/>
    <w:rsid w:val="005E05C9"/>
    <w:rsid w:val="00604D50"/>
    <w:rsid w:val="006210B0"/>
    <w:rsid w:val="0065041A"/>
    <w:rsid w:val="006522AE"/>
    <w:rsid w:val="006663BC"/>
    <w:rsid w:val="00666FAA"/>
    <w:rsid w:val="0069096D"/>
    <w:rsid w:val="0069538F"/>
    <w:rsid w:val="00696665"/>
    <w:rsid w:val="006B5100"/>
    <w:rsid w:val="006D5E53"/>
    <w:rsid w:val="006F1107"/>
    <w:rsid w:val="006F332C"/>
    <w:rsid w:val="006F46C1"/>
    <w:rsid w:val="006F5D97"/>
    <w:rsid w:val="0070051C"/>
    <w:rsid w:val="007026B9"/>
    <w:rsid w:val="007271BB"/>
    <w:rsid w:val="007456F8"/>
    <w:rsid w:val="00780869"/>
    <w:rsid w:val="007872AF"/>
    <w:rsid w:val="007A43DB"/>
    <w:rsid w:val="007B4D1D"/>
    <w:rsid w:val="007B5CA1"/>
    <w:rsid w:val="007C0063"/>
    <w:rsid w:val="007C12F4"/>
    <w:rsid w:val="007C2435"/>
    <w:rsid w:val="007C4341"/>
    <w:rsid w:val="007E3AA3"/>
    <w:rsid w:val="007E4F13"/>
    <w:rsid w:val="007F0531"/>
    <w:rsid w:val="007F72DD"/>
    <w:rsid w:val="007F7C08"/>
    <w:rsid w:val="00803192"/>
    <w:rsid w:val="00803C35"/>
    <w:rsid w:val="00805407"/>
    <w:rsid w:val="00820958"/>
    <w:rsid w:val="00830090"/>
    <w:rsid w:val="008300C7"/>
    <w:rsid w:val="00831B67"/>
    <w:rsid w:val="00841FE4"/>
    <w:rsid w:val="00842080"/>
    <w:rsid w:val="00854705"/>
    <w:rsid w:val="008604E9"/>
    <w:rsid w:val="00863CA3"/>
    <w:rsid w:val="00866D48"/>
    <w:rsid w:val="008679AA"/>
    <w:rsid w:val="008907B7"/>
    <w:rsid w:val="008A47AC"/>
    <w:rsid w:val="008A48CA"/>
    <w:rsid w:val="008B0882"/>
    <w:rsid w:val="008C37BD"/>
    <w:rsid w:val="008C5008"/>
    <w:rsid w:val="008D0CFE"/>
    <w:rsid w:val="008E13B9"/>
    <w:rsid w:val="008F13A8"/>
    <w:rsid w:val="008F3B08"/>
    <w:rsid w:val="008F63F6"/>
    <w:rsid w:val="00904153"/>
    <w:rsid w:val="00907D0C"/>
    <w:rsid w:val="00920EF2"/>
    <w:rsid w:val="00931332"/>
    <w:rsid w:val="00932367"/>
    <w:rsid w:val="0094244C"/>
    <w:rsid w:val="0094280A"/>
    <w:rsid w:val="00963721"/>
    <w:rsid w:val="009916B7"/>
    <w:rsid w:val="00991792"/>
    <w:rsid w:val="00994530"/>
    <w:rsid w:val="009A2A29"/>
    <w:rsid w:val="009B5F28"/>
    <w:rsid w:val="009C2490"/>
    <w:rsid w:val="009E112C"/>
    <w:rsid w:val="009F5D9F"/>
    <w:rsid w:val="00A12965"/>
    <w:rsid w:val="00A12A1B"/>
    <w:rsid w:val="00A659A1"/>
    <w:rsid w:val="00A834BA"/>
    <w:rsid w:val="00A85E22"/>
    <w:rsid w:val="00A866C0"/>
    <w:rsid w:val="00A95809"/>
    <w:rsid w:val="00AC76FE"/>
    <w:rsid w:val="00AD0DB6"/>
    <w:rsid w:val="00AD206D"/>
    <w:rsid w:val="00AD3751"/>
    <w:rsid w:val="00AD7C13"/>
    <w:rsid w:val="00AE1431"/>
    <w:rsid w:val="00AF13E5"/>
    <w:rsid w:val="00B031AB"/>
    <w:rsid w:val="00B04FA9"/>
    <w:rsid w:val="00B0612E"/>
    <w:rsid w:val="00B14453"/>
    <w:rsid w:val="00B20950"/>
    <w:rsid w:val="00B237D1"/>
    <w:rsid w:val="00B64F2E"/>
    <w:rsid w:val="00B8033C"/>
    <w:rsid w:val="00B807D6"/>
    <w:rsid w:val="00B8545D"/>
    <w:rsid w:val="00BA0B35"/>
    <w:rsid w:val="00BB00AB"/>
    <w:rsid w:val="00BB51FE"/>
    <w:rsid w:val="00BC2B63"/>
    <w:rsid w:val="00BC64A9"/>
    <w:rsid w:val="00BD1C32"/>
    <w:rsid w:val="00BF5450"/>
    <w:rsid w:val="00C042AF"/>
    <w:rsid w:val="00C1441F"/>
    <w:rsid w:val="00C22524"/>
    <w:rsid w:val="00C3532B"/>
    <w:rsid w:val="00C4083E"/>
    <w:rsid w:val="00C51C68"/>
    <w:rsid w:val="00C54A07"/>
    <w:rsid w:val="00C70D50"/>
    <w:rsid w:val="00C94A14"/>
    <w:rsid w:val="00CA0485"/>
    <w:rsid w:val="00CA186D"/>
    <w:rsid w:val="00CA6DD9"/>
    <w:rsid w:val="00CF2748"/>
    <w:rsid w:val="00CF5C89"/>
    <w:rsid w:val="00D261BA"/>
    <w:rsid w:val="00D402E4"/>
    <w:rsid w:val="00D512BA"/>
    <w:rsid w:val="00D551D2"/>
    <w:rsid w:val="00D55EC4"/>
    <w:rsid w:val="00D71650"/>
    <w:rsid w:val="00D748D0"/>
    <w:rsid w:val="00D81234"/>
    <w:rsid w:val="00DA22B8"/>
    <w:rsid w:val="00DC2DC7"/>
    <w:rsid w:val="00DD65DE"/>
    <w:rsid w:val="00DE3EB4"/>
    <w:rsid w:val="00DF0409"/>
    <w:rsid w:val="00DF5726"/>
    <w:rsid w:val="00DF7F34"/>
    <w:rsid w:val="00DF7F81"/>
    <w:rsid w:val="00E1368F"/>
    <w:rsid w:val="00E30664"/>
    <w:rsid w:val="00E46643"/>
    <w:rsid w:val="00E5360D"/>
    <w:rsid w:val="00E54452"/>
    <w:rsid w:val="00E62573"/>
    <w:rsid w:val="00E70AB4"/>
    <w:rsid w:val="00E945A3"/>
    <w:rsid w:val="00EA199B"/>
    <w:rsid w:val="00EA281F"/>
    <w:rsid w:val="00EB5BE0"/>
    <w:rsid w:val="00ED4631"/>
    <w:rsid w:val="00EE627C"/>
    <w:rsid w:val="00F03A41"/>
    <w:rsid w:val="00F1020D"/>
    <w:rsid w:val="00F57625"/>
    <w:rsid w:val="00F67014"/>
    <w:rsid w:val="00F745A6"/>
    <w:rsid w:val="00FB0538"/>
    <w:rsid w:val="00FB2E25"/>
    <w:rsid w:val="00FC679D"/>
    <w:rsid w:val="00FC6F43"/>
    <w:rsid w:val="00FC72B6"/>
    <w:rsid w:val="00FD4D99"/>
    <w:rsid w:val="00FD6A89"/>
    <w:rsid w:val="00FD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41A"/>
    <w:rPr>
      <w:sz w:val="24"/>
      <w:szCs w:val="24"/>
    </w:rPr>
  </w:style>
  <w:style w:type="paragraph" w:styleId="Titre1">
    <w:name w:val="heading 1"/>
    <w:basedOn w:val="Normal"/>
    <w:next w:val="Normal"/>
    <w:qFormat/>
    <w:rsid w:val="000F741A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0F741A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0F741A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0F741A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0F741A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0F741A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0F741A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0F741A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0F741A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0F741A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0F741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F741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0F741A"/>
  </w:style>
  <w:style w:type="paragraph" w:styleId="Normalcentr">
    <w:name w:val="Block Text"/>
    <w:basedOn w:val="Normal"/>
    <w:semiHidden/>
    <w:rsid w:val="000F741A"/>
    <w:pPr>
      <w:ind w:left="-180" w:right="-288"/>
      <w:jc w:val="both"/>
    </w:pPr>
  </w:style>
  <w:style w:type="paragraph" w:styleId="Corpsdetexte">
    <w:name w:val="Body Text"/>
    <w:basedOn w:val="Normal"/>
    <w:semiHidden/>
    <w:rsid w:val="000F741A"/>
    <w:pPr>
      <w:jc w:val="center"/>
    </w:pPr>
  </w:style>
  <w:style w:type="paragraph" w:styleId="Corpsdetexte2">
    <w:name w:val="Body Text 2"/>
    <w:basedOn w:val="Normal"/>
    <w:semiHidden/>
    <w:rsid w:val="000F741A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0F741A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8679A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2F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476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1.2.2.A-E-Les matériaux généralités</vt:lpstr>
    </vt:vector>
  </TitlesOfParts>
  <Company>Domicile</Company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1.2.2.B-P-3-Gaz</dc:title>
  <dc:subject/>
  <dc:creator>PP</dc:creator>
  <cp:keywords/>
  <cp:lastModifiedBy>Administrateur</cp:lastModifiedBy>
  <cp:revision>7</cp:revision>
  <cp:lastPrinted>2009-01-20T09:28:00Z</cp:lastPrinted>
  <dcterms:created xsi:type="dcterms:W3CDTF">2014-09-03T15:40:00Z</dcterms:created>
  <dcterms:modified xsi:type="dcterms:W3CDTF">2014-10-02T09:08:00Z</dcterms:modified>
</cp:coreProperties>
</file>