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C8" w:rsidRPr="00344959" w:rsidRDefault="00C149C8" w:rsidP="00BC568C">
      <w:pPr>
        <w:jc w:val="center"/>
        <w:rPr>
          <w:rFonts w:ascii="Arial" w:hAnsi="Arial" w:cs="Arial"/>
          <w:b/>
          <w:sz w:val="36"/>
          <w:szCs w:val="36"/>
        </w:rPr>
      </w:pPr>
      <w:r w:rsidRPr="00344959">
        <w:rPr>
          <w:rFonts w:ascii="Arial" w:hAnsi="Arial" w:cs="Arial"/>
          <w:b/>
          <w:sz w:val="36"/>
          <w:szCs w:val="36"/>
        </w:rPr>
        <w:t>Mise à disposition des ressources :</w:t>
      </w:r>
    </w:p>
    <w:p w:rsidR="00C149C8" w:rsidRPr="00BA131D" w:rsidRDefault="00C149C8" w:rsidP="00411801">
      <w:pPr>
        <w:jc w:val="center"/>
        <w:rPr>
          <w:rFonts w:ascii="Arial" w:hAnsi="Arial" w:cs="Arial"/>
          <w:b/>
          <w:sz w:val="28"/>
          <w:szCs w:val="28"/>
        </w:rPr>
      </w:pPr>
      <w:r w:rsidRPr="00344959">
        <w:rPr>
          <w:rFonts w:ascii="Arial" w:hAnsi="Arial" w:cs="Arial"/>
          <w:b/>
          <w:sz w:val="36"/>
          <w:szCs w:val="36"/>
        </w:rPr>
        <w:t>Coûts relatifs, disponibilité, impacts environnementaux des matériaux</w:t>
      </w:r>
    </w:p>
    <w:p w:rsidR="00D4229C" w:rsidRPr="00556CEE" w:rsidRDefault="00D4229C" w:rsidP="00556CEE">
      <w:pPr>
        <w:ind w:right="747"/>
        <w:jc w:val="both"/>
        <w:rPr>
          <w:rFonts w:ascii="Arial" w:hAnsi="Arial" w:cs="Arial"/>
          <w:b/>
          <w:sz w:val="28"/>
          <w:szCs w:val="28"/>
        </w:rPr>
      </w:pPr>
    </w:p>
    <w:p w:rsidR="00556CEE" w:rsidRPr="00BA131D" w:rsidRDefault="00556CEE" w:rsidP="00BA131D">
      <w:pPr>
        <w:ind w:right="747"/>
        <w:jc w:val="center"/>
        <w:rPr>
          <w:rFonts w:ascii="Arial" w:hAnsi="Arial" w:cs="Arial"/>
          <w:b/>
          <w:sz w:val="48"/>
          <w:szCs w:val="48"/>
        </w:rPr>
      </w:pPr>
      <w:r w:rsidRPr="00BA131D">
        <w:rPr>
          <w:rFonts w:ascii="Arial" w:hAnsi="Arial" w:cs="Arial"/>
          <w:b/>
          <w:sz w:val="48"/>
          <w:szCs w:val="48"/>
        </w:rPr>
        <w:t>L’antimoine</w:t>
      </w:r>
      <w:r w:rsidR="00912264" w:rsidRPr="00BA131D">
        <w:rPr>
          <w:rFonts w:ascii="Arial" w:hAnsi="Arial" w:cs="Arial"/>
          <w:b/>
          <w:sz w:val="48"/>
          <w:szCs w:val="48"/>
        </w:rPr>
        <w:t> </w:t>
      </w:r>
      <w:r w:rsidR="004D2B5B" w:rsidRPr="00BA131D">
        <w:rPr>
          <w:rFonts w:ascii="Arial" w:hAnsi="Arial" w:cs="Arial"/>
          <w:b/>
          <w:sz w:val="48"/>
          <w:szCs w:val="48"/>
        </w:rPr>
        <w:t>(Sb)</w:t>
      </w:r>
      <w:r w:rsidR="00912264" w:rsidRPr="00BA131D">
        <w:rPr>
          <w:rFonts w:ascii="Arial" w:hAnsi="Arial" w:cs="Arial"/>
          <w:b/>
          <w:sz w:val="48"/>
          <w:szCs w:val="48"/>
        </w:rPr>
        <w:t>: un métal critique</w:t>
      </w:r>
    </w:p>
    <w:p w:rsidR="00912264" w:rsidRDefault="00912264" w:rsidP="00912264">
      <w:pPr>
        <w:ind w:left="720" w:right="747"/>
        <w:jc w:val="both"/>
        <w:rPr>
          <w:b/>
          <w:sz w:val="28"/>
          <w:szCs w:val="28"/>
        </w:rPr>
      </w:pPr>
    </w:p>
    <w:p w:rsidR="0024103B" w:rsidRDefault="0024103B" w:rsidP="00912264">
      <w:pPr>
        <w:ind w:left="720" w:right="747"/>
        <w:jc w:val="both"/>
        <w:rPr>
          <w:b/>
          <w:sz w:val="28"/>
          <w:szCs w:val="28"/>
        </w:rPr>
      </w:pPr>
    </w:p>
    <w:p w:rsidR="00556CEE" w:rsidRPr="00344959" w:rsidRDefault="00CA7E58" w:rsidP="00556CEE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t>U</w:t>
      </w:r>
      <w:r w:rsidR="00556CEE" w:rsidRPr="00344959">
        <w:rPr>
          <w:rFonts w:ascii="Arial" w:hAnsi="Arial" w:cs="Arial"/>
          <w:b/>
          <w:sz w:val="32"/>
          <w:szCs w:val="32"/>
        </w:rPr>
        <w:t>sages :</w:t>
      </w:r>
    </w:p>
    <w:p w:rsidR="0024103B" w:rsidRPr="00912264" w:rsidRDefault="0024103B" w:rsidP="0024103B">
      <w:pPr>
        <w:ind w:left="720" w:right="747"/>
        <w:jc w:val="both"/>
        <w:rPr>
          <w:b/>
          <w:sz w:val="28"/>
          <w:szCs w:val="28"/>
        </w:rPr>
      </w:pPr>
    </w:p>
    <w:p w:rsidR="00C11B10" w:rsidRDefault="003410BA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60% : </w:t>
      </w:r>
      <w:r w:rsidR="00912264">
        <w:rPr>
          <w:sz w:val="28"/>
          <w:szCs w:val="28"/>
        </w:rPr>
        <w:t>retardateurs de flamme (plastiques notamment  dans les  gainages de fils électriques et les pare-chocs de voitures, textiles et géotextiles, peintures, adhésifs…)</w:t>
      </w:r>
    </w:p>
    <w:p w:rsidR="00912264" w:rsidRDefault="003410BA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20% : </w:t>
      </w:r>
      <w:r w:rsidR="00912264">
        <w:rPr>
          <w:sz w:val="28"/>
          <w:szCs w:val="28"/>
        </w:rPr>
        <w:t>batteries au plomb (véhicules)</w:t>
      </w:r>
      <w:r w:rsidR="00446173">
        <w:rPr>
          <w:sz w:val="28"/>
          <w:szCs w:val="28"/>
        </w:rPr>
        <w:t>, plomb de chasse</w:t>
      </w:r>
    </w:p>
    <w:p w:rsidR="00912264" w:rsidRPr="00912264" w:rsidRDefault="00912264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 w:rsidRPr="00912264">
        <w:rPr>
          <w:sz w:val="28"/>
          <w:szCs w:val="28"/>
        </w:rPr>
        <w:t>semi-conducteurs (</w:t>
      </w:r>
      <w:proofErr w:type="spellStart"/>
      <w:r w:rsidRPr="00912264">
        <w:rPr>
          <w:sz w:val="28"/>
          <w:szCs w:val="28"/>
        </w:rPr>
        <w:t>InSb</w:t>
      </w:r>
      <w:proofErr w:type="spellEnd"/>
      <w:r w:rsidRPr="00912264">
        <w:rPr>
          <w:sz w:val="28"/>
          <w:szCs w:val="28"/>
        </w:rPr>
        <w:t xml:space="preserve">, </w:t>
      </w:r>
      <w:proofErr w:type="spellStart"/>
      <w:r w:rsidRPr="00912264">
        <w:rPr>
          <w:sz w:val="28"/>
          <w:szCs w:val="28"/>
        </w:rPr>
        <w:t>GaSb</w:t>
      </w:r>
      <w:proofErr w:type="spellEnd"/>
      <w:r w:rsidRPr="00912264">
        <w:rPr>
          <w:sz w:val="28"/>
          <w:szCs w:val="28"/>
        </w:rPr>
        <w:t>) pour détecteurs</w:t>
      </w:r>
      <w:r>
        <w:rPr>
          <w:sz w:val="28"/>
          <w:szCs w:val="28"/>
        </w:rPr>
        <w:t xml:space="preserve"> </w:t>
      </w:r>
      <w:proofErr w:type="spellStart"/>
      <w:r w:rsidRPr="00912264">
        <w:rPr>
          <w:sz w:val="28"/>
          <w:szCs w:val="28"/>
        </w:rPr>
        <w:t>infra-rouges</w:t>
      </w:r>
      <w:proofErr w:type="spellEnd"/>
      <w:r w:rsidRPr="00912264">
        <w:rPr>
          <w:sz w:val="28"/>
          <w:szCs w:val="28"/>
        </w:rPr>
        <w:t>,</w:t>
      </w:r>
      <w:r w:rsidR="00BC568C">
        <w:rPr>
          <w:sz w:val="28"/>
          <w:szCs w:val="28"/>
        </w:rPr>
        <w:t xml:space="preserve"> et sonde à effet Hall</w:t>
      </w:r>
    </w:p>
    <w:p w:rsidR="00912264" w:rsidRPr="00912264" w:rsidRDefault="00912264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 w:rsidRPr="00912264">
        <w:rPr>
          <w:sz w:val="28"/>
          <w:szCs w:val="28"/>
        </w:rPr>
        <w:t>lubrifiants (disques, plaquettes de frein),</w:t>
      </w:r>
      <w:r w:rsidR="00BC568C">
        <w:rPr>
          <w:sz w:val="28"/>
          <w:szCs w:val="28"/>
        </w:rPr>
        <w:t xml:space="preserve"> alliages </w:t>
      </w:r>
      <w:proofErr w:type="spellStart"/>
      <w:r w:rsidR="00BC568C">
        <w:rPr>
          <w:sz w:val="28"/>
          <w:szCs w:val="28"/>
        </w:rPr>
        <w:t>anti-friction</w:t>
      </w:r>
      <w:proofErr w:type="spellEnd"/>
      <w:r w:rsidR="00BC568C">
        <w:rPr>
          <w:sz w:val="28"/>
          <w:szCs w:val="28"/>
        </w:rPr>
        <w:t xml:space="preserve"> (roulements)</w:t>
      </w:r>
    </w:p>
    <w:p w:rsidR="00912264" w:rsidRPr="00912264" w:rsidRDefault="00912264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 w:rsidRPr="00912264">
        <w:rPr>
          <w:sz w:val="28"/>
          <w:szCs w:val="28"/>
        </w:rPr>
        <w:t>pesticide (traitement des</w:t>
      </w:r>
      <w:r>
        <w:rPr>
          <w:sz w:val="28"/>
          <w:szCs w:val="28"/>
        </w:rPr>
        <w:t xml:space="preserve"> </w:t>
      </w:r>
      <w:r w:rsidRPr="00912264">
        <w:rPr>
          <w:sz w:val="28"/>
          <w:szCs w:val="28"/>
        </w:rPr>
        <w:t xml:space="preserve">agrumes) </w:t>
      </w:r>
    </w:p>
    <w:p w:rsidR="00912264" w:rsidRDefault="00912264" w:rsidP="00912264">
      <w:pPr>
        <w:numPr>
          <w:ilvl w:val="0"/>
          <w:numId w:val="49"/>
        </w:numPr>
        <w:ind w:right="747"/>
        <w:jc w:val="both"/>
        <w:rPr>
          <w:sz w:val="28"/>
          <w:szCs w:val="28"/>
        </w:rPr>
      </w:pPr>
      <w:r w:rsidRPr="00912264">
        <w:rPr>
          <w:sz w:val="28"/>
          <w:szCs w:val="28"/>
        </w:rPr>
        <w:t>cellules</w:t>
      </w:r>
      <w:r w:rsidR="00446173">
        <w:rPr>
          <w:sz w:val="28"/>
          <w:szCs w:val="28"/>
        </w:rPr>
        <w:t xml:space="preserve"> photovoltaïques, écrans plasma</w:t>
      </w:r>
    </w:p>
    <w:p w:rsidR="00912264" w:rsidRDefault="00912264" w:rsidP="00912264">
      <w:pPr>
        <w:ind w:right="747"/>
        <w:jc w:val="both"/>
        <w:rPr>
          <w:sz w:val="28"/>
          <w:szCs w:val="28"/>
        </w:rPr>
      </w:pPr>
    </w:p>
    <w:p w:rsidR="0024103B" w:rsidRDefault="0024103B" w:rsidP="00912264">
      <w:pPr>
        <w:ind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3296920</wp:posOffset>
            </wp:positionH>
            <wp:positionV relativeFrom="margin">
              <wp:posOffset>3970655</wp:posOffset>
            </wp:positionV>
            <wp:extent cx="3679190" cy="2428875"/>
            <wp:effectExtent l="19050" t="0" r="0" b="0"/>
            <wp:wrapSquare wrapText="bothSides"/>
            <wp:docPr id="624" name="Imag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173" w:rsidRPr="00446173" w:rsidRDefault="00556CEE" w:rsidP="00AF1B28">
      <w:pPr>
        <w:numPr>
          <w:ilvl w:val="0"/>
          <w:numId w:val="48"/>
        </w:numPr>
        <w:ind w:right="747"/>
        <w:jc w:val="both"/>
        <w:rPr>
          <w:b/>
          <w:sz w:val="28"/>
          <w:szCs w:val="28"/>
        </w:rPr>
      </w:pPr>
      <w:r w:rsidRPr="00344959">
        <w:rPr>
          <w:rFonts w:ascii="Arial" w:hAnsi="Arial" w:cs="Arial"/>
          <w:b/>
          <w:sz w:val="32"/>
          <w:szCs w:val="32"/>
        </w:rPr>
        <w:t>Consommation </w:t>
      </w:r>
      <w:r w:rsidR="00912264" w:rsidRPr="00344959">
        <w:rPr>
          <w:rFonts w:ascii="Arial" w:hAnsi="Arial" w:cs="Arial"/>
          <w:b/>
          <w:sz w:val="32"/>
          <w:szCs w:val="32"/>
        </w:rPr>
        <w:t>mon</w:t>
      </w:r>
      <w:r w:rsidR="00AF1B28" w:rsidRPr="00344959">
        <w:rPr>
          <w:rFonts w:ascii="Arial" w:hAnsi="Arial" w:cs="Arial"/>
          <w:b/>
          <w:sz w:val="32"/>
          <w:szCs w:val="32"/>
        </w:rPr>
        <w:t>diale d’antimoine primaire</w:t>
      </w:r>
      <w:r w:rsidR="00AF1B28" w:rsidRPr="00AF1B28">
        <w:rPr>
          <w:b/>
          <w:sz w:val="28"/>
          <w:szCs w:val="28"/>
        </w:rPr>
        <w:t> :</w:t>
      </w:r>
      <w:r w:rsidR="00AF1B28">
        <w:rPr>
          <w:sz w:val="28"/>
          <w:szCs w:val="28"/>
        </w:rPr>
        <w:t xml:space="preserve"> </w:t>
      </w:r>
    </w:p>
    <w:p w:rsidR="00446173" w:rsidRDefault="00446173" w:rsidP="00446173">
      <w:pPr>
        <w:ind w:left="720" w:right="747"/>
        <w:jc w:val="both"/>
        <w:rPr>
          <w:rFonts w:ascii="Arial" w:hAnsi="Arial" w:cs="Arial"/>
          <w:b/>
          <w:sz w:val="32"/>
          <w:szCs w:val="32"/>
        </w:rPr>
      </w:pPr>
    </w:p>
    <w:p w:rsidR="00912264" w:rsidRPr="00AF1B28" w:rsidRDefault="00302B92" w:rsidP="00446173">
      <w:pPr>
        <w:ind w:left="720" w:right="74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145 </w:t>
      </w:r>
      <w:proofErr w:type="spellStart"/>
      <w:r>
        <w:rPr>
          <w:sz w:val="28"/>
          <w:szCs w:val="28"/>
        </w:rPr>
        <w:t>k</w:t>
      </w:r>
      <w:r w:rsidR="00AF1B28" w:rsidRPr="00AF1B28">
        <w:rPr>
          <w:sz w:val="28"/>
          <w:szCs w:val="28"/>
        </w:rPr>
        <w:t>t</w:t>
      </w:r>
      <w:proofErr w:type="spellEnd"/>
      <w:r w:rsidR="00AF1B28" w:rsidRPr="00AF1B28">
        <w:rPr>
          <w:sz w:val="28"/>
          <w:szCs w:val="28"/>
        </w:rPr>
        <w:t xml:space="preserve"> (</w:t>
      </w:r>
      <w:r w:rsidR="004D2B5B" w:rsidRPr="00AF1B28">
        <w:rPr>
          <w:sz w:val="28"/>
          <w:szCs w:val="28"/>
        </w:rPr>
        <w:t>2006</w:t>
      </w:r>
      <w:r w:rsidR="00AF1B28" w:rsidRPr="00AF1B28">
        <w:rPr>
          <w:sz w:val="28"/>
          <w:szCs w:val="28"/>
        </w:rPr>
        <w:t>)</w:t>
      </w:r>
    </w:p>
    <w:p w:rsidR="00AF1B28" w:rsidRDefault="00AF1B28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AF1B28" w:rsidRDefault="00AF1B28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AF1B28" w:rsidRDefault="00AF1B28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AF1B28" w:rsidRDefault="00AF1B28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AF1B28" w:rsidRDefault="00AF1B28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24103B" w:rsidRDefault="0024103B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24103B" w:rsidRDefault="0024103B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24103B" w:rsidRDefault="0024103B" w:rsidP="004D2B5B">
      <w:pPr>
        <w:autoSpaceDE w:val="0"/>
        <w:autoSpaceDN w:val="0"/>
        <w:adjustRightInd w:val="0"/>
        <w:ind w:left="284"/>
        <w:jc w:val="center"/>
        <w:rPr>
          <w:sz w:val="28"/>
          <w:szCs w:val="28"/>
        </w:rPr>
      </w:pPr>
    </w:p>
    <w:p w:rsidR="00BC568C" w:rsidRPr="00344959" w:rsidRDefault="00446173" w:rsidP="004D2B5B">
      <w:pPr>
        <w:autoSpaceDE w:val="0"/>
        <w:autoSpaceDN w:val="0"/>
        <w:adjustRightInd w:val="0"/>
        <w:ind w:left="284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3550920</wp:posOffset>
            </wp:positionH>
            <wp:positionV relativeFrom="margin">
              <wp:posOffset>6610350</wp:posOffset>
            </wp:positionV>
            <wp:extent cx="3197225" cy="2265045"/>
            <wp:effectExtent l="19050" t="0" r="3175" b="0"/>
            <wp:wrapSquare wrapText="bothSides"/>
            <wp:docPr id="623" name="Imag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173" w:rsidRDefault="00556CEE" w:rsidP="00AF1B28">
      <w:pPr>
        <w:numPr>
          <w:ilvl w:val="0"/>
          <w:numId w:val="48"/>
        </w:numPr>
        <w:ind w:right="747"/>
        <w:jc w:val="both"/>
        <w:rPr>
          <w:b/>
          <w:sz w:val="28"/>
          <w:szCs w:val="28"/>
        </w:rPr>
      </w:pPr>
      <w:r w:rsidRPr="00344959">
        <w:rPr>
          <w:rFonts w:ascii="Arial" w:hAnsi="Arial" w:cs="Arial"/>
          <w:b/>
          <w:sz w:val="32"/>
          <w:szCs w:val="32"/>
        </w:rPr>
        <w:t>Production </w:t>
      </w:r>
      <w:r w:rsidR="00AF1B28" w:rsidRPr="00344959">
        <w:rPr>
          <w:rFonts w:ascii="Arial" w:hAnsi="Arial" w:cs="Arial"/>
          <w:b/>
          <w:sz w:val="32"/>
          <w:szCs w:val="32"/>
        </w:rPr>
        <w:t xml:space="preserve">mondiale </w:t>
      </w:r>
      <w:r w:rsidR="00DE74AE" w:rsidRPr="00344959">
        <w:rPr>
          <w:rFonts w:ascii="Arial" w:hAnsi="Arial" w:cs="Arial"/>
          <w:b/>
          <w:sz w:val="32"/>
          <w:szCs w:val="32"/>
        </w:rPr>
        <w:t>primaire</w:t>
      </w:r>
      <w:r w:rsidR="00AF1B28" w:rsidRPr="00344959">
        <w:rPr>
          <w:rFonts w:ascii="Arial" w:hAnsi="Arial" w:cs="Arial"/>
          <w:b/>
          <w:sz w:val="32"/>
          <w:szCs w:val="32"/>
        </w:rPr>
        <w:t> :</w:t>
      </w:r>
      <w:r w:rsidR="00DE74AE" w:rsidRPr="00AF1B28">
        <w:rPr>
          <w:b/>
          <w:sz w:val="28"/>
          <w:szCs w:val="28"/>
        </w:rPr>
        <w:t xml:space="preserve"> </w:t>
      </w:r>
    </w:p>
    <w:p w:rsidR="00446173" w:rsidRDefault="00446173" w:rsidP="00446173">
      <w:pPr>
        <w:ind w:left="720" w:right="747"/>
        <w:jc w:val="both"/>
        <w:rPr>
          <w:sz w:val="28"/>
          <w:szCs w:val="28"/>
        </w:rPr>
      </w:pPr>
    </w:p>
    <w:p w:rsidR="00912264" w:rsidRPr="00AF1B28" w:rsidRDefault="00AF1B28" w:rsidP="00446173">
      <w:pPr>
        <w:ind w:left="720" w:right="74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167 </w:t>
      </w:r>
      <w:proofErr w:type="spellStart"/>
      <w:r>
        <w:rPr>
          <w:sz w:val="28"/>
          <w:szCs w:val="28"/>
        </w:rPr>
        <w:t>kt</w:t>
      </w:r>
      <w:proofErr w:type="spellEnd"/>
      <w:r>
        <w:rPr>
          <w:sz w:val="28"/>
          <w:szCs w:val="28"/>
        </w:rPr>
        <w:t xml:space="preserve"> </w:t>
      </w:r>
      <w:r w:rsidR="00DE74AE" w:rsidRPr="00AF1B2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DE74AE" w:rsidRPr="00AF1B28">
        <w:rPr>
          <w:sz w:val="28"/>
          <w:szCs w:val="28"/>
        </w:rPr>
        <w:t>2010</w:t>
      </w:r>
      <w:r>
        <w:rPr>
          <w:sz w:val="28"/>
          <w:szCs w:val="28"/>
        </w:rPr>
        <w:t>)</w:t>
      </w:r>
      <w:r w:rsidR="00DE74AE" w:rsidRPr="00AF1B28">
        <w:rPr>
          <w:sz w:val="28"/>
          <w:szCs w:val="28"/>
        </w:rPr>
        <w:t xml:space="preserve"> par l’USGS</w:t>
      </w:r>
      <w:r w:rsidR="004D2B5B" w:rsidRPr="00AF1B28">
        <w:rPr>
          <w:sz w:val="28"/>
          <w:szCs w:val="28"/>
        </w:rPr>
        <w:t>.</w:t>
      </w:r>
    </w:p>
    <w:p w:rsidR="00DE74AE" w:rsidRDefault="00DE74AE" w:rsidP="00DE74AE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</w:p>
    <w:p w:rsidR="00AF1B28" w:rsidRDefault="00AF1B28" w:rsidP="00DE74AE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</w:p>
    <w:p w:rsidR="00AF1B28" w:rsidRDefault="00AF1B28" w:rsidP="00DE74AE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</w:p>
    <w:p w:rsidR="00BC568C" w:rsidRPr="00DE74AE" w:rsidRDefault="00BC568C" w:rsidP="0024103B">
      <w:pPr>
        <w:autoSpaceDE w:val="0"/>
        <w:autoSpaceDN w:val="0"/>
        <w:adjustRightInd w:val="0"/>
        <w:ind w:right="463"/>
        <w:rPr>
          <w:sz w:val="28"/>
          <w:szCs w:val="28"/>
        </w:rPr>
      </w:pPr>
    </w:p>
    <w:p w:rsidR="00556CEE" w:rsidRPr="00344959" w:rsidRDefault="00B54B79" w:rsidP="00556CEE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lastRenderedPageBreak/>
        <w:t>Cours de l’antimoine et du minerai de fer en dollar US par tonne</w:t>
      </w:r>
    </w:p>
    <w:p w:rsidR="00AF1B28" w:rsidRDefault="00446173" w:rsidP="00AF1B28">
      <w:pPr>
        <w:ind w:left="284" w:right="74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1148080</wp:posOffset>
            </wp:positionH>
            <wp:positionV relativeFrom="margin">
              <wp:posOffset>483870</wp:posOffset>
            </wp:positionV>
            <wp:extent cx="4956810" cy="2566035"/>
            <wp:effectExtent l="19050" t="0" r="15240" b="5715"/>
            <wp:wrapSquare wrapText="bothSides"/>
            <wp:docPr id="622" name="Objet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AF1B28" w:rsidRDefault="00AF1B28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24103B" w:rsidRDefault="0024103B" w:rsidP="00AF1B28">
      <w:pPr>
        <w:ind w:left="284" w:right="747"/>
        <w:jc w:val="center"/>
        <w:rPr>
          <w:sz w:val="28"/>
          <w:szCs w:val="28"/>
        </w:rPr>
      </w:pPr>
    </w:p>
    <w:p w:rsidR="00446173" w:rsidRDefault="00446173" w:rsidP="00446173">
      <w:pPr>
        <w:ind w:right="747"/>
        <w:jc w:val="both"/>
        <w:rPr>
          <w:rFonts w:ascii="Arial" w:hAnsi="Arial" w:cs="Arial"/>
          <w:b/>
          <w:sz w:val="32"/>
          <w:szCs w:val="32"/>
        </w:rPr>
      </w:pPr>
    </w:p>
    <w:p w:rsidR="00556CEE" w:rsidRPr="00446173" w:rsidRDefault="00556CEE" w:rsidP="00446173">
      <w:pPr>
        <w:pStyle w:val="Paragraphedeliste"/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446173">
        <w:rPr>
          <w:rFonts w:ascii="Arial" w:hAnsi="Arial" w:cs="Arial"/>
          <w:b/>
          <w:sz w:val="32"/>
          <w:szCs w:val="32"/>
        </w:rPr>
        <w:t>Disponibilité :</w:t>
      </w:r>
      <w:r w:rsidR="008828A7" w:rsidRPr="00446173">
        <w:rPr>
          <w:rFonts w:ascii="Arial" w:hAnsi="Arial" w:cs="Arial"/>
          <w:b/>
          <w:sz w:val="32"/>
          <w:szCs w:val="32"/>
        </w:rPr>
        <w:t xml:space="preserve"> </w:t>
      </w:r>
    </w:p>
    <w:p w:rsidR="00E80F04" w:rsidRDefault="004D5357" w:rsidP="00DE74AE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29639" cy="3870251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88" t="12732" r="15234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77" cy="38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3B" w:rsidRDefault="0024103B" w:rsidP="00DE74AE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</w:p>
    <w:p w:rsidR="00DE74AE" w:rsidRDefault="00DE74AE" w:rsidP="00446173">
      <w:pPr>
        <w:autoSpaceDE w:val="0"/>
        <w:autoSpaceDN w:val="0"/>
        <w:adjustRightInd w:val="0"/>
        <w:ind w:left="426" w:right="463"/>
        <w:jc w:val="both"/>
        <w:rPr>
          <w:sz w:val="28"/>
          <w:szCs w:val="28"/>
        </w:rPr>
      </w:pPr>
      <w:r w:rsidRPr="00DE74AE">
        <w:rPr>
          <w:sz w:val="28"/>
          <w:szCs w:val="28"/>
        </w:rPr>
        <w:t>Les gisements économiquement exploitables sont</w:t>
      </w:r>
      <w:r>
        <w:rPr>
          <w:sz w:val="28"/>
          <w:szCs w:val="28"/>
        </w:rPr>
        <w:t xml:space="preserve"> </w:t>
      </w:r>
      <w:r w:rsidRPr="00DE74AE">
        <w:rPr>
          <w:sz w:val="28"/>
          <w:szCs w:val="28"/>
        </w:rPr>
        <w:t xml:space="preserve">généralement petits et discontinus, </w:t>
      </w:r>
      <w:r w:rsidR="00446173">
        <w:rPr>
          <w:sz w:val="28"/>
          <w:szCs w:val="28"/>
        </w:rPr>
        <w:t>l’antimoine étant</w:t>
      </w:r>
      <w:r w:rsidRPr="00DE74AE">
        <w:rPr>
          <w:sz w:val="28"/>
          <w:szCs w:val="28"/>
        </w:rPr>
        <w:t xml:space="preserve"> surtout récupéré en coproduit ou sous-produit de minerais de plomb-zinc</w:t>
      </w:r>
      <w:r w:rsidR="00446173">
        <w:rPr>
          <w:sz w:val="28"/>
          <w:szCs w:val="28"/>
        </w:rPr>
        <w:t>,</w:t>
      </w:r>
      <w:r w:rsidR="00BC568C">
        <w:rPr>
          <w:sz w:val="28"/>
          <w:szCs w:val="28"/>
        </w:rPr>
        <w:t xml:space="preserve"> ce qui complique les estimations de ressources</w:t>
      </w:r>
      <w:r>
        <w:rPr>
          <w:sz w:val="28"/>
          <w:szCs w:val="28"/>
        </w:rPr>
        <w:t>.</w:t>
      </w:r>
    </w:p>
    <w:p w:rsidR="00DE74AE" w:rsidRDefault="00BC568C" w:rsidP="00446173">
      <w:pPr>
        <w:autoSpaceDE w:val="0"/>
        <w:autoSpaceDN w:val="0"/>
        <w:adjustRightInd w:val="0"/>
        <w:ind w:left="426" w:right="463"/>
        <w:jc w:val="both"/>
        <w:rPr>
          <w:sz w:val="28"/>
          <w:szCs w:val="28"/>
        </w:rPr>
      </w:pPr>
      <w:r>
        <w:rPr>
          <w:sz w:val="28"/>
          <w:szCs w:val="28"/>
        </w:rPr>
        <w:t>Cependant, l</w:t>
      </w:r>
      <w:r w:rsidR="00DE74AE" w:rsidRPr="004D2B5B">
        <w:rPr>
          <w:sz w:val="28"/>
          <w:szCs w:val="28"/>
        </w:rPr>
        <w:t xml:space="preserve">es réserves répertoriées (1,8 Mt) représentent 12 ans de consommation mondiale (150 </w:t>
      </w:r>
      <w:proofErr w:type="spellStart"/>
      <w:r w:rsidR="00DE74AE" w:rsidRPr="004D2B5B">
        <w:rPr>
          <w:sz w:val="28"/>
          <w:szCs w:val="28"/>
        </w:rPr>
        <w:t>kt</w:t>
      </w:r>
      <w:proofErr w:type="spellEnd"/>
      <w:r w:rsidR="00DE74AE" w:rsidRPr="004D2B5B">
        <w:rPr>
          <w:sz w:val="28"/>
          <w:szCs w:val="28"/>
        </w:rPr>
        <w:t>/an). Les ressources sont évaluées à 4 Mt.</w:t>
      </w:r>
    </w:p>
    <w:p w:rsidR="00446173" w:rsidRPr="00DE74AE" w:rsidRDefault="00446173" w:rsidP="00446173">
      <w:pPr>
        <w:autoSpaceDE w:val="0"/>
        <w:autoSpaceDN w:val="0"/>
        <w:adjustRightInd w:val="0"/>
        <w:ind w:left="426" w:right="463"/>
        <w:jc w:val="both"/>
        <w:rPr>
          <w:sz w:val="28"/>
          <w:szCs w:val="28"/>
        </w:rPr>
      </w:pPr>
    </w:p>
    <w:p w:rsidR="00556CEE" w:rsidRPr="00344959" w:rsidRDefault="00556CEE" w:rsidP="00556CEE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lastRenderedPageBreak/>
        <w:t>Recyclage et substitution:</w:t>
      </w:r>
    </w:p>
    <w:p w:rsidR="005D42CF" w:rsidRPr="00EF3970" w:rsidRDefault="005D42CF" w:rsidP="005D42CF">
      <w:pPr>
        <w:ind w:left="720" w:right="747"/>
        <w:jc w:val="both"/>
        <w:rPr>
          <w:b/>
          <w:sz w:val="28"/>
          <w:szCs w:val="28"/>
        </w:rPr>
      </w:pPr>
    </w:p>
    <w:p w:rsidR="00446173" w:rsidRDefault="00B54B79" w:rsidP="00446173">
      <w:pPr>
        <w:numPr>
          <w:ilvl w:val="0"/>
          <w:numId w:val="49"/>
        </w:numPr>
        <w:ind w:left="426" w:right="52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L’antimoine des batteries est bien recyclé car il existe dans de nombreux pays des filières </w:t>
      </w:r>
      <w:r w:rsidR="00446173">
        <w:rPr>
          <w:sz w:val="28"/>
          <w:szCs w:val="28"/>
        </w:rPr>
        <w:t xml:space="preserve">   </w:t>
      </w:r>
    </w:p>
    <w:p w:rsidR="00B54B79" w:rsidRDefault="00446173" w:rsidP="00446173">
      <w:pPr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B54B79">
        <w:rPr>
          <w:sz w:val="28"/>
          <w:szCs w:val="28"/>
        </w:rPr>
        <w:t>de</w:t>
      </w:r>
      <w:proofErr w:type="gramEnd"/>
      <w:r w:rsidR="00B54B79">
        <w:rPr>
          <w:sz w:val="28"/>
          <w:szCs w:val="28"/>
        </w:rPr>
        <w:t xml:space="preserve"> récupération.</w:t>
      </w:r>
    </w:p>
    <w:p w:rsidR="00B54B79" w:rsidRDefault="00B54B79" w:rsidP="00446173">
      <w:pPr>
        <w:numPr>
          <w:ilvl w:val="0"/>
          <w:numId w:val="49"/>
        </w:numPr>
        <w:ind w:left="426" w:right="52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L’antimoine contenu dans les plastiques </w:t>
      </w:r>
      <w:r w:rsidR="00786AFC">
        <w:rPr>
          <w:sz w:val="28"/>
          <w:szCs w:val="28"/>
        </w:rPr>
        <w:t>est récupéré quand ceux-ci sont recyclés.</w:t>
      </w:r>
    </w:p>
    <w:p w:rsidR="00786AFC" w:rsidRDefault="00786AFC" w:rsidP="00446173">
      <w:pPr>
        <w:numPr>
          <w:ilvl w:val="0"/>
          <w:numId w:val="49"/>
        </w:numPr>
        <w:ind w:left="426" w:right="527" w:firstLine="0"/>
        <w:jc w:val="both"/>
        <w:rPr>
          <w:sz w:val="28"/>
          <w:szCs w:val="28"/>
        </w:rPr>
      </w:pPr>
      <w:r>
        <w:rPr>
          <w:sz w:val="28"/>
          <w:szCs w:val="28"/>
        </w:rPr>
        <w:t>Les autres usages sont dispersif</w:t>
      </w:r>
      <w:r w:rsidR="00446173">
        <w:rPr>
          <w:sz w:val="28"/>
          <w:szCs w:val="28"/>
        </w:rPr>
        <w:t>s</w:t>
      </w:r>
      <w:r>
        <w:rPr>
          <w:sz w:val="28"/>
          <w:szCs w:val="28"/>
        </w:rPr>
        <w:t xml:space="preserve"> et donc sans récupération d’antimoine possible.</w:t>
      </w:r>
    </w:p>
    <w:p w:rsidR="00786AFC" w:rsidRDefault="00786AFC" w:rsidP="00446173">
      <w:pPr>
        <w:ind w:left="426" w:right="527"/>
        <w:jc w:val="both"/>
        <w:rPr>
          <w:sz w:val="28"/>
          <w:szCs w:val="28"/>
        </w:rPr>
      </w:pPr>
    </w:p>
    <w:p w:rsidR="00446173" w:rsidRDefault="00786AFC" w:rsidP="00446173">
      <w:pPr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>La substitution a débuté en remplaçant les batteries au plomb par des b</w:t>
      </w:r>
      <w:r w:rsidR="00446173">
        <w:rPr>
          <w:sz w:val="28"/>
          <w:szCs w:val="28"/>
        </w:rPr>
        <w:t>atteries acide-plomb ou au lithium, les deux</w:t>
      </w:r>
      <w:r>
        <w:rPr>
          <w:sz w:val="28"/>
          <w:szCs w:val="28"/>
        </w:rPr>
        <w:t xml:space="preserve"> sans antimoine. </w:t>
      </w:r>
    </w:p>
    <w:p w:rsidR="00786AFC" w:rsidRDefault="00786AFC" w:rsidP="00446173">
      <w:pPr>
        <w:ind w:left="426" w:right="527"/>
        <w:jc w:val="both"/>
        <w:rPr>
          <w:sz w:val="28"/>
          <w:szCs w:val="28"/>
        </w:rPr>
      </w:pPr>
      <w:r w:rsidRPr="00786AFC">
        <w:rPr>
          <w:sz w:val="28"/>
          <w:szCs w:val="28"/>
        </w:rPr>
        <w:t>Les</w:t>
      </w:r>
      <w:r>
        <w:rPr>
          <w:sz w:val="28"/>
          <w:szCs w:val="28"/>
        </w:rPr>
        <w:t xml:space="preserve"> </w:t>
      </w:r>
      <w:r w:rsidRPr="00786AFC">
        <w:rPr>
          <w:sz w:val="28"/>
          <w:szCs w:val="28"/>
        </w:rPr>
        <w:t>stabilisateurs à la chaleur alternatifs sont de plus</w:t>
      </w:r>
      <w:r>
        <w:rPr>
          <w:sz w:val="28"/>
          <w:szCs w:val="28"/>
        </w:rPr>
        <w:t xml:space="preserve"> </w:t>
      </w:r>
      <w:r w:rsidRPr="00786AFC">
        <w:rPr>
          <w:sz w:val="28"/>
          <w:szCs w:val="28"/>
        </w:rPr>
        <w:t>en plus utilisés (Ca-Zn en Europe ou Sn aux</w:t>
      </w:r>
      <w:r>
        <w:rPr>
          <w:sz w:val="28"/>
          <w:szCs w:val="28"/>
        </w:rPr>
        <w:t xml:space="preserve"> </w:t>
      </w:r>
      <w:r w:rsidRPr="00786AFC">
        <w:rPr>
          <w:sz w:val="28"/>
          <w:szCs w:val="28"/>
        </w:rPr>
        <w:t>États-Unis et au Japon).</w:t>
      </w:r>
    </w:p>
    <w:p w:rsidR="00786AFC" w:rsidRDefault="00786AFC" w:rsidP="00786AFC">
      <w:pPr>
        <w:ind w:left="284" w:right="747"/>
        <w:jc w:val="both"/>
        <w:rPr>
          <w:sz w:val="28"/>
          <w:szCs w:val="28"/>
        </w:rPr>
      </w:pPr>
    </w:p>
    <w:p w:rsidR="005D42CF" w:rsidRDefault="005D42CF" w:rsidP="00786AFC">
      <w:pPr>
        <w:ind w:left="284" w:right="747"/>
        <w:jc w:val="both"/>
        <w:rPr>
          <w:sz w:val="28"/>
          <w:szCs w:val="28"/>
        </w:rPr>
      </w:pPr>
    </w:p>
    <w:p w:rsidR="00446173" w:rsidRDefault="00446173" w:rsidP="00786AFC">
      <w:pPr>
        <w:ind w:left="284" w:right="747"/>
        <w:jc w:val="both"/>
        <w:rPr>
          <w:sz w:val="28"/>
          <w:szCs w:val="28"/>
        </w:rPr>
      </w:pPr>
    </w:p>
    <w:p w:rsidR="00556CEE" w:rsidRPr="00344959" w:rsidRDefault="00556CEE" w:rsidP="00556CEE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t>Impacts environnementaux :</w:t>
      </w:r>
    </w:p>
    <w:p w:rsidR="005D42CF" w:rsidRDefault="005D42CF" w:rsidP="0003097B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EF3970" w:rsidRDefault="0003097B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L’antimoine et ses composés </w:t>
      </w:r>
      <w:r w:rsidR="005633D5" w:rsidRPr="005633D5">
        <w:rPr>
          <w:sz w:val="28"/>
          <w:szCs w:val="28"/>
        </w:rPr>
        <w:t>sont toxiques</w:t>
      </w:r>
      <w:r>
        <w:rPr>
          <w:sz w:val="28"/>
          <w:szCs w:val="28"/>
        </w:rPr>
        <w:t xml:space="preserve"> aus</w:t>
      </w:r>
      <w:r w:rsidR="00C8743B">
        <w:rPr>
          <w:sz w:val="28"/>
          <w:szCs w:val="28"/>
        </w:rPr>
        <w:t>si bien pour la santé humaine (</w:t>
      </w:r>
      <w:r>
        <w:rPr>
          <w:sz w:val="28"/>
          <w:szCs w:val="28"/>
        </w:rPr>
        <w:t>effets pulmonaire</w:t>
      </w:r>
      <w:r w:rsidR="00016365">
        <w:rPr>
          <w:sz w:val="28"/>
          <w:szCs w:val="28"/>
        </w:rPr>
        <w:t>s</w:t>
      </w:r>
      <w:r w:rsidR="00446173">
        <w:rPr>
          <w:sz w:val="28"/>
          <w:szCs w:val="28"/>
        </w:rPr>
        <w:t xml:space="preserve"> graves, cancéro</w:t>
      </w:r>
      <w:r>
        <w:rPr>
          <w:sz w:val="28"/>
          <w:szCs w:val="28"/>
        </w:rPr>
        <w:t>gène</w:t>
      </w:r>
      <w:r w:rsidR="00446173">
        <w:rPr>
          <w:sz w:val="28"/>
          <w:szCs w:val="28"/>
        </w:rPr>
        <w:t>s</w:t>
      </w:r>
      <w:r>
        <w:rPr>
          <w:sz w:val="28"/>
          <w:szCs w:val="28"/>
        </w:rPr>
        <w:t>) que pour les écosystèmes.</w:t>
      </w:r>
    </w:p>
    <w:p w:rsidR="008D2136" w:rsidRPr="008D2136" w:rsidRDefault="008D2136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L’Europe et le Japon sont de plus en plus préoccupés par les usages dispersif</w:t>
      </w:r>
      <w:r w:rsidR="00446173">
        <w:rPr>
          <w:sz w:val="28"/>
          <w:szCs w:val="28"/>
        </w:rPr>
        <w:t>s de l’a</w:t>
      </w:r>
      <w:r>
        <w:rPr>
          <w:sz w:val="28"/>
          <w:szCs w:val="28"/>
        </w:rPr>
        <w:t>ntimoine et par les produits en contenant</w:t>
      </w:r>
      <w:r w:rsidR="00446173">
        <w:rPr>
          <w:sz w:val="28"/>
          <w:szCs w:val="28"/>
        </w:rPr>
        <w:t> ;</w:t>
      </w:r>
      <w:r>
        <w:rPr>
          <w:sz w:val="28"/>
          <w:szCs w:val="28"/>
        </w:rPr>
        <w:t xml:space="preserve"> et qui ne sont pas recyclés (pigments, stabilisateur de chaleur et retardateur de flamme dans les plastiques) : Ils tâchent d’en bannir l’usage !</w:t>
      </w:r>
    </w:p>
    <w:p w:rsidR="008D2136" w:rsidRDefault="008D2136" w:rsidP="0003097B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EF3970" w:rsidRDefault="00EF3970" w:rsidP="005633D5">
      <w:pPr>
        <w:ind w:right="747"/>
        <w:jc w:val="both"/>
        <w:rPr>
          <w:sz w:val="28"/>
          <w:szCs w:val="28"/>
        </w:rPr>
      </w:pPr>
    </w:p>
    <w:p w:rsidR="005D42CF" w:rsidRDefault="005D42CF" w:rsidP="005633D5">
      <w:pPr>
        <w:ind w:right="747"/>
        <w:jc w:val="both"/>
        <w:rPr>
          <w:sz w:val="28"/>
          <w:szCs w:val="28"/>
        </w:rPr>
      </w:pPr>
    </w:p>
    <w:p w:rsidR="00556CEE" w:rsidRPr="00344959" w:rsidRDefault="00A15069" w:rsidP="00556CEE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344959">
        <w:rPr>
          <w:rFonts w:ascii="Arial" w:hAnsi="Arial" w:cs="Arial"/>
          <w:b/>
          <w:sz w:val="32"/>
          <w:szCs w:val="32"/>
        </w:rPr>
        <w:t>Criticité</w:t>
      </w:r>
      <w:r w:rsidR="00556CEE" w:rsidRPr="00344959">
        <w:rPr>
          <w:rFonts w:ascii="Arial" w:hAnsi="Arial" w:cs="Arial"/>
          <w:b/>
          <w:sz w:val="32"/>
          <w:szCs w:val="32"/>
        </w:rPr>
        <w:t> :</w:t>
      </w:r>
    </w:p>
    <w:p w:rsidR="005D42CF" w:rsidRDefault="005D42CF" w:rsidP="005633D5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3410BA" w:rsidRDefault="005633D5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 w:rsidRPr="005633D5">
        <w:rPr>
          <w:sz w:val="28"/>
          <w:szCs w:val="28"/>
        </w:rPr>
        <w:t>Les risques pesant sur les approvisionnements en</w:t>
      </w:r>
      <w:r>
        <w:rPr>
          <w:sz w:val="28"/>
          <w:szCs w:val="28"/>
        </w:rPr>
        <w:t xml:space="preserve"> </w:t>
      </w:r>
      <w:r w:rsidRPr="005633D5">
        <w:rPr>
          <w:sz w:val="28"/>
          <w:szCs w:val="28"/>
        </w:rPr>
        <w:t>antimoine sont importants, compte tenu de la position</w:t>
      </w:r>
      <w:r>
        <w:rPr>
          <w:sz w:val="28"/>
          <w:szCs w:val="28"/>
        </w:rPr>
        <w:t xml:space="preserve"> de force de la Chine</w:t>
      </w:r>
      <w:r w:rsidR="00D4229C">
        <w:rPr>
          <w:sz w:val="28"/>
          <w:szCs w:val="28"/>
        </w:rPr>
        <w:t xml:space="preserve"> et de la rareté de la matière</w:t>
      </w:r>
      <w:r>
        <w:rPr>
          <w:sz w:val="28"/>
          <w:szCs w:val="28"/>
        </w:rPr>
        <w:t>.</w:t>
      </w:r>
    </w:p>
    <w:p w:rsidR="003410BA" w:rsidRDefault="003410BA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 w:rsidRPr="005633D5">
        <w:rPr>
          <w:sz w:val="28"/>
          <w:szCs w:val="28"/>
        </w:rPr>
        <w:t>La réduction des exportations</w:t>
      </w:r>
      <w:r>
        <w:rPr>
          <w:sz w:val="28"/>
          <w:szCs w:val="28"/>
        </w:rPr>
        <w:t xml:space="preserve"> </w:t>
      </w:r>
      <w:r w:rsidRPr="005633D5">
        <w:rPr>
          <w:sz w:val="28"/>
          <w:szCs w:val="28"/>
        </w:rPr>
        <w:t>chinoises a eu pour conséquences le triplement des</w:t>
      </w:r>
      <w:r>
        <w:rPr>
          <w:sz w:val="28"/>
          <w:szCs w:val="28"/>
        </w:rPr>
        <w:t xml:space="preserve"> </w:t>
      </w:r>
      <w:r w:rsidRPr="005633D5">
        <w:rPr>
          <w:sz w:val="28"/>
          <w:szCs w:val="28"/>
        </w:rPr>
        <w:t>prix entre janvier 2009 et décembre 2011.</w:t>
      </w:r>
    </w:p>
    <w:p w:rsidR="003410BA" w:rsidRDefault="003410BA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>De plus, une bonne partie de l’antimoine provient du recyclage des batteries au plomb dont l’usage disparait ainsi que son gisement en  matières premières potentiel.</w:t>
      </w:r>
    </w:p>
    <w:p w:rsidR="003410BA" w:rsidRDefault="003410BA" w:rsidP="00446173">
      <w:pPr>
        <w:autoSpaceDE w:val="0"/>
        <w:autoSpaceDN w:val="0"/>
        <w:adjustRightInd w:val="0"/>
        <w:ind w:left="426" w:right="527"/>
        <w:jc w:val="both"/>
        <w:rPr>
          <w:sz w:val="28"/>
          <w:szCs w:val="28"/>
        </w:rPr>
      </w:pPr>
      <w:r>
        <w:rPr>
          <w:sz w:val="28"/>
          <w:szCs w:val="28"/>
        </w:rPr>
        <w:t>La substitution est donc la seule solution à très court terme.</w:t>
      </w:r>
    </w:p>
    <w:p w:rsidR="00EF3970" w:rsidRDefault="005633D5" w:rsidP="005633D5">
      <w:pPr>
        <w:autoSpaceDE w:val="0"/>
        <w:autoSpaceDN w:val="0"/>
        <w:adjustRightInd w:val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410BA" w:rsidRPr="00556CEE" w:rsidRDefault="003410BA" w:rsidP="005633D5">
      <w:pPr>
        <w:autoSpaceDE w:val="0"/>
        <w:autoSpaceDN w:val="0"/>
        <w:adjustRightInd w:val="0"/>
        <w:ind w:left="284"/>
        <w:rPr>
          <w:sz w:val="28"/>
          <w:szCs w:val="28"/>
        </w:rPr>
      </w:pPr>
    </w:p>
    <w:p w:rsidR="00556CEE" w:rsidRDefault="00556CEE" w:rsidP="008B1C94">
      <w:pPr>
        <w:ind w:left="284" w:right="747"/>
        <w:jc w:val="both"/>
        <w:rPr>
          <w:sz w:val="28"/>
          <w:szCs w:val="28"/>
        </w:rPr>
      </w:pPr>
    </w:p>
    <w:sectPr w:rsidR="00556CEE" w:rsidSect="00986E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97" w:right="232" w:bottom="851" w:left="232" w:header="142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2A4" w:rsidRDefault="004862A4">
      <w:r>
        <w:separator/>
      </w:r>
    </w:p>
  </w:endnote>
  <w:endnote w:type="continuationSeparator" w:id="0">
    <w:p w:rsidR="004862A4" w:rsidRDefault="00486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74286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F38" w:rsidRDefault="005E7F38" w:rsidP="005E7F38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A659A1" w:rsidRDefault="00A659A1" w:rsidP="005E7F38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:rsidR="00A659A1" w:rsidRDefault="0058510C" w:rsidP="00B14453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ind w:left="-1260"/>
      <w:rPr>
        <w:rFonts w:ascii="Arial" w:hAnsi="Arial" w:cs="Arial"/>
      </w:rPr>
    </w:pPr>
    <w:r>
      <w:rPr>
        <w:rFonts w:ascii="Arial" w:hAnsi="Arial" w:cs="Arial"/>
      </w:rPr>
      <w:t xml:space="preserve">                     </w:t>
    </w:r>
    <w:r w:rsidR="003D71BC">
      <w:rPr>
        <w:rFonts w:ascii="Arial" w:hAnsi="Arial" w:cs="Arial"/>
      </w:rPr>
      <w:t>M</w:t>
    </w:r>
    <w:r w:rsidR="002A37B6">
      <w:rPr>
        <w:rFonts w:ascii="Arial" w:hAnsi="Arial" w:cs="Arial"/>
      </w:rPr>
      <w:t xml:space="preserve">atériaux               </w:t>
    </w:r>
    <w:r w:rsidR="00CF55F0">
      <w:rPr>
        <w:rFonts w:ascii="Arial" w:hAnsi="Arial" w:cs="Arial"/>
      </w:rPr>
      <w:t xml:space="preserve">     </w:t>
    </w:r>
    <w:r w:rsidR="00B77616">
      <w:rPr>
        <w:rFonts w:ascii="Arial" w:hAnsi="Arial" w:cs="Arial"/>
      </w:rPr>
      <w:t xml:space="preserve">              </w:t>
    </w:r>
    <w:r w:rsidR="00C149C8">
      <w:rPr>
        <w:rFonts w:ascii="Arial" w:hAnsi="Arial" w:cs="Arial"/>
      </w:rPr>
      <w:t xml:space="preserve">   </w:t>
    </w:r>
    <w:r w:rsidR="00B77616">
      <w:rPr>
        <w:rFonts w:ascii="Arial" w:hAnsi="Arial" w:cs="Arial"/>
      </w:rPr>
      <w:t xml:space="preserve">    </w:t>
    </w:r>
    <w:r w:rsidR="003D71BC">
      <w:rPr>
        <w:rFonts w:ascii="Arial" w:hAnsi="Arial" w:cs="Arial"/>
      </w:rPr>
      <w:t xml:space="preserve">          </w:t>
    </w:r>
    <w:r w:rsidR="00446173">
      <w:rPr>
        <w:rFonts w:ascii="Arial" w:hAnsi="Arial" w:cs="Arial"/>
      </w:rPr>
      <w:t xml:space="preserve">         </w:t>
    </w:r>
    <w:r w:rsidR="003D71BC">
      <w:rPr>
        <w:rFonts w:ascii="Arial" w:hAnsi="Arial" w:cs="Arial"/>
      </w:rPr>
      <w:t>Mai</w:t>
    </w:r>
    <w:r w:rsidR="00C149C8">
      <w:rPr>
        <w:rFonts w:ascii="Arial" w:hAnsi="Arial" w:cs="Arial"/>
      </w:rPr>
      <w:t xml:space="preserve"> 2014</w:t>
    </w:r>
    <w:r w:rsidR="00371E09">
      <w:rPr>
        <w:rFonts w:ascii="Arial" w:hAnsi="Arial" w:cs="Arial"/>
      </w:rPr>
      <w:t xml:space="preserve">                 </w:t>
    </w:r>
    <w:r w:rsidR="00B14453">
      <w:rPr>
        <w:rFonts w:ascii="Arial" w:hAnsi="Arial" w:cs="Arial"/>
      </w:rPr>
      <w:t xml:space="preserve">  </w:t>
    </w:r>
    <w:r w:rsidR="00CF55F0">
      <w:rPr>
        <w:rFonts w:ascii="Arial" w:hAnsi="Arial" w:cs="Arial"/>
      </w:rPr>
      <w:t xml:space="preserve">        </w:t>
    </w:r>
    <w:r w:rsidR="00B14453">
      <w:rPr>
        <w:rFonts w:ascii="Arial" w:hAnsi="Arial" w:cs="Arial"/>
      </w:rPr>
      <w:t xml:space="preserve">     </w:t>
    </w:r>
    <w:r w:rsidR="00CF55F0">
      <w:rPr>
        <w:rFonts w:ascii="Arial" w:hAnsi="Arial" w:cs="Arial"/>
      </w:rPr>
      <w:t xml:space="preserve">       </w:t>
    </w:r>
    <w:r>
      <w:rPr>
        <w:rFonts w:ascii="Arial" w:hAnsi="Arial" w:cs="Arial"/>
      </w:rPr>
      <w:t xml:space="preserve">  </w:t>
    </w:r>
    <w:r w:rsidR="0041723D">
      <w:rPr>
        <w:rFonts w:ascii="Arial" w:hAnsi="Arial" w:cs="Arial"/>
      </w:rPr>
      <w:t xml:space="preserve">  </w:t>
    </w:r>
    <w:r w:rsidR="003D71BC">
      <w:rPr>
        <w:rFonts w:ascii="Arial" w:hAnsi="Arial" w:cs="Arial"/>
      </w:rPr>
      <w:t xml:space="preserve">     </w:t>
    </w:r>
    <w:r w:rsidR="00B14453">
      <w:rPr>
        <w:rFonts w:ascii="Arial" w:hAnsi="Arial" w:cs="Arial"/>
      </w:rPr>
      <w:t>BRUNEL Isabelle</w:t>
    </w:r>
  </w:p>
  <w:p w:rsidR="00A659A1" w:rsidRDefault="00A659A1" w:rsidP="00446173">
    <w:pPr>
      <w:pStyle w:val="Pieddepage"/>
      <w:tabs>
        <w:tab w:val="clear" w:pos="4536"/>
        <w:tab w:val="clear" w:pos="9072"/>
        <w:tab w:val="left" w:pos="5670"/>
        <w:tab w:val="left" w:pos="7110"/>
      </w:tabs>
      <w:ind w:left="-1260"/>
      <w:rPr>
        <w:sz w:val="28"/>
      </w:rPr>
    </w:pPr>
    <w:r>
      <w:rPr>
        <w:rFonts w:ascii="Arial" w:hAnsi="Arial" w:cs="Arial"/>
      </w:rPr>
      <w:t xml:space="preserve">                     </w:t>
    </w:r>
    <w:r w:rsidR="009F0F77">
      <w:rPr>
        <w:rFonts w:ascii="Arial" w:hAnsi="Arial" w:cs="Arial"/>
      </w:rPr>
      <w:t>2</w:t>
    </w:r>
    <w:r w:rsidR="00B92835">
      <w:rPr>
        <w:rFonts w:ascii="Arial" w:hAnsi="Arial" w:cs="Arial"/>
      </w:rPr>
      <w:t>.3</w:t>
    </w:r>
    <w:proofErr w:type="gramStart"/>
    <w:r w:rsidR="00B92835">
      <w:rPr>
        <w:rFonts w:ascii="Arial" w:hAnsi="Arial" w:cs="Arial"/>
      </w:rPr>
      <w:t>.</w:t>
    </w:r>
    <w:r w:rsidR="003D71BC">
      <w:rPr>
        <w:rFonts w:ascii="Arial" w:hAnsi="Arial" w:cs="Arial"/>
      </w:rPr>
      <w:t>Les</w:t>
    </w:r>
    <w:proofErr w:type="gramEnd"/>
    <w:r w:rsidR="003D71BC">
      <w:rPr>
        <w:rFonts w:ascii="Arial" w:hAnsi="Arial" w:cs="Arial"/>
      </w:rPr>
      <w:t xml:space="preserve"> </w:t>
    </w:r>
    <w:proofErr w:type="spellStart"/>
    <w:r w:rsidR="003D71BC">
      <w:rPr>
        <w:rFonts w:ascii="Arial" w:hAnsi="Arial" w:cs="Arial"/>
      </w:rPr>
      <w:t>métaux-</w:t>
    </w:r>
    <w:r w:rsidR="005E7F38">
      <w:rPr>
        <w:rFonts w:ascii="Arial" w:hAnsi="Arial" w:cs="Arial"/>
      </w:rPr>
      <w:t>L’antimoine</w:t>
    </w:r>
    <w:proofErr w:type="spellEnd"/>
    <w:r w:rsidR="00253BA9">
      <w:rPr>
        <w:rFonts w:ascii="Arial" w:hAnsi="Arial" w:cs="Arial"/>
      </w:rPr>
      <w:t xml:space="preserve">              </w:t>
    </w:r>
    <w:r>
      <w:rPr>
        <w:rFonts w:ascii="Arial" w:hAnsi="Arial" w:cs="Arial"/>
      </w:rPr>
      <w:t xml:space="preserve">  </w:t>
    </w:r>
    <w:r w:rsidR="005E7F38">
      <w:rPr>
        <w:rFonts w:ascii="Arial" w:hAnsi="Arial" w:cs="Arial"/>
      </w:rPr>
      <w:t xml:space="preserve">    </w:t>
    </w:r>
    <w:r>
      <w:rPr>
        <w:rFonts w:ascii="Arial" w:hAnsi="Arial" w:cs="Arial"/>
      </w:rPr>
      <w:t xml:space="preserve"> </w:t>
    </w:r>
    <w:r w:rsidR="00446173">
      <w:rPr>
        <w:rFonts w:ascii="Arial" w:hAnsi="Arial" w:cs="Arial"/>
      </w:rPr>
      <w:t xml:space="preserve">       </w:t>
    </w:r>
    <w:r>
      <w:rPr>
        <w:rFonts w:ascii="Arial" w:hAnsi="Arial" w:cs="Arial"/>
      </w:rPr>
      <w:t xml:space="preserve">Page </w:t>
    </w:r>
    <w:r w:rsidR="0074286C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74286C">
      <w:rPr>
        <w:rFonts w:ascii="Arial" w:hAnsi="Arial" w:cs="Arial"/>
      </w:rPr>
      <w:fldChar w:fldCharType="separate"/>
    </w:r>
    <w:r w:rsidR="00077E15">
      <w:rPr>
        <w:rFonts w:ascii="Arial" w:hAnsi="Arial" w:cs="Arial"/>
        <w:noProof/>
      </w:rPr>
      <w:t>1</w:t>
    </w:r>
    <w:r w:rsidR="0074286C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74286C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 w:rsidR="0074286C">
      <w:rPr>
        <w:rFonts w:ascii="Arial" w:hAnsi="Arial" w:cs="Arial"/>
      </w:rPr>
      <w:fldChar w:fldCharType="separate"/>
    </w:r>
    <w:r w:rsidR="00077E15">
      <w:rPr>
        <w:rFonts w:ascii="Arial" w:hAnsi="Arial" w:cs="Arial"/>
        <w:noProof/>
      </w:rPr>
      <w:t>3</w:t>
    </w:r>
    <w:r w:rsidR="0074286C">
      <w:rPr>
        <w:rFonts w:ascii="Arial" w:hAnsi="Arial" w:cs="Arial"/>
      </w:rPr>
      <w:fldChar w:fldCharType="end"/>
    </w:r>
    <w:r>
      <w:rPr>
        <w:sz w:val="28"/>
      </w:rPr>
      <w:t xml:space="preserve">          </w:t>
    </w:r>
    <w:r w:rsidR="00371E09">
      <w:rPr>
        <w:sz w:val="28"/>
      </w:rPr>
      <w:t xml:space="preserve">                            </w:t>
    </w:r>
    <w:r w:rsidR="00446173">
      <w:rPr>
        <w:sz w:val="28"/>
      </w:rPr>
      <w:t xml:space="preserve">  </w:t>
    </w:r>
    <w:r w:rsidR="00371E09">
      <w:rPr>
        <w:sz w:val="28"/>
      </w:rPr>
      <w:t xml:space="preserve">   </w:t>
    </w:r>
    <w:r w:rsidR="00B14453">
      <w:rPr>
        <w:rFonts w:ascii="Arial" w:hAnsi="Arial" w:cs="Arial"/>
      </w:rPr>
      <w:t>PAWLAK Philippe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15" w:rsidRDefault="00077E1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2A4" w:rsidRDefault="004862A4">
      <w:r>
        <w:separator/>
      </w:r>
    </w:p>
  </w:footnote>
  <w:footnote w:type="continuationSeparator" w:id="0">
    <w:p w:rsidR="004862A4" w:rsidRDefault="004862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15" w:rsidRDefault="00077E1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Default="00077E15" w:rsidP="005E5478">
    <w:pPr>
      <w:pStyle w:val="En-tte"/>
      <w:tabs>
        <w:tab w:val="left" w:pos="142"/>
        <w:tab w:val="right" w:pos="11520"/>
      </w:tabs>
    </w:pPr>
    <w:r>
      <w:tab/>
    </w:r>
    <w:r>
      <w:rPr>
        <w:rFonts w:ascii="Arial" w:hAnsi="Arial" w:cs="Arial"/>
        <w:b/>
        <w:sz w:val="44"/>
        <w:szCs w:val="44"/>
      </w:rPr>
      <w:t xml:space="preserve"> </w:t>
    </w:r>
    <w:r>
      <w:rPr>
        <w:noProof/>
      </w:rPr>
      <w:drawing>
        <wp:inline distT="0" distB="0" distL="0" distR="0">
          <wp:extent cx="1155065" cy="697865"/>
          <wp:effectExtent l="19050" t="0" r="6985" b="0"/>
          <wp:docPr id="2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rPr>
        <w:rFonts w:ascii="Arial" w:hAnsi="Arial" w:cs="Arial"/>
        <w:sz w:val="36"/>
        <w:szCs w:val="36"/>
      </w:rPr>
      <w:t>Enseignement Technologique Transversal</w:t>
    </w:r>
    <w:r>
      <w:t xml:space="preserve">      </w:t>
    </w: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14400" cy="673735"/>
          <wp:effectExtent l="19050" t="0" r="0" b="0"/>
          <wp:docPr id="3" name="Image 2" descr="Logo sti2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ti2d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</w:t>
    </w:r>
    <w:r w:rsidR="005E5478">
      <w:t xml:space="preserve">                                                                                                                                                           </w:t>
    </w:r>
    <w:r w:rsidR="00D512BA">
      <w:tab/>
      <w:t xml:space="preserve">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E15" w:rsidRDefault="00077E1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2D6003B"/>
    <w:multiLevelType w:val="hybridMultilevel"/>
    <w:tmpl w:val="7AC2FFA6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5066B80"/>
    <w:multiLevelType w:val="hybridMultilevel"/>
    <w:tmpl w:val="77B024AC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61065"/>
    <w:multiLevelType w:val="hybridMultilevel"/>
    <w:tmpl w:val="3992DF08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CC06479"/>
    <w:multiLevelType w:val="multilevel"/>
    <w:tmpl w:val="860047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8">
    <w:nsid w:val="0DE125D5"/>
    <w:multiLevelType w:val="hybridMultilevel"/>
    <w:tmpl w:val="9E1AEE48"/>
    <w:lvl w:ilvl="0" w:tplc="1BC81E4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DE71BB8"/>
    <w:multiLevelType w:val="hybridMultilevel"/>
    <w:tmpl w:val="2B326B50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9AF7F7B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C5D539C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DE514B8"/>
    <w:multiLevelType w:val="hybridMultilevel"/>
    <w:tmpl w:val="EB32A2B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CA48B6"/>
    <w:multiLevelType w:val="hybridMultilevel"/>
    <w:tmpl w:val="51D244C2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E31D15"/>
    <w:multiLevelType w:val="hybridMultilevel"/>
    <w:tmpl w:val="03369278"/>
    <w:lvl w:ilvl="0" w:tplc="DDA6DD9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FE5203F"/>
    <w:multiLevelType w:val="multilevel"/>
    <w:tmpl w:val="860047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7">
    <w:nsid w:val="302B160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1204F15"/>
    <w:multiLevelType w:val="hybridMultilevel"/>
    <w:tmpl w:val="A0BAA33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139260E"/>
    <w:multiLevelType w:val="hybridMultilevel"/>
    <w:tmpl w:val="2342F8FC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27355C"/>
    <w:multiLevelType w:val="hybridMultilevel"/>
    <w:tmpl w:val="6D165050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715D3"/>
    <w:multiLevelType w:val="hybridMultilevel"/>
    <w:tmpl w:val="EDFEA84A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9B54DC"/>
    <w:multiLevelType w:val="hybridMultilevel"/>
    <w:tmpl w:val="7AF6CE3A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39896E91"/>
    <w:multiLevelType w:val="hybridMultilevel"/>
    <w:tmpl w:val="1CE27A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111FBD"/>
    <w:multiLevelType w:val="multilevel"/>
    <w:tmpl w:val="10668D0E"/>
    <w:lvl w:ilvl="0">
      <w:start w:val="1"/>
      <w:numFmt w:val="none"/>
      <w:lvlText w:val="5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CD04AA7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3F1832AF"/>
    <w:multiLevelType w:val="hybridMultilevel"/>
    <w:tmpl w:val="A0DC8BB2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8E661F"/>
    <w:multiLevelType w:val="hybridMultilevel"/>
    <w:tmpl w:val="18EC8A54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D26E11"/>
    <w:multiLevelType w:val="hybridMultilevel"/>
    <w:tmpl w:val="9C5AB182"/>
    <w:lvl w:ilvl="0" w:tplc="8BBAC52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1F93CA7"/>
    <w:multiLevelType w:val="hybridMultilevel"/>
    <w:tmpl w:val="3D6CEC16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243380"/>
    <w:multiLevelType w:val="hybridMultilevel"/>
    <w:tmpl w:val="E07ED9FE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45AE5C5C"/>
    <w:multiLevelType w:val="hybridMultilevel"/>
    <w:tmpl w:val="014C1D8C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734C44"/>
    <w:multiLevelType w:val="hybridMultilevel"/>
    <w:tmpl w:val="296EDA5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9F5088F"/>
    <w:multiLevelType w:val="hybridMultilevel"/>
    <w:tmpl w:val="189A12FE"/>
    <w:lvl w:ilvl="0" w:tplc="3C82C4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710CBF"/>
    <w:multiLevelType w:val="hybridMultilevel"/>
    <w:tmpl w:val="675494B8"/>
    <w:lvl w:ilvl="0" w:tplc="040C000B">
      <w:start w:val="1"/>
      <w:numFmt w:val="bullet"/>
      <w:lvlText w:val=""/>
      <w:lvlJc w:val="left"/>
      <w:pPr>
        <w:ind w:left="48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35">
    <w:nsid w:val="511E31BC"/>
    <w:multiLevelType w:val="hybridMultilevel"/>
    <w:tmpl w:val="55061D0A"/>
    <w:lvl w:ilvl="0" w:tplc="040C000B">
      <w:start w:val="1"/>
      <w:numFmt w:val="bullet"/>
      <w:lvlText w:val=""/>
      <w:lvlJc w:val="left"/>
      <w:pPr>
        <w:ind w:left="28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36">
    <w:nsid w:val="516C600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1B30B9B"/>
    <w:multiLevelType w:val="hybridMultilevel"/>
    <w:tmpl w:val="CB202462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F84ACB"/>
    <w:multiLevelType w:val="hybridMultilevel"/>
    <w:tmpl w:val="15BE5C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66578D"/>
    <w:multiLevelType w:val="hybridMultilevel"/>
    <w:tmpl w:val="F1D4E9D4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0222BC"/>
    <w:multiLevelType w:val="multilevel"/>
    <w:tmpl w:val="10668D0E"/>
    <w:lvl w:ilvl="0">
      <w:start w:val="1"/>
      <w:numFmt w:val="none"/>
      <w:lvlText w:val="5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5CC95D75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4D21AB8"/>
    <w:multiLevelType w:val="hybridMultilevel"/>
    <w:tmpl w:val="8F565C10"/>
    <w:lvl w:ilvl="0" w:tplc="3C82C4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A3514F"/>
    <w:multiLevelType w:val="hybridMultilevel"/>
    <w:tmpl w:val="0986AB46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5C7B44"/>
    <w:multiLevelType w:val="hybridMultilevel"/>
    <w:tmpl w:val="2162256A"/>
    <w:lvl w:ilvl="0" w:tplc="B4E6540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>
    <w:nsid w:val="6C111A58"/>
    <w:multiLevelType w:val="hybridMultilevel"/>
    <w:tmpl w:val="97726C26"/>
    <w:lvl w:ilvl="0" w:tplc="040C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6">
    <w:nsid w:val="6F321466"/>
    <w:multiLevelType w:val="hybridMultilevel"/>
    <w:tmpl w:val="5CC2DC3C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7">
    <w:nsid w:val="6FA84479"/>
    <w:multiLevelType w:val="hybridMultilevel"/>
    <w:tmpl w:val="2ACE7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2D7E23"/>
    <w:multiLevelType w:val="hybridMultilevel"/>
    <w:tmpl w:val="BAD62CE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B9A130A"/>
    <w:multiLevelType w:val="hybridMultilevel"/>
    <w:tmpl w:val="5AD2A202"/>
    <w:lvl w:ilvl="0" w:tplc="8BBAC52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6"/>
  </w:num>
  <w:num w:numId="6">
    <w:abstractNumId w:val="2"/>
  </w:num>
  <w:num w:numId="7">
    <w:abstractNumId w:val="34"/>
  </w:num>
  <w:num w:numId="8">
    <w:abstractNumId w:val="35"/>
  </w:num>
  <w:num w:numId="9">
    <w:abstractNumId w:val="45"/>
  </w:num>
  <w:num w:numId="10">
    <w:abstractNumId w:val="21"/>
  </w:num>
  <w:num w:numId="11">
    <w:abstractNumId w:val="25"/>
  </w:num>
  <w:num w:numId="12">
    <w:abstractNumId w:val="11"/>
  </w:num>
  <w:num w:numId="13">
    <w:abstractNumId w:val="41"/>
  </w:num>
  <w:num w:numId="14">
    <w:abstractNumId w:val="10"/>
  </w:num>
  <w:num w:numId="15">
    <w:abstractNumId w:val="40"/>
  </w:num>
  <w:num w:numId="16">
    <w:abstractNumId w:val="24"/>
  </w:num>
  <w:num w:numId="17">
    <w:abstractNumId w:val="17"/>
  </w:num>
  <w:num w:numId="18">
    <w:abstractNumId w:val="36"/>
  </w:num>
  <w:num w:numId="19">
    <w:abstractNumId w:val="12"/>
  </w:num>
  <w:num w:numId="20">
    <w:abstractNumId w:val="4"/>
  </w:num>
  <w:num w:numId="21">
    <w:abstractNumId w:val="46"/>
  </w:num>
  <w:num w:numId="22">
    <w:abstractNumId w:val="22"/>
  </w:num>
  <w:num w:numId="23">
    <w:abstractNumId w:val="30"/>
  </w:num>
  <w:num w:numId="24">
    <w:abstractNumId w:val="9"/>
  </w:num>
  <w:num w:numId="25">
    <w:abstractNumId w:val="19"/>
  </w:num>
  <w:num w:numId="26">
    <w:abstractNumId w:val="14"/>
  </w:num>
  <w:num w:numId="27">
    <w:abstractNumId w:val="47"/>
  </w:num>
  <w:num w:numId="28">
    <w:abstractNumId w:val="7"/>
  </w:num>
  <w:num w:numId="29">
    <w:abstractNumId w:val="18"/>
  </w:num>
  <w:num w:numId="30">
    <w:abstractNumId w:val="33"/>
  </w:num>
  <w:num w:numId="31">
    <w:abstractNumId w:val="42"/>
  </w:num>
  <w:num w:numId="32">
    <w:abstractNumId w:val="49"/>
  </w:num>
  <w:num w:numId="33">
    <w:abstractNumId w:val="28"/>
  </w:num>
  <w:num w:numId="34">
    <w:abstractNumId w:val="32"/>
  </w:num>
  <w:num w:numId="35">
    <w:abstractNumId w:val="13"/>
  </w:num>
  <w:num w:numId="36">
    <w:abstractNumId w:val="23"/>
  </w:num>
  <w:num w:numId="37">
    <w:abstractNumId w:val="26"/>
  </w:num>
  <w:num w:numId="38">
    <w:abstractNumId w:val="29"/>
  </w:num>
  <w:num w:numId="39">
    <w:abstractNumId w:val="37"/>
  </w:num>
  <w:num w:numId="40">
    <w:abstractNumId w:val="20"/>
  </w:num>
  <w:num w:numId="41">
    <w:abstractNumId w:val="31"/>
  </w:num>
  <w:num w:numId="42">
    <w:abstractNumId w:val="43"/>
  </w:num>
  <w:num w:numId="43">
    <w:abstractNumId w:val="39"/>
  </w:num>
  <w:num w:numId="44">
    <w:abstractNumId w:val="3"/>
  </w:num>
  <w:num w:numId="45">
    <w:abstractNumId w:val="27"/>
  </w:num>
  <w:num w:numId="46">
    <w:abstractNumId w:val="44"/>
  </w:num>
  <w:num w:numId="47">
    <w:abstractNumId w:val="48"/>
  </w:num>
  <w:num w:numId="48">
    <w:abstractNumId w:val="38"/>
  </w:num>
  <w:num w:numId="49">
    <w:abstractNumId w:val="8"/>
  </w:num>
  <w:num w:numId="5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01547"/>
    <w:rsid w:val="0000179B"/>
    <w:rsid w:val="000107F6"/>
    <w:rsid w:val="00016365"/>
    <w:rsid w:val="000250DA"/>
    <w:rsid w:val="0003097B"/>
    <w:rsid w:val="0003115A"/>
    <w:rsid w:val="000413C9"/>
    <w:rsid w:val="00041407"/>
    <w:rsid w:val="00053CD6"/>
    <w:rsid w:val="00057500"/>
    <w:rsid w:val="00064AD9"/>
    <w:rsid w:val="00077E15"/>
    <w:rsid w:val="00093810"/>
    <w:rsid w:val="000A0CCD"/>
    <w:rsid w:val="000B239E"/>
    <w:rsid w:val="000B6FDA"/>
    <w:rsid w:val="000C1649"/>
    <w:rsid w:val="000C4AC3"/>
    <w:rsid w:val="000C5E00"/>
    <w:rsid w:val="000D6ABA"/>
    <w:rsid w:val="000D773A"/>
    <w:rsid w:val="000E5A83"/>
    <w:rsid w:val="000F3559"/>
    <w:rsid w:val="00102C6D"/>
    <w:rsid w:val="001061F2"/>
    <w:rsid w:val="001131FC"/>
    <w:rsid w:val="00117F5B"/>
    <w:rsid w:val="001403A4"/>
    <w:rsid w:val="00142F33"/>
    <w:rsid w:val="00163576"/>
    <w:rsid w:val="001635CF"/>
    <w:rsid w:val="0019287B"/>
    <w:rsid w:val="001932ED"/>
    <w:rsid w:val="001B11EB"/>
    <w:rsid w:val="001B36BD"/>
    <w:rsid w:val="001C087D"/>
    <w:rsid w:val="001C60CE"/>
    <w:rsid w:val="001C6390"/>
    <w:rsid w:val="001D3E92"/>
    <w:rsid w:val="001E19AC"/>
    <w:rsid w:val="001E7A84"/>
    <w:rsid w:val="001E7B68"/>
    <w:rsid w:val="0020496E"/>
    <w:rsid w:val="0021370B"/>
    <w:rsid w:val="00225A06"/>
    <w:rsid w:val="00233368"/>
    <w:rsid w:val="002344E9"/>
    <w:rsid w:val="00235E78"/>
    <w:rsid w:val="0024103B"/>
    <w:rsid w:val="002467F5"/>
    <w:rsid w:val="00246AA2"/>
    <w:rsid w:val="00246BFC"/>
    <w:rsid w:val="00247F4B"/>
    <w:rsid w:val="00252929"/>
    <w:rsid w:val="002529A4"/>
    <w:rsid w:val="00252BBF"/>
    <w:rsid w:val="00253BA9"/>
    <w:rsid w:val="002554C9"/>
    <w:rsid w:val="00256490"/>
    <w:rsid w:val="00265724"/>
    <w:rsid w:val="00283845"/>
    <w:rsid w:val="00295976"/>
    <w:rsid w:val="002A37B6"/>
    <w:rsid w:val="002B3B01"/>
    <w:rsid w:val="002B6AA8"/>
    <w:rsid w:val="002C0019"/>
    <w:rsid w:val="002C2313"/>
    <w:rsid w:val="002C70BD"/>
    <w:rsid w:val="002E66AE"/>
    <w:rsid w:val="002F472C"/>
    <w:rsid w:val="00302B92"/>
    <w:rsid w:val="00313179"/>
    <w:rsid w:val="00316168"/>
    <w:rsid w:val="003222C3"/>
    <w:rsid w:val="00325220"/>
    <w:rsid w:val="00340D27"/>
    <w:rsid w:val="003410BA"/>
    <w:rsid w:val="00341E80"/>
    <w:rsid w:val="00344959"/>
    <w:rsid w:val="00351D9F"/>
    <w:rsid w:val="0035651B"/>
    <w:rsid w:val="0035742F"/>
    <w:rsid w:val="00371E09"/>
    <w:rsid w:val="003728A2"/>
    <w:rsid w:val="0037395B"/>
    <w:rsid w:val="00381942"/>
    <w:rsid w:val="00385661"/>
    <w:rsid w:val="003946D8"/>
    <w:rsid w:val="0039727B"/>
    <w:rsid w:val="003C39AF"/>
    <w:rsid w:val="003C3D82"/>
    <w:rsid w:val="003C49DB"/>
    <w:rsid w:val="003D6034"/>
    <w:rsid w:val="003D6D45"/>
    <w:rsid w:val="003D71BC"/>
    <w:rsid w:val="003E01A8"/>
    <w:rsid w:val="003E0486"/>
    <w:rsid w:val="003E51BE"/>
    <w:rsid w:val="003E7252"/>
    <w:rsid w:val="004114EF"/>
    <w:rsid w:val="00411801"/>
    <w:rsid w:val="0041723D"/>
    <w:rsid w:val="00432290"/>
    <w:rsid w:val="00442E92"/>
    <w:rsid w:val="00443153"/>
    <w:rsid w:val="004434A0"/>
    <w:rsid w:val="00444145"/>
    <w:rsid w:val="00446173"/>
    <w:rsid w:val="0045213B"/>
    <w:rsid w:val="00471415"/>
    <w:rsid w:val="00483CA4"/>
    <w:rsid w:val="004862A4"/>
    <w:rsid w:val="0048678F"/>
    <w:rsid w:val="00491D96"/>
    <w:rsid w:val="00491DCA"/>
    <w:rsid w:val="004955F0"/>
    <w:rsid w:val="00495787"/>
    <w:rsid w:val="00497E21"/>
    <w:rsid w:val="004B04A1"/>
    <w:rsid w:val="004B3AF3"/>
    <w:rsid w:val="004C23AD"/>
    <w:rsid w:val="004C6D86"/>
    <w:rsid w:val="004C7C9D"/>
    <w:rsid w:val="004D2B5B"/>
    <w:rsid w:val="004D5357"/>
    <w:rsid w:val="004E032E"/>
    <w:rsid w:val="004E09E2"/>
    <w:rsid w:val="004E403C"/>
    <w:rsid w:val="004F5B51"/>
    <w:rsid w:val="00503D52"/>
    <w:rsid w:val="00507131"/>
    <w:rsid w:val="00522669"/>
    <w:rsid w:val="00533385"/>
    <w:rsid w:val="00540378"/>
    <w:rsid w:val="00543831"/>
    <w:rsid w:val="00552921"/>
    <w:rsid w:val="00553178"/>
    <w:rsid w:val="00556CEE"/>
    <w:rsid w:val="005572E1"/>
    <w:rsid w:val="005576D2"/>
    <w:rsid w:val="00562773"/>
    <w:rsid w:val="005633D5"/>
    <w:rsid w:val="00563CF7"/>
    <w:rsid w:val="005722D2"/>
    <w:rsid w:val="00572BFA"/>
    <w:rsid w:val="005808F5"/>
    <w:rsid w:val="005832E6"/>
    <w:rsid w:val="0058510C"/>
    <w:rsid w:val="005959A9"/>
    <w:rsid w:val="00596D71"/>
    <w:rsid w:val="005C3F14"/>
    <w:rsid w:val="005D42CF"/>
    <w:rsid w:val="005E3E02"/>
    <w:rsid w:val="005E5478"/>
    <w:rsid w:val="005E7F38"/>
    <w:rsid w:val="005F06CB"/>
    <w:rsid w:val="005F5A43"/>
    <w:rsid w:val="0060569D"/>
    <w:rsid w:val="006057C9"/>
    <w:rsid w:val="0061448B"/>
    <w:rsid w:val="00617989"/>
    <w:rsid w:val="006210B0"/>
    <w:rsid w:val="00630840"/>
    <w:rsid w:val="00646EFC"/>
    <w:rsid w:val="006522AE"/>
    <w:rsid w:val="00652D2A"/>
    <w:rsid w:val="00656324"/>
    <w:rsid w:val="00660F30"/>
    <w:rsid w:val="00667BAB"/>
    <w:rsid w:val="00683AF9"/>
    <w:rsid w:val="006854EA"/>
    <w:rsid w:val="00696665"/>
    <w:rsid w:val="006A0FCE"/>
    <w:rsid w:val="006A190D"/>
    <w:rsid w:val="006B00FD"/>
    <w:rsid w:val="006B4379"/>
    <w:rsid w:val="006B517C"/>
    <w:rsid w:val="006B691D"/>
    <w:rsid w:val="006E798F"/>
    <w:rsid w:val="006F1107"/>
    <w:rsid w:val="006F110C"/>
    <w:rsid w:val="006F2C8D"/>
    <w:rsid w:val="006F402E"/>
    <w:rsid w:val="006F46C1"/>
    <w:rsid w:val="006F699B"/>
    <w:rsid w:val="0070138E"/>
    <w:rsid w:val="00702145"/>
    <w:rsid w:val="007026B9"/>
    <w:rsid w:val="00725626"/>
    <w:rsid w:val="0074286C"/>
    <w:rsid w:val="007456F8"/>
    <w:rsid w:val="00751D8D"/>
    <w:rsid w:val="00761BB3"/>
    <w:rsid w:val="00786AFC"/>
    <w:rsid w:val="007931DA"/>
    <w:rsid w:val="007947F9"/>
    <w:rsid w:val="00796287"/>
    <w:rsid w:val="007965A0"/>
    <w:rsid w:val="007A43DB"/>
    <w:rsid w:val="007C2435"/>
    <w:rsid w:val="007D3130"/>
    <w:rsid w:val="007E137E"/>
    <w:rsid w:val="007E5B4E"/>
    <w:rsid w:val="007E682F"/>
    <w:rsid w:val="007E7F5C"/>
    <w:rsid w:val="007F4A73"/>
    <w:rsid w:val="007F574C"/>
    <w:rsid w:val="00803F74"/>
    <w:rsid w:val="00805407"/>
    <w:rsid w:val="00810870"/>
    <w:rsid w:val="00810A4B"/>
    <w:rsid w:val="00810F18"/>
    <w:rsid w:val="00812DFA"/>
    <w:rsid w:val="00813F42"/>
    <w:rsid w:val="00825A71"/>
    <w:rsid w:val="0083288F"/>
    <w:rsid w:val="008367B1"/>
    <w:rsid w:val="00840335"/>
    <w:rsid w:val="00841F06"/>
    <w:rsid w:val="00852434"/>
    <w:rsid w:val="00856632"/>
    <w:rsid w:val="00867B59"/>
    <w:rsid w:val="00867EE5"/>
    <w:rsid w:val="008828A7"/>
    <w:rsid w:val="0089139F"/>
    <w:rsid w:val="008942AC"/>
    <w:rsid w:val="00896399"/>
    <w:rsid w:val="008B00CE"/>
    <w:rsid w:val="008B1C94"/>
    <w:rsid w:val="008C37BD"/>
    <w:rsid w:val="008D2136"/>
    <w:rsid w:val="008E289F"/>
    <w:rsid w:val="008E4168"/>
    <w:rsid w:val="008E6852"/>
    <w:rsid w:val="008F18C4"/>
    <w:rsid w:val="008F355E"/>
    <w:rsid w:val="008F3FD9"/>
    <w:rsid w:val="0090111A"/>
    <w:rsid w:val="0091069B"/>
    <w:rsid w:val="00912264"/>
    <w:rsid w:val="009200EA"/>
    <w:rsid w:val="0093177E"/>
    <w:rsid w:val="00931C02"/>
    <w:rsid w:val="00936F00"/>
    <w:rsid w:val="00956E7A"/>
    <w:rsid w:val="00961C17"/>
    <w:rsid w:val="00963721"/>
    <w:rsid w:val="00984CCD"/>
    <w:rsid w:val="00986EF6"/>
    <w:rsid w:val="009A4F27"/>
    <w:rsid w:val="009A5932"/>
    <w:rsid w:val="009B5F28"/>
    <w:rsid w:val="009C2933"/>
    <w:rsid w:val="009D40F7"/>
    <w:rsid w:val="009F0F77"/>
    <w:rsid w:val="009F61AE"/>
    <w:rsid w:val="009F67C9"/>
    <w:rsid w:val="00A02E7C"/>
    <w:rsid w:val="00A07518"/>
    <w:rsid w:val="00A0753A"/>
    <w:rsid w:val="00A12965"/>
    <w:rsid w:val="00A14AC4"/>
    <w:rsid w:val="00A15069"/>
    <w:rsid w:val="00A15AB8"/>
    <w:rsid w:val="00A20FDC"/>
    <w:rsid w:val="00A25401"/>
    <w:rsid w:val="00A2580D"/>
    <w:rsid w:val="00A26220"/>
    <w:rsid w:val="00A318CE"/>
    <w:rsid w:val="00A552FD"/>
    <w:rsid w:val="00A659A1"/>
    <w:rsid w:val="00A7459F"/>
    <w:rsid w:val="00A82D47"/>
    <w:rsid w:val="00A904DB"/>
    <w:rsid w:val="00A95809"/>
    <w:rsid w:val="00AA2698"/>
    <w:rsid w:val="00AA3BFC"/>
    <w:rsid w:val="00AC3253"/>
    <w:rsid w:val="00AD67E6"/>
    <w:rsid w:val="00AD7C13"/>
    <w:rsid w:val="00AF1B28"/>
    <w:rsid w:val="00B01CCA"/>
    <w:rsid w:val="00B109A3"/>
    <w:rsid w:val="00B136FA"/>
    <w:rsid w:val="00B13A3E"/>
    <w:rsid w:val="00B14453"/>
    <w:rsid w:val="00B40B69"/>
    <w:rsid w:val="00B4244C"/>
    <w:rsid w:val="00B450D5"/>
    <w:rsid w:val="00B4641F"/>
    <w:rsid w:val="00B54B79"/>
    <w:rsid w:val="00B63514"/>
    <w:rsid w:val="00B65549"/>
    <w:rsid w:val="00B66FFC"/>
    <w:rsid w:val="00B7438C"/>
    <w:rsid w:val="00B7472B"/>
    <w:rsid w:val="00B77616"/>
    <w:rsid w:val="00B80509"/>
    <w:rsid w:val="00B80F03"/>
    <w:rsid w:val="00B92835"/>
    <w:rsid w:val="00BA131D"/>
    <w:rsid w:val="00BA2AB5"/>
    <w:rsid w:val="00BA5841"/>
    <w:rsid w:val="00BC568C"/>
    <w:rsid w:val="00BC5C0A"/>
    <w:rsid w:val="00BC66D4"/>
    <w:rsid w:val="00BC6B69"/>
    <w:rsid w:val="00BD1C32"/>
    <w:rsid w:val="00BE1972"/>
    <w:rsid w:val="00BE221C"/>
    <w:rsid w:val="00BE2CE6"/>
    <w:rsid w:val="00BF2E72"/>
    <w:rsid w:val="00C05752"/>
    <w:rsid w:val="00C11B10"/>
    <w:rsid w:val="00C14079"/>
    <w:rsid w:val="00C149C8"/>
    <w:rsid w:val="00C14A00"/>
    <w:rsid w:val="00C24828"/>
    <w:rsid w:val="00C26213"/>
    <w:rsid w:val="00C329C0"/>
    <w:rsid w:val="00C3532B"/>
    <w:rsid w:val="00C354B2"/>
    <w:rsid w:val="00C36962"/>
    <w:rsid w:val="00C63723"/>
    <w:rsid w:val="00C65DE7"/>
    <w:rsid w:val="00C8743B"/>
    <w:rsid w:val="00C935DA"/>
    <w:rsid w:val="00CA4D4A"/>
    <w:rsid w:val="00CA7E58"/>
    <w:rsid w:val="00CD27B1"/>
    <w:rsid w:val="00CE2B20"/>
    <w:rsid w:val="00CE74C5"/>
    <w:rsid w:val="00CF2748"/>
    <w:rsid w:val="00CF55F0"/>
    <w:rsid w:val="00D10B6A"/>
    <w:rsid w:val="00D127A0"/>
    <w:rsid w:val="00D25F5F"/>
    <w:rsid w:val="00D415F3"/>
    <w:rsid w:val="00D4229C"/>
    <w:rsid w:val="00D512BA"/>
    <w:rsid w:val="00D61053"/>
    <w:rsid w:val="00D6320B"/>
    <w:rsid w:val="00D71650"/>
    <w:rsid w:val="00D76A29"/>
    <w:rsid w:val="00D82C10"/>
    <w:rsid w:val="00D913B2"/>
    <w:rsid w:val="00D91EBB"/>
    <w:rsid w:val="00D944B7"/>
    <w:rsid w:val="00D96C9C"/>
    <w:rsid w:val="00DA22B8"/>
    <w:rsid w:val="00DA41F7"/>
    <w:rsid w:val="00DB2350"/>
    <w:rsid w:val="00DC213C"/>
    <w:rsid w:val="00DC2BCB"/>
    <w:rsid w:val="00DD4251"/>
    <w:rsid w:val="00DD4C61"/>
    <w:rsid w:val="00DD521F"/>
    <w:rsid w:val="00DD5B1E"/>
    <w:rsid w:val="00DE74AE"/>
    <w:rsid w:val="00DF3F5D"/>
    <w:rsid w:val="00E0089D"/>
    <w:rsid w:val="00E26B14"/>
    <w:rsid w:val="00E40AD0"/>
    <w:rsid w:val="00E42F1B"/>
    <w:rsid w:val="00E52D0A"/>
    <w:rsid w:val="00E60265"/>
    <w:rsid w:val="00E62573"/>
    <w:rsid w:val="00E75418"/>
    <w:rsid w:val="00E80F04"/>
    <w:rsid w:val="00E915D9"/>
    <w:rsid w:val="00EA4CB0"/>
    <w:rsid w:val="00EB017D"/>
    <w:rsid w:val="00EB4C3E"/>
    <w:rsid w:val="00EB4C7A"/>
    <w:rsid w:val="00EB5BE0"/>
    <w:rsid w:val="00EB77B4"/>
    <w:rsid w:val="00EC455F"/>
    <w:rsid w:val="00EC4A99"/>
    <w:rsid w:val="00ED2007"/>
    <w:rsid w:val="00ED5728"/>
    <w:rsid w:val="00EF3970"/>
    <w:rsid w:val="00EF5328"/>
    <w:rsid w:val="00F10609"/>
    <w:rsid w:val="00F32C0A"/>
    <w:rsid w:val="00F34412"/>
    <w:rsid w:val="00F34960"/>
    <w:rsid w:val="00F3518F"/>
    <w:rsid w:val="00F5663C"/>
    <w:rsid w:val="00F745A6"/>
    <w:rsid w:val="00F817CF"/>
    <w:rsid w:val="00F91603"/>
    <w:rsid w:val="00F94634"/>
    <w:rsid w:val="00F9615B"/>
    <w:rsid w:val="00F96E9F"/>
    <w:rsid w:val="00FA638B"/>
    <w:rsid w:val="00FB3A46"/>
    <w:rsid w:val="00FC31C0"/>
    <w:rsid w:val="00FC39BA"/>
    <w:rsid w:val="00FC6F43"/>
    <w:rsid w:val="00FC742E"/>
    <w:rsid w:val="00FD6CF4"/>
    <w:rsid w:val="00FD7D67"/>
    <w:rsid w:val="00FF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F27"/>
    <w:rPr>
      <w:sz w:val="24"/>
      <w:szCs w:val="24"/>
    </w:rPr>
  </w:style>
  <w:style w:type="paragraph" w:styleId="Titre1">
    <w:name w:val="heading 1"/>
    <w:basedOn w:val="Normal"/>
    <w:next w:val="Normal"/>
    <w:qFormat/>
    <w:rsid w:val="009A4F27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9A4F27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9A4F27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9A4F27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9A4F27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9A4F27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9A4F27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9A4F27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9A4F27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A4F27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9A4F2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A4F2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9A4F27"/>
  </w:style>
  <w:style w:type="paragraph" w:styleId="Normalcentr">
    <w:name w:val="Block Text"/>
    <w:basedOn w:val="Normal"/>
    <w:semiHidden/>
    <w:rsid w:val="009A4F27"/>
    <w:pPr>
      <w:ind w:left="-180" w:right="-288"/>
      <w:jc w:val="both"/>
    </w:pPr>
  </w:style>
  <w:style w:type="paragraph" w:styleId="Corpsdetexte">
    <w:name w:val="Body Text"/>
    <w:basedOn w:val="Normal"/>
    <w:semiHidden/>
    <w:rsid w:val="009A4F27"/>
    <w:pPr>
      <w:jc w:val="center"/>
    </w:pPr>
  </w:style>
  <w:style w:type="paragraph" w:styleId="Corpsdetexte2">
    <w:name w:val="Body Text 2"/>
    <w:basedOn w:val="Normal"/>
    <w:semiHidden/>
    <w:rsid w:val="009A4F27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9A4F27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1E7A84"/>
    <w:pPr>
      <w:ind w:left="708"/>
    </w:pPr>
  </w:style>
  <w:style w:type="character" w:styleId="Lienhypertexte">
    <w:name w:val="Hyperlink"/>
    <w:basedOn w:val="Policepardfaut"/>
    <w:uiPriority w:val="99"/>
    <w:unhideWhenUsed/>
    <w:rsid w:val="00EB77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6399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596D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808F5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5576D2"/>
  </w:style>
  <w:style w:type="paragraph" w:styleId="Textedebulles">
    <w:name w:val="Balloon Text"/>
    <w:basedOn w:val="Normal"/>
    <w:link w:val="TextedebullesCar"/>
    <w:uiPriority w:val="99"/>
    <w:semiHidden/>
    <w:unhideWhenUsed/>
    <w:rsid w:val="00DC2B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5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69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668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8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49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124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5810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28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8569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7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>
        <c:manualLayout>
          <c:layoutTarget val="inner"/>
          <c:xMode val="edge"/>
          <c:yMode val="edge"/>
          <c:x val="0.12153518123667485"/>
          <c:y val="9.6234309623431241E-2"/>
          <c:w val="0.58208955223880832"/>
          <c:h val="0.65690376569038089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Fer brésilien</c:v>
                </c:pt>
              </c:strCache>
            </c:strRef>
          </c:tx>
          <c:marker>
            <c:symbol val="none"/>
          </c:marker>
          <c:cat>
            <c:numRef>
              <c:f>Sheet1!$B$1:$M$1</c:f>
              <c:numCache>
                <c:formatCode>mmm\-yy</c:formatCode>
                <c:ptCount val="12"/>
                <c:pt idx="0">
                  <c:v>36892</c:v>
                </c:pt>
                <c:pt idx="1">
                  <c:v>37257</c:v>
                </c:pt>
                <c:pt idx="2">
                  <c:v>37622</c:v>
                </c:pt>
                <c:pt idx="3">
                  <c:v>37987</c:v>
                </c:pt>
                <c:pt idx="4">
                  <c:v>38353</c:v>
                </c:pt>
                <c:pt idx="5">
                  <c:v>38718</c:v>
                </c:pt>
                <c:pt idx="6">
                  <c:v>39083</c:v>
                </c:pt>
                <c:pt idx="7">
                  <c:v>39448</c:v>
                </c:pt>
                <c:pt idx="8">
                  <c:v>39814</c:v>
                </c:pt>
                <c:pt idx="9">
                  <c:v>40179</c:v>
                </c:pt>
                <c:pt idx="10">
                  <c:v>40544</c:v>
                </c:pt>
                <c:pt idx="11">
                  <c:v>40909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13</c:v>
                </c:pt>
                <c:pt idx="1">
                  <c:v>12.7</c:v>
                </c:pt>
                <c:pt idx="2">
                  <c:v>13.8</c:v>
                </c:pt>
                <c:pt idx="3">
                  <c:v>16.399999999999999</c:v>
                </c:pt>
                <c:pt idx="4">
                  <c:v>28.1</c:v>
                </c:pt>
                <c:pt idx="5">
                  <c:v>33.5</c:v>
                </c:pt>
                <c:pt idx="6">
                  <c:v>36.6</c:v>
                </c:pt>
                <c:pt idx="7">
                  <c:v>61</c:v>
                </c:pt>
                <c:pt idx="8">
                  <c:v>72.5</c:v>
                </c:pt>
                <c:pt idx="9">
                  <c:v>126</c:v>
                </c:pt>
                <c:pt idx="10">
                  <c:v>179.6</c:v>
                </c:pt>
                <c:pt idx="11">
                  <c:v>140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Antimoine</c:v>
                </c:pt>
              </c:strCache>
            </c:strRef>
          </c:tx>
          <c:marker>
            <c:symbol val="none"/>
          </c:marker>
          <c:cat>
            <c:numRef>
              <c:f>Sheet1!$B$1:$M$1</c:f>
              <c:numCache>
                <c:formatCode>mmm\-yy</c:formatCode>
                <c:ptCount val="12"/>
                <c:pt idx="0">
                  <c:v>36892</c:v>
                </c:pt>
                <c:pt idx="1">
                  <c:v>37257</c:v>
                </c:pt>
                <c:pt idx="2">
                  <c:v>37622</c:v>
                </c:pt>
                <c:pt idx="3">
                  <c:v>37987</c:v>
                </c:pt>
                <c:pt idx="4">
                  <c:v>38353</c:v>
                </c:pt>
                <c:pt idx="5">
                  <c:v>38718</c:v>
                </c:pt>
                <c:pt idx="6">
                  <c:v>39083</c:v>
                </c:pt>
                <c:pt idx="7">
                  <c:v>39448</c:v>
                </c:pt>
                <c:pt idx="8">
                  <c:v>39814</c:v>
                </c:pt>
                <c:pt idx="9">
                  <c:v>40179</c:v>
                </c:pt>
                <c:pt idx="10">
                  <c:v>40544</c:v>
                </c:pt>
                <c:pt idx="11">
                  <c:v>40909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  <c:pt idx="0">
                  <c:v>1500</c:v>
                </c:pt>
                <c:pt idx="1">
                  <c:v>1400</c:v>
                </c:pt>
                <c:pt idx="2">
                  <c:v>2500</c:v>
                </c:pt>
                <c:pt idx="3">
                  <c:v>2400</c:v>
                </c:pt>
                <c:pt idx="4">
                  <c:v>3000</c:v>
                </c:pt>
                <c:pt idx="5">
                  <c:v>3800</c:v>
                </c:pt>
                <c:pt idx="6">
                  <c:v>5500</c:v>
                </c:pt>
                <c:pt idx="7">
                  <c:v>5700</c:v>
                </c:pt>
                <c:pt idx="8">
                  <c:v>4100</c:v>
                </c:pt>
                <c:pt idx="9">
                  <c:v>6000</c:v>
                </c:pt>
                <c:pt idx="10">
                  <c:v>12000</c:v>
                </c:pt>
                <c:pt idx="11">
                  <c:v>12500</c:v>
                </c:pt>
              </c:numCache>
            </c:numRef>
          </c:val>
        </c:ser>
        <c:marker val="1"/>
        <c:axId val="86785024"/>
        <c:axId val="86790912"/>
      </c:lineChart>
      <c:dateAx>
        <c:axId val="86785024"/>
        <c:scaling>
          <c:orientation val="minMax"/>
        </c:scaling>
        <c:axPos val="b"/>
        <c:numFmt formatCode="yyyy" sourceLinked="0"/>
        <c:tickLblPos val="nextTo"/>
        <c:txPr>
          <a:bodyPr rot="-2700000" vert="horz"/>
          <a:lstStyle/>
          <a:p>
            <a:pPr>
              <a:defRPr/>
            </a:pPr>
            <a:endParaRPr lang="fr-FR"/>
          </a:p>
        </c:txPr>
        <c:crossAx val="86790912"/>
        <c:crosses val="autoZero"/>
        <c:auto val="1"/>
        <c:lblOffset val="100"/>
        <c:baseTimeUnit val="years"/>
        <c:majorUnit val="2"/>
        <c:majorTimeUnit val="years"/>
        <c:minorUnit val="1"/>
        <c:minorTimeUnit val="years"/>
      </c:dateAx>
      <c:valAx>
        <c:axId val="8679091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fr-FR"/>
          </a:p>
        </c:txPr>
        <c:crossAx val="86785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79744136461036"/>
          <c:y val="0.33054393305439517"/>
          <c:w val="0.23667377398720682"/>
          <c:h val="0.1882845188284519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D3CB-95E0-4F7E-A4A9-2A9579C3C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3</Pages>
  <Words>425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Blocs</vt:lpstr>
    </vt:vector>
  </TitlesOfParts>
  <Company>Domicile</Company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Blocs</dc:title>
  <dc:subject/>
  <dc:creator>PAWLAK </dc:creator>
  <cp:keywords/>
  <dc:description/>
  <cp:lastModifiedBy>user</cp:lastModifiedBy>
  <cp:revision>6</cp:revision>
  <cp:lastPrinted>2009-01-20T10:28:00Z</cp:lastPrinted>
  <dcterms:created xsi:type="dcterms:W3CDTF">2014-06-18T06:21:00Z</dcterms:created>
  <dcterms:modified xsi:type="dcterms:W3CDTF">2015-02-18T16:33:00Z</dcterms:modified>
</cp:coreProperties>
</file>