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7F" w:rsidRPr="00561A82" w:rsidRDefault="00722E76" w:rsidP="006A4F7F">
      <w:pPr>
        <w:ind w:right="565"/>
        <w:jc w:val="both"/>
        <w:rPr>
          <w:rFonts w:ascii="Arial" w:hAnsi="Arial" w:cs="Arial"/>
          <w:sz w:val="24"/>
          <w:szCs w:val="24"/>
        </w:rPr>
      </w:pPr>
      <w:r>
        <w:rPr>
          <w:rFonts w:ascii="Arial" w:hAnsi="Arial" w:cs="Arial"/>
          <w:b/>
          <w:noProof/>
          <w:color w:val="0000FF"/>
        </w:rPr>
        <w:drawing>
          <wp:anchor distT="0" distB="0" distL="114300" distR="114300" simplePos="0" relativeHeight="251653120" behindDoc="0" locked="0" layoutInCell="1" allowOverlap="1">
            <wp:simplePos x="0" y="0"/>
            <wp:positionH relativeFrom="column">
              <wp:posOffset>5365115</wp:posOffset>
            </wp:positionH>
            <wp:positionV relativeFrom="paragraph">
              <wp:posOffset>-14605</wp:posOffset>
            </wp:positionV>
            <wp:extent cx="1266825" cy="1266825"/>
            <wp:effectExtent l="0" t="0" r="9525" b="9525"/>
            <wp:wrapSquare wrapText="bothSides"/>
            <wp:docPr id="337" name="il_fi" descr="http://sespdistribution.com/250-425-large/wilo-star-rs-15-6-130-mm-1-26x34-circulateur-pompe-de-chaud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espdistribution.com/250-425-large/wilo-star-rs-15-6-130-mm-1-26x34-circulateur-pompe-de-chaudier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E4A" w:rsidRPr="00561A82">
        <w:rPr>
          <w:rFonts w:ascii="Arial" w:hAnsi="Arial" w:cs="Arial"/>
          <w:b/>
          <w:color w:val="0000FF"/>
          <w:sz w:val="24"/>
          <w:szCs w:val="24"/>
        </w:rPr>
        <w:t>Circulateur :</w:t>
      </w:r>
      <w:r w:rsidR="00643E4A" w:rsidRPr="00561A82">
        <w:rPr>
          <w:rFonts w:ascii="Arial" w:hAnsi="Arial" w:cs="Arial"/>
        </w:rPr>
        <w:t xml:space="preserve"> </w:t>
      </w:r>
      <w:r w:rsidR="00643EE4" w:rsidRPr="00561A82">
        <w:rPr>
          <w:rFonts w:ascii="Arial" w:hAnsi="Arial" w:cs="Arial"/>
          <w:sz w:val="24"/>
          <w:szCs w:val="24"/>
        </w:rPr>
        <w:t>C’</w:t>
      </w:r>
      <w:r w:rsidR="00643E4A" w:rsidRPr="00561A82">
        <w:rPr>
          <w:rFonts w:ascii="Arial" w:hAnsi="Arial" w:cs="Arial"/>
          <w:sz w:val="24"/>
          <w:szCs w:val="24"/>
        </w:rPr>
        <w:t>est un terme désignant une pompe de circulation</w:t>
      </w:r>
      <w:r w:rsidR="006A4F7F" w:rsidRPr="00561A82">
        <w:rPr>
          <w:rFonts w:ascii="Arial" w:hAnsi="Arial" w:cs="Arial"/>
          <w:sz w:val="24"/>
          <w:szCs w:val="24"/>
        </w:rPr>
        <w:t xml:space="preserve"> </w:t>
      </w:r>
      <w:r w:rsidR="00643E4A" w:rsidRPr="00561A82">
        <w:rPr>
          <w:rFonts w:ascii="Arial" w:hAnsi="Arial" w:cs="Arial"/>
          <w:sz w:val="24"/>
          <w:szCs w:val="24"/>
        </w:rPr>
        <w:t xml:space="preserve">d'une installation de </w:t>
      </w:r>
      <w:hyperlink r:id="rId10" w:history="1">
        <w:r w:rsidR="00643E4A" w:rsidRPr="00561A82">
          <w:rPr>
            <w:rFonts w:ascii="Arial" w:hAnsi="Arial" w:cs="Arial"/>
            <w:sz w:val="24"/>
            <w:szCs w:val="24"/>
          </w:rPr>
          <w:t>chauffage</w:t>
        </w:r>
      </w:hyperlink>
      <w:r w:rsidR="00643E4A" w:rsidRPr="00561A82">
        <w:rPr>
          <w:rFonts w:ascii="Arial" w:hAnsi="Arial" w:cs="Arial"/>
          <w:sz w:val="24"/>
          <w:szCs w:val="24"/>
        </w:rPr>
        <w:t xml:space="preserve"> , d'eau chaude sanitaire ou de climatisation. Le fonctionnement dépend de 2 paramètres essentiels; </w:t>
      </w:r>
      <w:r w:rsidR="009B5F89" w:rsidRPr="00561A82">
        <w:rPr>
          <w:rFonts w:ascii="Arial" w:hAnsi="Arial" w:cs="Arial"/>
          <w:sz w:val="24"/>
          <w:szCs w:val="24"/>
        </w:rPr>
        <w:t>le débit</w:t>
      </w:r>
      <w:r w:rsidR="00643E4A" w:rsidRPr="00561A82">
        <w:rPr>
          <w:rFonts w:ascii="Arial" w:hAnsi="Arial" w:cs="Arial"/>
          <w:sz w:val="24"/>
          <w:szCs w:val="24"/>
        </w:rPr>
        <w:t xml:space="preserve"> exprimé en m3/h ou litre/seconde et la pression exprimée en Pa (Pascal), en bar ou en mm de CE (colonne d'eau).</w:t>
      </w:r>
    </w:p>
    <w:p w:rsidR="006A4F7F" w:rsidRPr="00561A82" w:rsidRDefault="00643EE4" w:rsidP="006A4F7F">
      <w:pPr>
        <w:jc w:val="both"/>
        <w:rPr>
          <w:rFonts w:ascii="Arial" w:hAnsi="Arial" w:cs="Arial"/>
          <w:sz w:val="24"/>
          <w:szCs w:val="24"/>
        </w:rPr>
      </w:pPr>
      <w:r w:rsidRPr="00561A82">
        <w:rPr>
          <w:rFonts w:ascii="Arial" w:hAnsi="Arial" w:cs="Arial"/>
          <w:sz w:val="24"/>
          <w:szCs w:val="24"/>
        </w:rPr>
        <w:t>Ils</w:t>
      </w:r>
      <w:r w:rsidR="00643E4A" w:rsidRPr="00561A82">
        <w:rPr>
          <w:rFonts w:ascii="Arial" w:hAnsi="Arial" w:cs="Arial"/>
          <w:sz w:val="24"/>
          <w:szCs w:val="24"/>
        </w:rPr>
        <w:t xml:space="preserve"> sont souvent conçus à plusieurs vitesses fixes. </w:t>
      </w:r>
    </w:p>
    <w:p w:rsidR="00643E4A" w:rsidRPr="00561A82" w:rsidRDefault="00643E4A" w:rsidP="006A4F7F">
      <w:pPr>
        <w:jc w:val="both"/>
        <w:rPr>
          <w:rFonts w:ascii="Arial" w:hAnsi="Arial" w:cs="Arial"/>
          <w:sz w:val="24"/>
          <w:szCs w:val="24"/>
        </w:rPr>
      </w:pPr>
      <w:r w:rsidRPr="00561A82">
        <w:rPr>
          <w:rFonts w:ascii="Arial" w:hAnsi="Arial" w:cs="Arial"/>
          <w:sz w:val="24"/>
          <w:szCs w:val="24"/>
        </w:rPr>
        <w:t>Certains sont à variation de fréquences et donc à débit variable permettant ainsi économies d'électricité et d'énergie.</w:t>
      </w:r>
    </w:p>
    <w:p w:rsidR="006A4F7F" w:rsidRPr="00561A82" w:rsidRDefault="006A4F7F" w:rsidP="00643E4A">
      <w:pPr>
        <w:jc w:val="both"/>
        <w:rPr>
          <w:rFonts w:ascii="Arial" w:hAnsi="Arial" w:cs="Arial"/>
          <w:sz w:val="24"/>
          <w:szCs w:val="24"/>
        </w:rPr>
      </w:pPr>
    </w:p>
    <w:p w:rsidR="006A4F7F" w:rsidRPr="00561A82" w:rsidRDefault="00722E76" w:rsidP="00643E4A">
      <w:pPr>
        <w:jc w:val="both"/>
        <w:rPr>
          <w:rFonts w:ascii="Arial" w:hAnsi="Arial" w:cs="Arial"/>
          <w:sz w:val="24"/>
          <w:szCs w:val="24"/>
        </w:rPr>
      </w:pPr>
      <w:r>
        <w:rPr>
          <w:rFonts w:ascii="Arial" w:hAnsi="Arial" w:cs="Arial"/>
          <w:noProof/>
        </w:rPr>
        <w:drawing>
          <wp:anchor distT="0" distB="0" distL="114300" distR="114300" simplePos="0" relativeHeight="251654144" behindDoc="0" locked="0" layoutInCell="1" allowOverlap="1">
            <wp:simplePos x="0" y="0"/>
            <wp:positionH relativeFrom="column">
              <wp:posOffset>5661660</wp:posOffset>
            </wp:positionH>
            <wp:positionV relativeFrom="paragraph">
              <wp:posOffset>5715</wp:posOffset>
            </wp:positionV>
            <wp:extent cx="1276350" cy="1276350"/>
            <wp:effectExtent l="0" t="0" r="0" b="0"/>
            <wp:wrapSquare wrapText="bothSides"/>
            <wp:docPr id="338" name="il_fi" descr="http://produits-btp.batiproduits.com/moniteur/files/ProduitPhoto/155607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duits-btp.batiproduits.com/moniteur/files/ProduitPhoto/1556079864.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E4A" w:rsidRPr="00561A82" w:rsidRDefault="00643E4A" w:rsidP="00643E4A">
      <w:pPr>
        <w:jc w:val="both"/>
        <w:rPr>
          <w:rFonts w:ascii="Arial" w:hAnsi="Arial" w:cs="Arial"/>
          <w:sz w:val="24"/>
          <w:szCs w:val="24"/>
        </w:rPr>
      </w:pPr>
    </w:p>
    <w:p w:rsidR="00643E4A" w:rsidRPr="00561A82" w:rsidRDefault="00643E4A" w:rsidP="009B5F89">
      <w:pPr>
        <w:jc w:val="both"/>
        <w:rPr>
          <w:rFonts w:ascii="Arial" w:hAnsi="Arial" w:cs="Arial"/>
          <w:sz w:val="24"/>
          <w:szCs w:val="24"/>
        </w:rPr>
      </w:pPr>
      <w:r w:rsidRPr="00561A82">
        <w:rPr>
          <w:rFonts w:ascii="Arial" w:hAnsi="Arial" w:cs="Arial"/>
          <w:b/>
          <w:color w:val="0000FF"/>
          <w:sz w:val="24"/>
          <w:szCs w:val="24"/>
        </w:rPr>
        <w:t>Régulation :</w:t>
      </w:r>
      <w:r w:rsidRPr="00561A82">
        <w:rPr>
          <w:rFonts w:ascii="Arial" w:hAnsi="Arial" w:cs="Arial"/>
          <w:sz w:val="24"/>
          <w:szCs w:val="24"/>
        </w:rPr>
        <w:t xml:space="preserve"> </w:t>
      </w:r>
      <w:r w:rsidR="00643EE4" w:rsidRPr="00561A82">
        <w:rPr>
          <w:rFonts w:ascii="Arial" w:hAnsi="Arial" w:cs="Arial"/>
          <w:sz w:val="24"/>
          <w:szCs w:val="24"/>
        </w:rPr>
        <w:t>C’</w:t>
      </w:r>
      <w:r w:rsidRPr="00561A82">
        <w:rPr>
          <w:rFonts w:ascii="Arial" w:hAnsi="Arial" w:cs="Arial"/>
          <w:sz w:val="24"/>
          <w:szCs w:val="24"/>
        </w:rPr>
        <w:t xml:space="preserve">est un </w:t>
      </w:r>
      <w:r w:rsidR="00643EE4" w:rsidRPr="00561A82">
        <w:rPr>
          <w:rFonts w:ascii="Arial" w:hAnsi="Arial" w:cs="Arial"/>
          <w:sz w:val="24"/>
          <w:szCs w:val="24"/>
        </w:rPr>
        <w:t xml:space="preserve">système </w:t>
      </w:r>
      <w:r w:rsidRPr="00561A82">
        <w:rPr>
          <w:rFonts w:ascii="Arial" w:hAnsi="Arial" w:cs="Arial"/>
          <w:sz w:val="24"/>
          <w:szCs w:val="24"/>
        </w:rPr>
        <w:t xml:space="preserve">mesurant une différence de température, de pression et autre. </w:t>
      </w:r>
      <w:r w:rsidR="00643EE4" w:rsidRPr="00561A82">
        <w:rPr>
          <w:rFonts w:ascii="Arial" w:hAnsi="Arial" w:cs="Arial"/>
          <w:sz w:val="24"/>
          <w:szCs w:val="24"/>
        </w:rPr>
        <w:t xml:space="preserve">On l’utilise </w:t>
      </w:r>
      <w:r w:rsidRPr="00561A82">
        <w:rPr>
          <w:rFonts w:ascii="Arial" w:hAnsi="Arial" w:cs="Arial"/>
          <w:sz w:val="24"/>
          <w:szCs w:val="24"/>
        </w:rPr>
        <w:t xml:space="preserve">par exemple pour un système combinant un équipement </w:t>
      </w:r>
      <w:hyperlink r:id="rId13" w:history="1">
        <w:r w:rsidRPr="00561A82">
          <w:rPr>
            <w:rStyle w:val="lev"/>
            <w:rFonts w:ascii="Arial" w:hAnsi="Arial" w:cs="Arial"/>
            <w:b w:val="0"/>
            <w:sz w:val="24"/>
            <w:szCs w:val="24"/>
          </w:rPr>
          <w:t>solaire</w:t>
        </w:r>
      </w:hyperlink>
      <w:r w:rsidRPr="00561A82">
        <w:rPr>
          <w:rFonts w:ascii="Arial" w:hAnsi="Arial" w:cs="Arial"/>
          <w:b/>
          <w:sz w:val="24"/>
          <w:szCs w:val="24"/>
        </w:rPr>
        <w:t xml:space="preserve"> </w:t>
      </w:r>
      <w:r w:rsidRPr="00561A82">
        <w:rPr>
          <w:rFonts w:ascii="Arial" w:hAnsi="Arial" w:cs="Arial"/>
          <w:sz w:val="24"/>
          <w:szCs w:val="24"/>
        </w:rPr>
        <w:t xml:space="preserve">avec une chaudière. </w:t>
      </w:r>
      <w:r w:rsidR="00643EE4" w:rsidRPr="00561A82">
        <w:rPr>
          <w:rFonts w:ascii="Arial" w:hAnsi="Arial" w:cs="Arial"/>
          <w:sz w:val="24"/>
          <w:szCs w:val="24"/>
        </w:rPr>
        <w:t>Elle</w:t>
      </w:r>
      <w:r w:rsidRPr="00561A82">
        <w:rPr>
          <w:rFonts w:ascii="Arial" w:hAnsi="Arial" w:cs="Arial"/>
          <w:sz w:val="24"/>
          <w:szCs w:val="24"/>
        </w:rPr>
        <w:t xml:space="preserve"> permet de gérer la priorité de captation de chaleur de l'énergie solaire par rapport au système combiné pour le </w:t>
      </w:r>
      <w:hyperlink r:id="rId14" w:history="1">
        <w:r w:rsidRPr="00561A82">
          <w:rPr>
            <w:rStyle w:val="lev"/>
            <w:rFonts w:ascii="Arial" w:hAnsi="Arial" w:cs="Arial"/>
            <w:b w:val="0"/>
            <w:sz w:val="24"/>
            <w:szCs w:val="24"/>
          </w:rPr>
          <w:t>chauffage</w:t>
        </w:r>
      </w:hyperlink>
      <w:r w:rsidRPr="00561A82">
        <w:rPr>
          <w:rFonts w:ascii="Arial" w:hAnsi="Arial" w:cs="Arial"/>
          <w:b/>
          <w:sz w:val="24"/>
          <w:szCs w:val="24"/>
        </w:rPr>
        <w:t>.</w:t>
      </w:r>
    </w:p>
    <w:p w:rsidR="00643E4A" w:rsidRPr="00561A82" w:rsidRDefault="00643E4A" w:rsidP="00643E4A">
      <w:pPr>
        <w:jc w:val="both"/>
        <w:rPr>
          <w:rFonts w:ascii="Arial" w:hAnsi="Arial" w:cs="Arial"/>
          <w:sz w:val="24"/>
          <w:szCs w:val="24"/>
        </w:rPr>
      </w:pPr>
    </w:p>
    <w:p w:rsidR="006A4F7F" w:rsidRPr="00561A82" w:rsidRDefault="006A4F7F" w:rsidP="00643E4A">
      <w:pPr>
        <w:jc w:val="both"/>
        <w:rPr>
          <w:rFonts w:ascii="Arial" w:hAnsi="Arial" w:cs="Arial"/>
          <w:sz w:val="24"/>
          <w:szCs w:val="24"/>
        </w:rPr>
      </w:pPr>
    </w:p>
    <w:p w:rsidR="006A4F7F" w:rsidRPr="00561A82" w:rsidRDefault="006A4F7F" w:rsidP="00643E4A">
      <w:pPr>
        <w:jc w:val="both"/>
        <w:rPr>
          <w:rFonts w:ascii="Arial" w:hAnsi="Arial" w:cs="Arial"/>
          <w:sz w:val="24"/>
          <w:szCs w:val="24"/>
        </w:rPr>
      </w:pPr>
    </w:p>
    <w:p w:rsidR="00643E4A" w:rsidRPr="00561A82" w:rsidRDefault="00722E76" w:rsidP="00643E4A">
      <w:pPr>
        <w:jc w:val="both"/>
        <w:rPr>
          <w:rFonts w:ascii="Arial" w:hAnsi="Arial" w:cs="Arial"/>
          <w:sz w:val="24"/>
          <w:szCs w:val="24"/>
        </w:rPr>
      </w:pPr>
      <w:r>
        <w:rPr>
          <w:rFonts w:ascii="Arial" w:hAnsi="Arial" w:cs="Arial"/>
          <w:b/>
          <w:noProof/>
          <w:color w:val="0000FF"/>
          <w:sz w:val="24"/>
          <w:szCs w:val="24"/>
        </w:rPr>
        <w:drawing>
          <wp:anchor distT="0" distB="0" distL="114300" distR="114300" simplePos="0" relativeHeight="251656192" behindDoc="0" locked="0" layoutInCell="1" allowOverlap="1">
            <wp:simplePos x="0" y="0"/>
            <wp:positionH relativeFrom="column">
              <wp:posOffset>4488180</wp:posOffset>
            </wp:positionH>
            <wp:positionV relativeFrom="paragraph">
              <wp:posOffset>3103880</wp:posOffset>
            </wp:positionV>
            <wp:extent cx="2143760" cy="2067560"/>
            <wp:effectExtent l="0" t="0" r="8890" b="8890"/>
            <wp:wrapSquare wrapText="bothSides"/>
            <wp:docPr id="341" name="il_fi" descr="http://i00.i.aliimg.com/wsphoto/v1/491214846/NTC-10K-Sensor-B-3950-Dia-6mm-for-Solar-Hot-Water-Temperature-Sensation-1-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00.i.aliimg.com/wsphoto/v1/491214846/NTC-10K-Sensor-B-3950-Dia-6mm-for-Solar-Hot-Water-Temperature-Sensation-1-5m.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43760" cy="2067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4"/>
          <w:szCs w:val="24"/>
        </w:rPr>
        <w:drawing>
          <wp:anchor distT="0" distB="0" distL="114300" distR="114300" simplePos="0" relativeHeight="251655168" behindDoc="0" locked="0" layoutInCell="1" allowOverlap="1">
            <wp:simplePos x="0" y="0"/>
            <wp:positionH relativeFrom="column">
              <wp:posOffset>3399155</wp:posOffset>
            </wp:positionH>
            <wp:positionV relativeFrom="paragraph">
              <wp:posOffset>14605</wp:posOffset>
            </wp:positionV>
            <wp:extent cx="3738880" cy="2658110"/>
            <wp:effectExtent l="0" t="0" r="0" b="8890"/>
            <wp:wrapSquare wrapText="bothSides"/>
            <wp:docPr id="339" name="il_fi" descr="http://2.bp.blogspot.com/-ihjgehbCOJg/UOMZnuZnP-I/AAAAAAAAAyw/Fo3X9qBmNHo/s1600/coupe+ball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ihjgehbCOJg/UOMZnuZnP-I/AAAAAAAAAyw/Fo3X9qBmNHo/s1600/coupe+ballon+2.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38880" cy="265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E4A" w:rsidRPr="00561A82">
        <w:rPr>
          <w:rFonts w:ascii="Arial" w:hAnsi="Arial" w:cs="Arial"/>
          <w:b/>
          <w:color w:val="0000FF"/>
          <w:sz w:val="24"/>
          <w:szCs w:val="24"/>
        </w:rPr>
        <w:t>Ballon solaire:</w:t>
      </w:r>
      <w:r w:rsidR="00643E4A" w:rsidRPr="00561A82">
        <w:rPr>
          <w:rFonts w:ascii="Arial" w:hAnsi="Arial" w:cs="Arial"/>
          <w:sz w:val="24"/>
          <w:szCs w:val="24"/>
        </w:rPr>
        <w:t xml:space="preserve"> </w:t>
      </w:r>
      <w:r w:rsidR="00643EE4" w:rsidRPr="00561A82">
        <w:rPr>
          <w:rFonts w:ascii="Arial" w:hAnsi="Arial" w:cs="Arial"/>
          <w:sz w:val="24"/>
          <w:szCs w:val="24"/>
        </w:rPr>
        <w:t>Il</w:t>
      </w:r>
      <w:r w:rsidR="00643E4A" w:rsidRPr="00561A82">
        <w:rPr>
          <w:rFonts w:ascii="Arial" w:hAnsi="Arial" w:cs="Arial"/>
          <w:sz w:val="24"/>
          <w:szCs w:val="24"/>
        </w:rPr>
        <w:t xml:space="preserve"> stocke l'eau chaude sanitaire ECS ou l'eau de chauffage, produite à partir de </w:t>
      </w:r>
      <w:hyperlink r:id="rId19" w:history="1">
        <w:r w:rsidR="00643E4A" w:rsidRPr="00561A82">
          <w:rPr>
            <w:rFonts w:ascii="Arial" w:hAnsi="Arial" w:cs="Arial"/>
            <w:bCs/>
            <w:sz w:val="24"/>
            <w:szCs w:val="24"/>
          </w:rPr>
          <w:t>panneaux solaires</w:t>
        </w:r>
      </w:hyperlink>
      <w:r w:rsidR="00643E4A" w:rsidRPr="00561A82">
        <w:rPr>
          <w:rFonts w:ascii="Arial" w:hAnsi="Arial" w:cs="Arial"/>
          <w:sz w:val="24"/>
          <w:szCs w:val="24"/>
        </w:rPr>
        <w:t xml:space="preserve"> thermiques. Il est constitué d'une cuve métallique ou d'une matière synthétique bien isolée, d'un ou deux échangeurs thermiques, voire d'une résistance électrique en appoint avec un système de sécurité. </w:t>
      </w:r>
      <w:r w:rsidR="00643E4A" w:rsidRPr="00561A82">
        <w:rPr>
          <w:rFonts w:ascii="Arial" w:hAnsi="Arial" w:cs="Arial"/>
          <w:sz w:val="24"/>
          <w:szCs w:val="24"/>
        </w:rPr>
        <w:br/>
        <w:t xml:space="preserve">L'eau chaude soutirée est remplacée immédiatement par la même quantité d'eau froide du réseau, réchauffée à son tour par le liquide du circuit primaire venant des capteurs. </w:t>
      </w:r>
      <w:r w:rsidR="00643EE4" w:rsidRPr="00561A82">
        <w:rPr>
          <w:rFonts w:ascii="Arial" w:hAnsi="Arial" w:cs="Arial"/>
          <w:sz w:val="24"/>
          <w:szCs w:val="24"/>
        </w:rPr>
        <w:t>Il</w:t>
      </w:r>
      <w:r w:rsidR="00643E4A" w:rsidRPr="00561A82">
        <w:rPr>
          <w:rFonts w:ascii="Arial" w:hAnsi="Arial" w:cs="Arial"/>
          <w:sz w:val="24"/>
          <w:szCs w:val="24"/>
        </w:rPr>
        <w:t xml:space="preserve"> constitue ainsi une réserve d'eau chaude pour être produite par l'énergie solaire et complétée par une énergie complémentaire </w:t>
      </w:r>
      <w:proofErr w:type="gramStart"/>
      <w:r w:rsidR="00643E4A" w:rsidRPr="00561A82">
        <w:rPr>
          <w:rFonts w:ascii="Arial" w:hAnsi="Arial" w:cs="Arial"/>
          <w:sz w:val="24"/>
          <w:szCs w:val="24"/>
        </w:rPr>
        <w:t>d'appoint</w:t>
      </w:r>
      <w:proofErr w:type="gramEnd"/>
      <w:r w:rsidR="00643E4A" w:rsidRPr="00561A82">
        <w:rPr>
          <w:rFonts w:ascii="Arial" w:hAnsi="Arial" w:cs="Arial"/>
          <w:sz w:val="24"/>
          <w:szCs w:val="24"/>
        </w:rPr>
        <w:t xml:space="preserve">: électricité ou eau chaude de </w:t>
      </w:r>
      <w:hyperlink r:id="rId20" w:history="1">
        <w:r w:rsidR="00643E4A" w:rsidRPr="00561A82">
          <w:rPr>
            <w:rFonts w:ascii="Arial" w:hAnsi="Arial" w:cs="Arial"/>
            <w:bCs/>
            <w:sz w:val="24"/>
            <w:szCs w:val="24"/>
          </w:rPr>
          <w:t>chaudière</w:t>
        </w:r>
      </w:hyperlink>
      <w:r w:rsidR="00643E4A" w:rsidRPr="00561A82">
        <w:rPr>
          <w:rFonts w:ascii="Arial" w:hAnsi="Arial" w:cs="Arial"/>
          <w:sz w:val="24"/>
          <w:szCs w:val="24"/>
        </w:rPr>
        <w:t xml:space="preserve">. </w:t>
      </w:r>
      <w:r w:rsidR="00643EE4" w:rsidRPr="00561A82">
        <w:rPr>
          <w:rFonts w:ascii="Arial" w:hAnsi="Arial" w:cs="Arial"/>
          <w:sz w:val="24"/>
          <w:szCs w:val="24"/>
        </w:rPr>
        <w:t>Il</w:t>
      </w:r>
      <w:r w:rsidR="00643E4A" w:rsidRPr="00561A82">
        <w:rPr>
          <w:rFonts w:ascii="Arial" w:hAnsi="Arial" w:cs="Arial"/>
          <w:sz w:val="24"/>
          <w:szCs w:val="24"/>
        </w:rPr>
        <w:t xml:space="preserve"> se dimensionne en fonction des besoins d'</w:t>
      </w:r>
      <w:hyperlink r:id="rId21" w:history="1">
        <w:r w:rsidR="00643E4A" w:rsidRPr="00561A82">
          <w:rPr>
            <w:rFonts w:ascii="Arial" w:hAnsi="Arial" w:cs="Arial"/>
            <w:sz w:val="24"/>
            <w:szCs w:val="24"/>
          </w:rPr>
          <w:t>eau chaude sanitaire</w:t>
        </w:r>
      </w:hyperlink>
      <w:r w:rsidR="00643E4A" w:rsidRPr="00561A82">
        <w:rPr>
          <w:rFonts w:ascii="Arial" w:hAnsi="Arial" w:cs="Arial"/>
          <w:sz w:val="24"/>
          <w:szCs w:val="24"/>
        </w:rPr>
        <w:t xml:space="preserve"> et de la couverture solaire par rapport à l'énergie d'appoint. </w:t>
      </w:r>
    </w:p>
    <w:p w:rsidR="00643EE4" w:rsidRPr="00561A82" w:rsidRDefault="00643EE4" w:rsidP="00643E4A">
      <w:pPr>
        <w:jc w:val="both"/>
        <w:rPr>
          <w:rFonts w:ascii="Arial" w:hAnsi="Arial" w:cs="Arial"/>
          <w:sz w:val="24"/>
          <w:szCs w:val="24"/>
        </w:rPr>
      </w:pPr>
    </w:p>
    <w:p w:rsidR="00293F86" w:rsidRPr="00561A82" w:rsidRDefault="00293F86" w:rsidP="009B5F89">
      <w:pPr>
        <w:ind w:right="-144"/>
        <w:rPr>
          <w:rFonts w:ascii="Arial" w:hAnsi="Arial" w:cs="Arial"/>
          <w:b/>
          <w:sz w:val="24"/>
          <w:szCs w:val="24"/>
        </w:rPr>
      </w:pPr>
    </w:p>
    <w:p w:rsidR="00561A82" w:rsidRDefault="00643EE4" w:rsidP="009B5F89">
      <w:pPr>
        <w:ind w:right="-144"/>
        <w:rPr>
          <w:rFonts w:ascii="Arial" w:hAnsi="Arial" w:cs="Arial"/>
          <w:sz w:val="24"/>
          <w:szCs w:val="24"/>
        </w:rPr>
      </w:pPr>
      <w:r w:rsidRPr="00561A82">
        <w:rPr>
          <w:rFonts w:ascii="Arial" w:hAnsi="Arial" w:cs="Arial"/>
          <w:b/>
          <w:color w:val="0000FF"/>
          <w:sz w:val="24"/>
          <w:szCs w:val="24"/>
        </w:rPr>
        <w:t>Sondes</w:t>
      </w:r>
      <w:r w:rsidR="00347B50" w:rsidRPr="00561A82">
        <w:rPr>
          <w:rFonts w:ascii="Arial" w:hAnsi="Arial" w:cs="Arial"/>
          <w:b/>
          <w:color w:val="0000FF"/>
          <w:sz w:val="24"/>
          <w:szCs w:val="24"/>
        </w:rPr>
        <w:t xml:space="preserve"> </w:t>
      </w:r>
      <w:r w:rsidRPr="00561A82">
        <w:rPr>
          <w:rFonts w:ascii="Arial" w:hAnsi="Arial" w:cs="Arial"/>
          <w:b/>
          <w:color w:val="0000FF"/>
          <w:sz w:val="24"/>
          <w:szCs w:val="24"/>
        </w:rPr>
        <w:t>:</w:t>
      </w:r>
      <w:r w:rsidRPr="00561A82">
        <w:rPr>
          <w:rFonts w:ascii="Arial" w:hAnsi="Arial" w:cs="Arial"/>
          <w:sz w:val="24"/>
          <w:szCs w:val="24"/>
        </w:rPr>
        <w:t xml:space="preserve"> Elles</w:t>
      </w:r>
      <w:r w:rsidR="00643E4A" w:rsidRPr="00561A82">
        <w:rPr>
          <w:rFonts w:ascii="Arial" w:hAnsi="Arial" w:cs="Arial"/>
          <w:sz w:val="24"/>
          <w:szCs w:val="24"/>
        </w:rPr>
        <w:t xml:space="preserve"> relèvent l'état de la grandeur réglée ou de la grandeur perturbatrice (température, pression, humidité, concentrations de gaz, luminosité, rayonnement de chaleur, niveau de bruit, etc.) et transmettent un signal correspondant au </w:t>
      </w:r>
      <w:hyperlink r:id="rId22" w:history="1">
        <w:r w:rsidR="00643E4A" w:rsidRPr="00561A82">
          <w:rPr>
            <w:rStyle w:val="lev"/>
            <w:rFonts w:ascii="Arial" w:hAnsi="Arial" w:cs="Arial"/>
            <w:b w:val="0"/>
            <w:sz w:val="24"/>
            <w:szCs w:val="24"/>
          </w:rPr>
          <w:t>régulateur</w:t>
        </w:r>
      </w:hyperlink>
      <w:r w:rsidR="00643E4A" w:rsidRPr="00561A82">
        <w:rPr>
          <w:rFonts w:ascii="Arial" w:hAnsi="Arial" w:cs="Arial"/>
          <w:b/>
          <w:sz w:val="24"/>
          <w:szCs w:val="24"/>
        </w:rPr>
        <w:t>.</w:t>
      </w:r>
      <w:r w:rsidR="00643E4A" w:rsidRPr="00561A82">
        <w:rPr>
          <w:rFonts w:ascii="Arial" w:hAnsi="Arial" w:cs="Arial"/>
          <w:sz w:val="24"/>
          <w:szCs w:val="24"/>
        </w:rPr>
        <w:t xml:space="preserve"> </w:t>
      </w:r>
    </w:p>
    <w:p w:rsidR="00293F86" w:rsidRPr="00561A82" w:rsidRDefault="00561A82" w:rsidP="00561A82">
      <w:pPr>
        <w:ind w:right="-144"/>
        <w:rPr>
          <w:rFonts w:ascii="Arial" w:hAnsi="Arial" w:cs="Arial"/>
          <w:sz w:val="24"/>
          <w:szCs w:val="24"/>
        </w:rPr>
      </w:pPr>
      <w:r>
        <w:rPr>
          <w:rFonts w:ascii="Arial" w:hAnsi="Arial" w:cs="Arial"/>
          <w:sz w:val="24"/>
          <w:szCs w:val="24"/>
        </w:rPr>
        <w:br w:type="page"/>
      </w:r>
      <w:r w:rsidR="00722E76">
        <w:rPr>
          <w:rFonts w:ascii="Arial" w:hAnsi="Arial" w:cs="Arial"/>
          <w:noProof/>
        </w:rPr>
        <w:lastRenderedPageBreak/>
        <w:drawing>
          <wp:anchor distT="0" distB="0" distL="114300" distR="114300" simplePos="0" relativeHeight="251657216" behindDoc="0" locked="0" layoutInCell="1" allowOverlap="1">
            <wp:simplePos x="0" y="0"/>
            <wp:positionH relativeFrom="column">
              <wp:posOffset>5004435</wp:posOffset>
            </wp:positionH>
            <wp:positionV relativeFrom="paragraph">
              <wp:posOffset>118110</wp:posOffset>
            </wp:positionV>
            <wp:extent cx="1695450" cy="1266825"/>
            <wp:effectExtent l="0" t="0" r="0" b="9525"/>
            <wp:wrapSquare wrapText="bothSides"/>
            <wp:docPr id="342" name="il_fi" descr="http://img.alibaba.com/photo/454574420/YiQuan_immersed_tubular_heat_exch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alibaba.com/photo/454574420/YiQuan_immersed_tubular_heat_exchanger.jpg"/>
                    <pic:cNvPicPr>
                      <a:picLocks noChangeAspect="1" noChangeArrowheads="1"/>
                    </pic:cNvPicPr>
                  </pic:nvPicPr>
                  <pic:blipFill>
                    <a:blip r:embed="rId23" r:link="rId24">
                      <a:extLst>
                        <a:ext uri="{28A0092B-C50C-407E-A947-70E740481C1C}">
                          <a14:useLocalDpi xmlns:a14="http://schemas.microsoft.com/office/drawing/2010/main" val="0"/>
                        </a:ext>
                      </a:extLst>
                    </a:blip>
                    <a:srcRect t="7895"/>
                    <a:stretch>
                      <a:fillRect/>
                    </a:stretch>
                  </pic:blipFill>
                  <pic:spPr bwMode="auto">
                    <a:xfrm>
                      <a:off x="0" y="0"/>
                      <a:ext cx="1695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E76">
        <w:rPr>
          <w:rFonts w:ascii="Arial" w:hAnsi="Arial" w:cs="Arial"/>
          <w:noProof/>
        </w:rPr>
        <w:drawing>
          <wp:anchor distT="0" distB="0" distL="114300" distR="114300" simplePos="0" relativeHeight="251658240" behindDoc="0" locked="0" layoutInCell="1" allowOverlap="1">
            <wp:simplePos x="0" y="0"/>
            <wp:positionH relativeFrom="column">
              <wp:posOffset>3675380</wp:posOffset>
            </wp:positionH>
            <wp:positionV relativeFrom="paragraph">
              <wp:posOffset>-148590</wp:posOffset>
            </wp:positionV>
            <wp:extent cx="1119505" cy="1684020"/>
            <wp:effectExtent l="0" t="0" r="4445" b="0"/>
            <wp:wrapSquare wrapText="bothSides"/>
            <wp:docPr id="344" name="il_fi" descr="http://image.made-in-china.com/2f0j00wsEQVTCtaHoe/-Equivalent-Alfa-laval-CB76-Dandoss-B3-095-Copper-Brazed-Plate-Oil-Cooler-Heat-Exchanger-for-Marine-Engine-Oil-Cooling-Bl95-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made-in-china.com/2f0j00wsEQVTCtaHoe/-Equivalent-Alfa-laval-CB76-Dandoss-B3-095-Copper-Brazed-Plate-Oil-Cooler-Heat-Exchanger-for-Marine-Engine-Oil-Cooling-Bl95-Series.jpg"/>
                    <pic:cNvPicPr>
                      <a:picLocks noChangeAspect="1" noChangeArrowheads="1"/>
                    </pic:cNvPicPr>
                  </pic:nvPicPr>
                  <pic:blipFill>
                    <a:blip r:embed="rId25" r:link="rId26">
                      <a:extLst>
                        <a:ext uri="{28A0092B-C50C-407E-A947-70E740481C1C}">
                          <a14:useLocalDpi xmlns:a14="http://schemas.microsoft.com/office/drawing/2010/main" val="0"/>
                        </a:ext>
                      </a:extLst>
                    </a:blip>
                    <a:srcRect t="5957"/>
                    <a:stretch>
                      <a:fillRect/>
                    </a:stretch>
                  </pic:blipFill>
                  <pic:spPr bwMode="auto">
                    <a:xfrm>
                      <a:off x="0" y="0"/>
                      <a:ext cx="1119505"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EE4" w:rsidRPr="00561A82">
        <w:rPr>
          <w:rFonts w:ascii="Arial" w:hAnsi="Arial" w:cs="Arial"/>
          <w:b/>
          <w:color w:val="0000FF"/>
          <w:sz w:val="24"/>
          <w:szCs w:val="24"/>
        </w:rPr>
        <w:t>Un échangeur de chaleur</w:t>
      </w:r>
      <w:r w:rsidR="00347B50" w:rsidRPr="00561A82">
        <w:rPr>
          <w:rFonts w:ascii="Arial" w:hAnsi="Arial" w:cs="Arial"/>
          <w:b/>
          <w:color w:val="0000FF"/>
          <w:sz w:val="24"/>
          <w:szCs w:val="24"/>
        </w:rPr>
        <w:t> :</w:t>
      </w:r>
      <w:r w:rsidR="00643EE4" w:rsidRPr="00561A82">
        <w:rPr>
          <w:rFonts w:ascii="Arial" w:hAnsi="Arial" w:cs="Arial"/>
          <w:sz w:val="24"/>
          <w:szCs w:val="24"/>
        </w:rPr>
        <w:t xml:space="preserve"> </w:t>
      </w:r>
      <w:r w:rsidR="00347B50" w:rsidRPr="00561A82">
        <w:rPr>
          <w:rFonts w:ascii="Arial" w:hAnsi="Arial" w:cs="Arial"/>
          <w:sz w:val="24"/>
          <w:szCs w:val="24"/>
        </w:rPr>
        <w:t>C’</w:t>
      </w:r>
      <w:r w:rsidR="00643EE4" w:rsidRPr="00561A82">
        <w:rPr>
          <w:rFonts w:ascii="Arial" w:hAnsi="Arial" w:cs="Arial"/>
          <w:sz w:val="24"/>
          <w:szCs w:val="24"/>
        </w:rPr>
        <w:t xml:space="preserve">est un équipement thermique statique qui transfère une énergie de chauffage d'un fluide à un autre. L'eau chaude </w:t>
      </w:r>
      <w:hyperlink r:id="rId27" w:history="1">
        <w:r w:rsidR="00643EE4" w:rsidRPr="00561A82">
          <w:rPr>
            <w:rStyle w:val="Lienhypertexte"/>
            <w:rFonts w:ascii="Arial" w:hAnsi="Arial" w:cs="Arial"/>
            <w:color w:val="auto"/>
            <w:sz w:val="24"/>
            <w:szCs w:val="24"/>
            <w:u w:val="none"/>
          </w:rPr>
          <w:t>chaudière</w:t>
        </w:r>
      </w:hyperlink>
      <w:r w:rsidR="00643EE4" w:rsidRPr="00561A82">
        <w:rPr>
          <w:rFonts w:ascii="Arial" w:hAnsi="Arial" w:cs="Arial"/>
          <w:sz w:val="24"/>
          <w:szCs w:val="24"/>
        </w:rPr>
        <w:t xml:space="preserve">, dit réseau primaire, est </w:t>
      </w:r>
      <w:r w:rsidR="00347B50" w:rsidRPr="00561A82">
        <w:rPr>
          <w:rFonts w:ascii="Arial" w:hAnsi="Arial" w:cs="Arial"/>
          <w:sz w:val="24"/>
          <w:szCs w:val="24"/>
        </w:rPr>
        <w:t>transférée</w:t>
      </w:r>
      <w:r w:rsidR="00643EE4" w:rsidRPr="00561A82">
        <w:rPr>
          <w:rFonts w:ascii="Arial" w:hAnsi="Arial" w:cs="Arial"/>
          <w:sz w:val="24"/>
          <w:szCs w:val="24"/>
        </w:rPr>
        <w:t xml:space="preserve"> à l'eau chaude sanitaire (dit réseau secondaire). </w:t>
      </w:r>
      <w:r w:rsidR="00347B50" w:rsidRPr="00561A82">
        <w:rPr>
          <w:rFonts w:ascii="Arial" w:hAnsi="Arial" w:cs="Arial"/>
          <w:sz w:val="24"/>
          <w:szCs w:val="24"/>
        </w:rPr>
        <w:t>Sa</w:t>
      </w:r>
      <w:r w:rsidR="00643EE4" w:rsidRPr="00561A82">
        <w:rPr>
          <w:rFonts w:ascii="Arial" w:hAnsi="Arial" w:cs="Arial"/>
          <w:sz w:val="24"/>
          <w:szCs w:val="24"/>
        </w:rPr>
        <w:t xml:space="preserve"> conception peu</w:t>
      </w:r>
      <w:r w:rsidR="00347B50" w:rsidRPr="00561A82">
        <w:rPr>
          <w:rFonts w:ascii="Arial" w:hAnsi="Arial" w:cs="Arial"/>
          <w:sz w:val="24"/>
          <w:szCs w:val="24"/>
        </w:rPr>
        <w:t>t</w:t>
      </w:r>
      <w:r w:rsidR="00643EE4" w:rsidRPr="00561A82">
        <w:rPr>
          <w:rFonts w:ascii="Arial" w:hAnsi="Arial" w:cs="Arial"/>
          <w:sz w:val="24"/>
          <w:szCs w:val="24"/>
        </w:rPr>
        <w:t xml:space="preserve"> être à plaques ou tubulaire en exécution acier, inox voire plastique pour les fluides les plus sensibles comme l'eau de mer, eau avec acides dans l'industrie chimique.</w:t>
      </w:r>
      <w:r w:rsidR="00643EE4" w:rsidRPr="00561A82">
        <w:rPr>
          <w:rFonts w:ascii="Arial" w:hAnsi="Arial" w:cs="Arial"/>
          <w:sz w:val="24"/>
          <w:szCs w:val="24"/>
        </w:rPr>
        <w:br/>
      </w:r>
    </w:p>
    <w:p w:rsidR="00293F86" w:rsidRPr="00561A82" w:rsidRDefault="00293F86" w:rsidP="00347B50">
      <w:pPr>
        <w:rPr>
          <w:rFonts w:ascii="Arial" w:hAnsi="Arial" w:cs="Arial"/>
          <w:sz w:val="24"/>
          <w:szCs w:val="24"/>
        </w:rPr>
      </w:pPr>
    </w:p>
    <w:p w:rsidR="00293F86" w:rsidRDefault="00293F86" w:rsidP="00347B50">
      <w:pPr>
        <w:rPr>
          <w:rFonts w:ascii="Arial" w:hAnsi="Arial" w:cs="Arial"/>
          <w:sz w:val="24"/>
          <w:szCs w:val="24"/>
        </w:rPr>
      </w:pPr>
    </w:p>
    <w:p w:rsidR="00561A82" w:rsidRPr="00561A82" w:rsidRDefault="00561A82" w:rsidP="00347B50">
      <w:pPr>
        <w:rPr>
          <w:rFonts w:ascii="Arial" w:hAnsi="Arial" w:cs="Arial"/>
          <w:sz w:val="24"/>
          <w:szCs w:val="24"/>
        </w:rPr>
      </w:pPr>
    </w:p>
    <w:p w:rsidR="00643EE4" w:rsidRPr="00561A82" w:rsidRDefault="00722E76" w:rsidP="00643E4A">
      <w:pPr>
        <w:jc w:val="both"/>
        <w:rPr>
          <w:rFonts w:ascii="Arial" w:hAnsi="Arial" w:cs="Arial"/>
          <w:sz w:val="24"/>
          <w:szCs w:val="24"/>
        </w:rPr>
      </w:pPr>
      <w:r>
        <w:rPr>
          <w:rFonts w:ascii="Arial" w:hAnsi="Arial" w:cs="Arial"/>
          <w:noProof/>
        </w:rPr>
        <w:drawing>
          <wp:anchor distT="0" distB="0" distL="114300" distR="114300" simplePos="0" relativeHeight="251659264" behindDoc="0" locked="0" layoutInCell="1" allowOverlap="1">
            <wp:simplePos x="0" y="0"/>
            <wp:positionH relativeFrom="column">
              <wp:posOffset>3594735</wp:posOffset>
            </wp:positionH>
            <wp:positionV relativeFrom="paragraph">
              <wp:posOffset>30480</wp:posOffset>
            </wp:positionV>
            <wp:extent cx="1409700" cy="1186180"/>
            <wp:effectExtent l="0" t="0" r="0" b="0"/>
            <wp:wrapSquare wrapText="bothSides"/>
            <wp:docPr id="345" name="il_fi" descr="http://www.sudclimatair.ch/assets/images/fiche_produit/9.Pompe_a_chaleur/Pompe_a_chaleur_AIR-EAU/Panneaux%20s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dclimatair.ch/assets/images/fiche_produit/9.Pompe_a_chaleur/Pompe_a_chaleur_AIR-EAU/Panneaux%20solaire.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40970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simplePos x="0" y="0"/>
            <wp:positionH relativeFrom="column">
              <wp:posOffset>5150485</wp:posOffset>
            </wp:positionH>
            <wp:positionV relativeFrom="paragraph">
              <wp:posOffset>36195</wp:posOffset>
            </wp:positionV>
            <wp:extent cx="1633220" cy="1155700"/>
            <wp:effectExtent l="0" t="0" r="5080" b="6350"/>
            <wp:wrapSquare wrapText="bothSides"/>
            <wp:docPr id="346" name="il_fi" descr="http://www.welem.com/boutique/images/Capteur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lem.com/boutique/images/CapteurVP.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63322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EE4" w:rsidRPr="00561A82">
        <w:rPr>
          <w:rFonts w:ascii="Arial" w:hAnsi="Arial" w:cs="Arial"/>
          <w:b/>
          <w:color w:val="0000FF"/>
          <w:sz w:val="24"/>
          <w:szCs w:val="24"/>
        </w:rPr>
        <w:t>Un panneau solaire</w:t>
      </w:r>
      <w:r w:rsidR="00347B50" w:rsidRPr="00561A82">
        <w:rPr>
          <w:rFonts w:ascii="Arial" w:hAnsi="Arial" w:cs="Arial"/>
          <w:b/>
          <w:color w:val="0000FF"/>
          <w:sz w:val="24"/>
          <w:szCs w:val="24"/>
        </w:rPr>
        <w:t> :</w:t>
      </w:r>
      <w:r w:rsidR="00347B50" w:rsidRPr="00561A82">
        <w:rPr>
          <w:rFonts w:ascii="Arial" w:hAnsi="Arial" w:cs="Arial"/>
          <w:sz w:val="24"/>
          <w:szCs w:val="24"/>
        </w:rPr>
        <w:t xml:space="preserve"> C’</w:t>
      </w:r>
      <w:r w:rsidR="00643EE4" w:rsidRPr="00561A82">
        <w:rPr>
          <w:rFonts w:ascii="Arial" w:hAnsi="Arial" w:cs="Arial"/>
          <w:sz w:val="24"/>
          <w:szCs w:val="24"/>
        </w:rPr>
        <w:t xml:space="preserve">est un élément présentant une surface plane exposée au soleil, destiné à recueillir l'énergie solaire pour la convertir en énergie thermique et la transférer à un fluide caloporteur (air, eau) ou en énergie électrique. </w:t>
      </w:r>
    </w:p>
    <w:p w:rsidR="0093564F" w:rsidRDefault="0093564F" w:rsidP="00643E4A">
      <w:pPr>
        <w:jc w:val="both"/>
        <w:rPr>
          <w:rFonts w:ascii="Arial" w:hAnsi="Arial" w:cs="Arial"/>
        </w:rPr>
      </w:pPr>
    </w:p>
    <w:p w:rsidR="00561A82" w:rsidRDefault="00561A82" w:rsidP="00643E4A">
      <w:pPr>
        <w:jc w:val="both"/>
        <w:rPr>
          <w:rFonts w:ascii="Arial" w:hAnsi="Arial" w:cs="Arial"/>
        </w:rPr>
      </w:pPr>
    </w:p>
    <w:p w:rsidR="00561A82" w:rsidRDefault="00561A82" w:rsidP="00643E4A">
      <w:pPr>
        <w:jc w:val="both"/>
        <w:rPr>
          <w:rFonts w:ascii="Arial" w:hAnsi="Arial" w:cs="Arial"/>
        </w:rPr>
      </w:pPr>
    </w:p>
    <w:p w:rsidR="00561A82" w:rsidRPr="00561A82" w:rsidRDefault="00561A82" w:rsidP="00643E4A">
      <w:pPr>
        <w:jc w:val="both"/>
        <w:rPr>
          <w:rFonts w:ascii="Arial" w:hAnsi="Arial" w:cs="Arial"/>
        </w:rPr>
      </w:pPr>
    </w:p>
    <w:p w:rsidR="0093564F" w:rsidRPr="00561A82" w:rsidRDefault="0093564F" w:rsidP="00643E4A">
      <w:pPr>
        <w:jc w:val="both"/>
        <w:rPr>
          <w:rFonts w:ascii="Arial" w:hAnsi="Arial" w:cs="Arial"/>
        </w:rPr>
      </w:pPr>
    </w:p>
    <w:p w:rsidR="0093564F" w:rsidRPr="00561A82" w:rsidRDefault="0093564F" w:rsidP="00643E4A">
      <w:pPr>
        <w:jc w:val="both"/>
        <w:rPr>
          <w:rFonts w:ascii="Arial" w:hAnsi="Arial" w:cs="Arial"/>
        </w:rPr>
      </w:pPr>
    </w:p>
    <w:p w:rsidR="00643EE4" w:rsidRPr="00561A82" w:rsidRDefault="00351D5A" w:rsidP="00643EE4">
      <w:pPr>
        <w:rPr>
          <w:rFonts w:ascii="Arial" w:hAnsi="Arial" w:cs="Arial"/>
          <w:sz w:val="24"/>
          <w:szCs w:val="24"/>
        </w:rPr>
      </w:pPr>
      <w:r w:rsidRPr="00561A82">
        <w:rPr>
          <w:rFonts w:ascii="Arial" w:hAnsi="Arial" w:cs="Arial"/>
          <w:b/>
          <w:sz w:val="24"/>
          <w:szCs w:val="24"/>
        </w:rPr>
        <w:t>L</w:t>
      </w:r>
      <w:r w:rsidR="00347B50" w:rsidRPr="00561A82">
        <w:rPr>
          <w:rFonts w:ascii="Arial" w:hAnsi="Arial" w:cs="Arial"/>
          <w:b/>
          <w:sz w:val="24"/>
          <w:szCs w:val="24"/>
        </w:rPr>
        <w:t>e fluide caloporteur</w:t>
      </w:r>
      <w:r w:rsidR="00347B50" w:rsidRPr="00561A82">
        <w:rPr>
          <w:rFonts w:ascii="Arial" w:hAnsi="Arial" w:cs="Arial"/>
          <w:sz w:val="24"/>
          <w:szCs w:val="24"/>
        </w:rPr>
        <w:t xml:space="preserve"> : </w:t>
      </w:r>
      <w:r w:rsidR="00643EE4" w:rsidRPr="00561A82">
        <w:rPr>
          <w:rFonts w:ascii="Arial" w:hAnsi="Arial" w:cs="Arial"/>
          <w:sz w:val="24"/>
          <w:szCs w:val="24"/>
        </w:rPr>
        <w:t xml:space="preserve">Dans un circuit de chauffage courant, </w:t>
      </w:r>
      <w:r w:rsidR="00347B50" w:rsidRPr="00561A82">
        <w:rPr>
          <w:rFonts w:ascii="Arial" w:hAnsi="Arial" w:cs="Arial"/>
          <w:sz w:val="24"/>
          <w:szCs w:val="24"/>
        </w:rPr>
        <w:t>C’</w:t>
      </w:r>
      <w:r w:rsidR="00643EE4" w:rsidRPr="00561A82">
        <w:rPr>
          <w:rFonts w:ascii="Arial" w:hAnsi="Arial" w:cs="Arial"/>
          <w:sz w:val="24"/>
          <w:szCs w:val="24"/>
        </w:rPr>
        <w:t>est simplement de l'eau qui est chauffée dans la chaudière destinée à céder sa chaleur en se diffusant dans des radiateurs.</w:t>
      </w:r>
      <w:r w:rsidR="00643EE4" w:rsidRPr="00561A82">
        <w:rPr>
          <w:rFonts w:ascii="Arial" w:hAnsi="Arial" w:cs="Arial"/>
          <w:sz w:val="24"/>
          <w:szCs w:val="24"/>
        </w:rPr>
        <w:br/>
        <w:t>On utilise de l'eau glycolée (eau+antigel) dans les installations de géothermie dans le circuit primaire enterré (capteur géothermique) et dans le circuit secondaire (</w:t>
      </w:r>
      <w:hyperlink r:id="rId32" w:history="1">
        <w:r w:rsidR="00643EE4" w:rsidRPr="00561A82">
          <w:rPr>
            <w:rFonts w:ascii="Arial" w:hAnsi="Arial" w:cs="Arial"/>
            <w:bCs/>
            <w:sz w:val="24"/>
            <w:szCs w:val="24"/>
          </w:rPr>
          <w:t>plancher chauffant</w:t>
        </w:r>
      </w:hyperlink>
      <w:r w:rsidR="00643EE4" w:rsidRPr="00561A82">
        <w:rPr>
          <w:rFonts w:ascii="Arial" w:hAnsi="Arial" w:cs="Arial"/>
          <w:sz w:val="24"/>
          <w:szCs w:val="24"/>
        </w:rPr>
        <w:t xml:space="preserve">, </w:t>
      </w:r>
      <w:hyperlink r:id="rId33" w:history="1">
        <w:r w:rsidR="00643EE4" w:rsidRPr="00561A82">
          <w:rPr>
            <w:rFonts w:ascii="Arial" w:hAnsi="Arial" w:cs="Arial"/>
            <w:bCs/>
            <w:sz w:val="24"/>
            <w:szCs w:val="24"/>
          </w:rPr>
          <w:t>radiateurs</w:t>
        </w:r>
      </w:hyperlink>
      <w:r w:rsidR="00643EE4" w:rsidRPr="00561A82">
        <w:rPr>
          <w:rFonts w:ascii="Arial" w:hAnsi="Arial" w:cs="Arial"/>
          <w:sz w:val="24"/>
          <w:szCs w:val="24"/>
        </w:rPr>
        <w:t>).</w:t>
      </w:r>
    </w:p>
    <w:p w:rsidR="00643EE4" w:rsidRPr="00561A82" w:rsidRDefault="00643EE4" w:rsidP="00643EE4">
      <w:pPr>
        <w:rPr>
          <w:rFonts w:ascii="Arial" w:hAnsi="Arial" w:cs="Arial"/>
          <w:sz w:val="24"/>
          <w:szCs w:val="24"/>
        </w:rPr>
      </w:pPr>
    </w:p>
    <w:p w:rsidR="00643EE4" w:rsidRPr="00561A82" w:rsidRDefault="00643EE4" w:rsidP="00643EE4">
      <w:pPr>
        <w:rPr>
          <w:rFonts w:ascii="Arial" w:hAnsi="Arial" w:cs="Arial"/>
          <w:sz w:val="24"/>
          <w:szCs w:val="24"/>
        </w:rPr>
      </w:pPr>
      <w:r w:rsidRPr="00561A82">
        <w:rPr>
          <w:rFonts w:ascii="Arial" w:hAnsi="Arial" w:cs="Arial"/>
          <w:b/>
          <w:sz w:val="24"/>
          <w:szCs w:val="24"/>
        </w:rPr>
        <w:t>Le vase d'expansion</w:t>
      </w:r>
      <w:r w:rsidR="00347B50" w:rsidRPr="00561A82">
        <w:rPr>
          <w:rFonts w:ascii="Arial" w:hAnsi="Arial" w:cs="Arial"/>
          <w:sz w:val="24"/>
          <w:szCs w:val="24"/>
        </w:rPr>
        <w:t> :</w:t>
      </w:r>
      <w:r w:rsidRPr="00561A82">
        <w:rPr>
          <w:rFonts w:ascii="Arial" w:hAnsi="Arial" w:cs="Arial"/>
          <w:sz w:val="24"/>
          <w:szCs w:val="24"/>
        </w:rPr>
        <w:t xml:space="preserve"> </w:t>
      </w:r>
      <w:r w:rsidR="00347B50" w:rsidRPr="00561A82">
        <w:rPr>
          <w:rFonts w:ascii="Arial" w:hAnsi="Arial" w:cs="Arial"/>
          <w:sz w:val="24"/>
          <w:szCs w:val="24"/>
        </w:rPr>
        <w:t>Il</w:t>
      </w:r>
      <w:r w:rsidRPr="00561A82">
        <w:rPr>
          <w:rFonts w:ascii="Arial" w:hAnsi="Arial" w:cs="Arial"/>
          <w:sz w:val="24"/>
          <w:szCs w:val="24"/>
        </w:rPr>
        <w:t xml:space="preserve"> permet d'absorber ce surplus de pression pour éviter une détérioration du circuit tout en le maintenant étanche, contrairement à une soupape de sécurité qui déleste l'installation en laissant le fluide surcomprimé s'échapper. </w:t>
      </w:r>
      <w:r w:rsidRPr="00561A82">
        <w:rPr>
          <w:rFonts w:ascii="Arial" w:hAnsi="Arial" w:cs="Arial"/>
          <w:sz w:val="24"/>
          <w:szCs w:val="24"/>
        </w:rPr>
        <w:br/>
        <w:t xml:space="preserve">Généralement pour </w:t>
      </w:r>
      <w:r w:rsidR="00347B50" w:rsidRPr="00561A82">
        <w:rPr>
          <w:rFonts w:ascii="Arial" w:hAnsi="Arial" w:cs="Arial"/>
          <w:sz w:val="24"/>
          <w:szCs w:val="24"/>
        </w:rPr>
        <w:t>les petites installations</w:t>
      </w:r>
      <w:r w:rsidRPr="00561A82">
        <w:rPr>
          <w:rFonts w:ascii="Arial" w:hAnsi="Arial" w:cs="Arial"/>
          <w:sz w:val="24"/>
          <w:szCs w:val="24"/>
        </w:rPr>
        <w:t xml:space="preserve">, </w:t>
      </w:r>
      <w:r w:rsidR="00347B50" w:rsidRPr="00561A82">
        <w:rPr>
          <w:rFonts w:ascii="Arial" w:hAnsi="Arial" w:cs="Arial"/>
          <w:sz w:val="24"/>
          <w:szCs w:val="24"/>
        </w:rPr>
        <w:t xml:space="preserve">ils </w:t>
      </w:r>
      <w:r w:rsidRPr="00561A82">
        <w:rPr>
          <w:rFonts w:ascii="Arial" w:hAnsi="Arial" w:cs="Arial"/>
          <w:sz w:val="24"/>
          <w:szCs w:val="24"/>
        </w:rPr>
        <w:t xml:space="preserve">sont de type à membranes ou à vessie. En principe, </w:t>
      </w:r>
      <w:r w:rsidR="00351D5A" w:rsidRPr="00561A82">
        <w:rPr>
          <w:rFonts w:ascii="Arial" w:hAnsi="Arial" w:cs="Arial"/>
          <w:sz w:val="24"/>
          <w:szCs w:val="24"/>
        </w:rPr>
        <w:t>il</w:t>
      </w:r>
      <w:r w:rsidRPr="00561A82">
        <w:rPr>
          <w:rFonts w:ascii="Arial" w:hAnsi="Arial" w:cs="Arial"/>
          <w:sz w:val="24"/>
          <w:szCs w:val="24"/>
        </w:rPr>
        <w:t xml:space="preserve"> est monté sur le retour d'eau de l'installation avec un raccordement sans vanne (si une vanne d'arrêt était interposée, elle pourrait si elle était fermée par erreur, supprimer le rôle de l'expansion de l'installation.</w:t>
      </w:r>
    </w:p>
    <w:p w:rsidR="00351D5A" w:rsidRPr="00561A82" w:rsidRDefault="00722E76" w:rsidP="00643EE4">
      <w:pPr>
        <w:rPr>
          <w:rFonts w:ascii="Arial" w:hAnsi="Arial" w:cs="Arial"/>
          <w:sz w:val="24"/>
          <w:szCs w:val="24"/>
        </w:rPr>
      </w:pPr>
      <w:r>
        <w:rPr>
          <w:rFonts w:ascii="Arial" w:hAnsi="Arial" w:cs="Arial"/>
          <w:noProof/>
        </w:rPr>
        <w:drawing>
          <wp:anchor distT="0" distB="0" distL="114300" distR="114300" simplePos="0" relativeHeight="251661312" behindDoc="1" locked="0" layoutInCell="1" allowOverlap="1">
            <wp:simplePos x="0" y="0"/>
            <wp:positionH relativeFrom="column">
              <wp:posOffset>1252855</wp:posOffset>
            </wp:positionH>
            <wp:positionV relativeFrom="paragraph">
              <wp:posOffset>55880</wp:posOffset>
            </wp:positionV>
            <wp:extent cx="4216400" cy="2010410"/>
            <wp:effectExtent l="0" t="0" r="0" b="8890"/>
            <wp:wrapNone/>
            <wp:docPr id="347" name="il_fi" descr="http://www.solairethermique.guidenr.fr/images/vase-expansion-installation-solaire-ther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lairethermique.guidenr.fr/images/vase-expansion-installation-solaire-thermique.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216400" cy="201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64F" w:rsidRPr="00561A82" w:rsidRDefault="0093564F" w:rsidP="00643EE4">
      <w:pPr>
        <w:rPr>
          <w:rFonts w:ascii="Arial" w:hAnsi="Arial" w:cs="Arial"/>
          <w:b/>
          <w:sz w:val="24"/>
          <w:szCs w:val="24"/>
        </w:rPr>
      </w:pPr>
    </w:p>
    <w:p w:rsidR="0093564F" w:rsidRPr="00561A82" w:rsidRDefault="0093564F" w:rsidP="00643EE4">
      <w:pPr>
        <w:rPr>
          <w:rFonts w:ascii="Arial" w:hAnsi="Arial" w:cs="Arial"/>
          <w:b/>
          <w:sz w:val="24"/>
          <w:szCs w:val="24"/>
        </w:rPr>
      </w:pPr>
    </w:p>
    <w:p w:rsidR="0093564F" w:rsidRPr="00561A82" w:rsidRDefault="0093564F" w:rsidP="00643EE4">
      <w:pPr>
        <w:rPr>
          <w:rFonts w:ascii="Arial" w:hAnsi="Arial" w:cs="Arial"/>
          <w:b/>
          <w:sz w:val="24"/>
          <w:szCs w:val="24"/>
        </w:rPr>
      </w:pPr>
    </w:p>
    <w:p w:rsidR="0093564F" w:rsidRPr="00561A82" w:rsidRDefault="0093564F" w:rsidP="00643EE4">
      <w:pPr>
        <w:rPr>
          <w:rFonts w:ascii="Arial" w:hAnsi="Arial" w:cs="Arial"/>
          <w:b/>
          <w:sz w:val="24"/>
          <w:szCs w:val="24"/>
        </w:rPr>
      </w:pPr>
    </w:p>
    <w:p w:rsidR="0093564F" w:rsidRPr="00561A82" w:rsidRDefault="0093564F" w:rsidP="00643EE4">
      <w:pPr>
        <w:rPr>
          <w:rFonts w:ascii="Arial" w:hAnsi="Arial" w:cs="Arial"/>
          <w:b/>
          <w:sz w:val="24"/>
          <w:szCs w:val="24"/>
        </w:rPr>
      </w:pPr>
    </w:p>
    <w:p w:rsidR="0093564F" w:rsidRPr="00561A82" w:rsidRDefault="0093564F" w:rsidP="00643EE4">
      <w:pPr>
        <w:rPr>
          <w:rFonts w:ascii="Arial" w:hAnsi="Arial" w:cs="Arial"/>
          <w:b/>
          <w:sz w:val="24"/>
          <w:szCs w:val="24"/>
        </w:rPr>
      </w:pPr>
    </w:p>
    <w:p w:rsidR="0093564F" w:rsidRPr="00561A82" w:rsidRDefault="0093564F" w:rsidP="00643EE4">
      <w:pPr>
        <w:rPr>
          <w:rFonts w:ascii="Arial" w:hAnsi="Arial" w:cs="Arial"/>
          <w:b/>
          <w:sz w:val="24"/>
          <w:szCs w:val="24"/>
        </w:rPr>
      </w:pPr>
    </w:p>
    <w:p w:rsidR="0093564F" w:rsidRPr="00561A82" w:rsidRDefault="0093564F" w:rsidP="00643EE4">
      <w:pPr>
        <w:rPr>
          <w:rFonts w:ascii="Arial" w:hAnsi="Arial" w:cs="Arial"/>
          <w:b/>
          <w:sz w:val="24"/>
          <w:szCs w:val="24"/>
        </w:rPr>
      </w:pPr>
    </w:p>
    <w:p w:rsidR="0093564F" w:rsidRPr="00561A82" w:rsidRDefault="0093564F" w:rsidP="00643EE4">
      <w:pPr>
        <w:rPr>
          <w:rFonts w:ascii="Arial" w:hAnsi="Arial" w:cs="Arial"/>
          <w:b/>
          <w:sz w:val="24"/>
          <w:szCs w:val="24"/>
        </w:rPr>
      </w:pPr>
    </w:p>
    <w:p w:rsidR="0093564F" w:rsidRPr="00561A82" w:rsidRDefault="0093564F" w:rsidP="00643EE4">
      <w:pPr>
        <w:rPr>
          <w:rFonts w:ascii="Arial" w:hAnsi="Arial" w:cs="Arial"/>
          <w:b/>
          <w:sz w:val="24"/>
          <w:szCs w:val="24"/>
        </w:rPr>
      </w:pPr>
    </w:p>
    <w:p w:rsidR="0093564F" w:rsidRPr="00561A82" w:rsidRDefault="0093564F" w:rsidP="00643EE4">
      <w:pPr>
        <w:rPr>
          <w:rFonts w:ascii="Arial" w:hAnsi="Arial" w:cs="Arial"/>
          <w:b/>
          <w:sz w:val="24"/>
          <w:szCs w:val="24"/>
        </w:rPr>
      </w:pPr>
    </w:p>
    <w:p w:rsidR="00351D5A" w:rsidRPr="00561A82" w:rsidRDefault="00722E76" w:rsidP="0031422E">
      <w:pPr>
        <w:ind w:left="142"/>
        <w:rPr>
          <w:rFonts w:ascii="Arial" w:hAnsi="Arial" w:cs="Arial"/>
          <w:sz w:val="24"/>
          <w:szCs w:val="24"/>
        </w:rPr>
      </w:pPr>
      <w:r>
        <w:rPr>
          <w:rFonts w:ascii="Arial" w:hAnsi="Arial" w:cs="Arial"/>
          <w:noProof/>
        </w:rPr>
        <w:drawing>
          <wp:anchor distT="0" distB="0" distL="114300" distR="114300" simplePos="0" relativeHeight="251662336" behindDoc="0" locked="0" layoutInCell="1" allowOverlap="1">
            <wp:simplePos x="0" y="0"/>
            <wp:positionH relativeFrom="column">
              <wp:posOffset>5768340</wp:posOffset>
            </wp:positionH>
            <wp:positionV relativeFrom="paragraph">
              <wp:posOffset>91440</wp:posOffset>
            </wp:positionV>
            <wp:extent cx="1082040" cy="1082040"/>
            <wp:effectExtent l="0" t="0" r="3810" b="3810"/>
            <wp:wrapSquare wrapText="bothSides"/>
            <wp:docPr id="348" name="il_fi" descr="http://www.chauffages-economiques.com/configurations/www.chauffages-economiques.com/images/produits/articl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auffages-economiques.com/configurations/www.chauffages-economiques.com/images/produits/article/60.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D5A" w:rsidRPr="00561A82">
        <w:rPr>
          <w:rFonts w:ascii="Arial" w:hAnsi="Arial" w:cs="Arial"/>
          <w:b/>
          <w:sz w:val="24"/>
          <w:szCs w:val="24"/>
        </w:rPr>
        <w:t>La soupape de sécurité ou soupape de sureté</w:t>
      </w:r>
      <w:r w:rsidR="00351D5A" w:rsidRPr="00561A82">
        <w:rPr>
          <w:rFonts w:ascii="Arial" w:hAnsi="Arial" w:cs="Arial"/>
          <w:sz w:val="24"/>
          <w:szCs w:val="24"/>
        </w:rPr>
        <w:t xml:space="preserve"> : C’est un organe de sécurité contre les surpressions anormalement élevées. La surchauffe d'une </w:t>
      </w:r>
      <w:hyperlink r:id="rId38" w:history="1">
        <w:r w:rsidR="009B5F89" w:rsidRPr="00561A82">
          <w:rPr>
            <w:rStyle w:val="lev"/>
            <w:rFonts w:ascii="Arial" w:hAnsi="Arial" w:cs="Arial"/>
            <w:b w:val="0"/>
            <w:sz w:val="24"/>
            <w:szCs w:val="24"/>
          </w:rPr>
          <w:t>chaudière</w:t>
        </w:r>
      </w:hyperlink>
      <w:r w:rsidR="00351D5A" w:rsidRPr="00561A82">
        <w:rPr>
          <w:rFonts w:ascii="Arial" w:hAnsi="Arial" w:cs="Arial"/>
          <w:sz w:val="24"/>
          <w:szCs w:val="24"/>
        </w:rPr>
        <w:t xml:space="preserve"> par exemple, la surchauffe d'un chauffe-eau électrique également demande la mise en place sur le départ de </w:t>
      </w:r>
      <w:r w:rsidR="009B5F89" w:rsidRPr="00561A82">
        <w:rPr>
          <w:rFonts w:ascii="Arial" w:hAnsi="Arial" w:cs="Arial"/>
          <w:sz w:val="24"/>
          <w:szCs w:val="24"/>
        </w:rPr>
        <w:t>cet</w:t>
      </w:r>
      <w:r w:rsidR="00351D5A" w:rsidRPr="00561A82">
        <w:rPr>
          <w:rFonts w:ascii="Arial" w:hAnsi="Arial" w:cs="Arial"/>
          <w:sz w:val="24"/>
          <w:szCs w:val="24"/>
        </w:rPr>
        <w:t xml:space="preserve"> élément. La soupape fonctionne sur le donnée de pression qui seule révèle le problème et risque d'accident. Auparavant, le thermostat de sécurité par exemple d'une </w:t>
      </w:r>
      <w:hyperlink r:id="rId39" w:history="1">
        <w:r w:rsidR="009B5F89" w:rsidRPr="00561A82">
          <w:rPr>
            <w:rStyle w:val="lev"/>
            <w:rFonts w:ascii="Arial" w:hAnsi="Arial" w:cs="Arial"/>
            <w:b w:val="0"/>
            <w:sz w:val="24"/>
            <w:szCs w:val="24"/>
          </w:rPr>
          <w:t>chaudière</w:t>
        </w:r>
      </w:hyperlink>
      <w:r w:rsidR="00351D5A" w:rsidRPr="00561A82">
        <w:rPr>
          <w:rFonts w:ascii="Arial" w:hAnsi="Arial" w:cs="Arial"/>
          <w:sz w:val="24"/>
          <w:szCs w:val="24"/>
        </w:rPr>
        <w:t xml:space="preserve"> (taré à 110°C) doit faire son office et arrêter la chaudière. Si cette sécurité "mécanique" ne fonctionne pas, c'est la soupape qui s'ouvrira au delà d'une pression limite pour laquelle elle a été tarée.</w:t>
      </w:r>
      <w:bookmarkStart w:id="0" w:name="_GoBack"/>
      <w:bookmarkEnd w:id="0"/>
    </w:p>
    <w:sectPr w:rsidR="00351D5A" w:rsidRPr="00561A82" w:rsidSect="0031422E">
      <w:headerReference w:type="default" r:id="rId40"/>
      <w:footerReference w:type="even" r:id="rId41"/>
      <w:footerReference w:type="default" r:id="rId42"/>
      <w:headerReference w:type="first" r:id="rId43"/>
      <w:footerReference w:type="first" r:id="rId44"/>
      <w:pgSz w:w="11906" w:h="16838" w:code="9"/>
      <w:pgMar w:top="567" w:right="424" w:bottom="567" w:left="709" w:header="426" w:footer="302" w:gutter="0"/>
      <w:pgBorders w:offsetFrom="page">
        <w:top w:val="none" w:sz="0" w:space="0" w:color="000000"/>
        <w:left w:val="none" w:sz="0" w:space="0" w:color="000000"/>
        <w:bottom w:val="none" w:sz="0" w:space="0" w:color="000000"/>
        <w:right w:val="none" w:sz="0" w:space="0"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FE" w:rsidRDefault="007A3DFE">
      <w:r>
        <w:separator/>
      </w:r>
    </w:p>
  </w:endnote>
  <w:endnote w:type="continuationSeparator" w:id="0">
    <w:p w:rsidR="007A3DFE" w:rsidRDefault="007A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82" w:rsidRPr="00561A82" w:rsidRDefault="00561A82" w:rsidP="00561A82">
    <w:pPr>
      <w:pStyle w:val="Pieddepage"/>
      <w:ind w:right="140"/>
      <w:jc w:val="right"/>
      <w:rPr>
        <w:rFonts w:ascii="Arial" w:hAnsi="Arial" w:cs="Arial"/>
        <w:sz w:val="16"/>
        <w:szCs w:val="16"/>
      </w:rPr>
    </w:pPr>
    <w:r w:rsidRPr="00561A82">
      <w:rPr>
        <w:rFonts w:ascii="Arial" w:hAnsi="Arial" w:cs="Arial"/>
        <w:sz w:val="16"/>
        <w:szCs w:val="16"/>
      </w:rPr>
      <w:t xml:space="preserve">Page </w:t>
    </w:r>
    <w:r w:rsidRPr="00561A82">
      <w:rPr>
        <w:rFonts w:ascii="Arial" w:hAnsi="Arial" w:cs="Arial"/>
        <w:b/>
        <w:bCs/>
        <w:sz w:val="16"/>
        <w:szCs w:val="16"/>
      </w:rPr>
      <w:fldChar w:fldCharType="begin"/>
    </w:r>
    <w:r w:rsidRPr="00561A82">
      <w:rPr>
        <w:rFonts w:ascii="Arial" w:hAnsi="Arial" w:cs="Arial"/>
        <w:b/>
        <w:bCs/>
        <w:sz w:val="16"/>
        <w:szCs w:val="16"/>
      </w:rPr>
      <w:instrText>PAGE</w:instrText>
    </w:r>
    <w:r w:rsidRPr="00561A82">
      <w:rPr>
        <w:rFonts w:ascii="Arial" w:hAnsi="Arial" w:cs="Arial"/>
        <w:b/>
        <w:bCs/>
        <w:sz w:val="16"/>
        <w:szCs w:val="16"/>
      </w:rPr>
      <w:fldChar w:fldCharType="separate"/>
    </w:r>
    <w:r w:rsidR="0031422E">
      <w:rPr>
        <w:rFonts w:ascii="Arial" w:hAnsi="Arial" w:cs="Arial"/>
        <w:b/>
        <w:bCs/>
        <w:noProof/>
        <w:sz w:val="16"/>
        <w:szCs w:val="16"/>
      </w:rPr>
      <w:t>2</w:t>
    </w:r>
    <w:r w:rsidRPr="00561A82">
      <w:rPr>
        <w:rFonts w:ascii="Arial" w:hAnsi="Arial" w:cs="Arial"/>
        <w:b/>
        <w:bCs/>
        <w:sz w:val="16"/>
        <w:szCs w:val="16"/>
      </w:rPr>
      <w:fldChar w:fldCharType="end"/>
    </w:r>
    <w:r w:rsidRPr="00561A82">
      <w:rPr>
        <w:rFonts w:ascii="Arial" w:hAnsi="Arial" w:cs="Arial"/>
        <w:sz w:val="16"/>
        <w:szCs w:val="16"/>
      </w:rPr>
      <w:t xml:space="preserve"> / </w:t>
    </w:r>
    <w:r w:rsidRPr="00561A82">
      <w:rPr>
        <w:rFonts w:ascii="Arial" w:hAnsi="Arial" w:cs="Arial"/>
        <w:b/>
        <w:bCs/>
        <w:sz w:val="16"/>
        <w:szCs w:val="16"/>
      </w:rPr>
      <w:fldChar w:fldCharType="begin"/>
    </w:r>
    <w:r w:rsidRPr="00561A82">
      <w:rPr>
        <w:rFonts w:ascii="Arial" w:hAnsi="Arial" w:cs="Arial"/>
        <w:b/>
        <w:bCs/>
        <w:sz w:val="16"/>
        <w:szCs w:val="16"/>
      </w:rPr>
      <w:instrText>NUMPAGES</w:instrText>
    </w:r>
    <w:r w:rsidRPr="00561A82">
      <w:rPr>
        <w:rFonts w:ascii="Arial" w:hAnsi="Arial" w:cs="Arial"/>
        <w:b/>
        <w:bCs/>
        <w:sz w:val="16"/>
        <w:szCs w:val="16"/>
      </w:rPr>
      <w:fldChar w:fldCharType="separate"/>
    </w:r>
    <w:r w:rsidR="0031422E">
      <w:rPr>
        <w:rFonts w:ascii="Arial" w:hAnsi="Arial" w:cs="Arial"/>
        <w:b/>
        <w:bCs/>
        <w:noProof/>
        <w:sz w:val="16"/>
        <w:szCs w:val="16"/>
      </w:rPr>
      <w:t>2</w:t>
    </w:r>
    <w:r w:rsidRPr="00561A82">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50" w:rsidRPr="00733C68" w:rsidRDefault="00347B50" w:rsidP="006B416A">
    <w:pPr>
      <w:pStyle w:val="Pieddepage"/>
      <w:jc w:val="center"/>
    </w:pPr>
    <w:r>
      <w:t xml:space="preserve">- </w:t>
    </w:r>
    <w:r>
      <w:fldChar w:fldCharType="begin"/>
    </w:r>
    <w:r>
      <w:instrText xml:space="preserve"> PAGE </w:instrText>
    </w:r>
    <w:r>
      <w:fldChar w:fldCharType="separate"/>
    </w:r>
    <w:r w:rsidR="00561A82">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82" w:rsidRPr="00561A82" w:rsidRDefault="00561A82" w:rsidP="00561A82">
    <w:pPr>
      <w:pStyle w:val="Pieddepage"/>
      <w:ind w:right="140"/>
      <w:jc w:val="right"/>
      <w:rPr>
        <w:rFonts w:ascii="Arial" w:hAnsi="Arial" w:cs="Arial"/>
        <w:b/>
        <w:sz w:val="16"/>
        <w:szCs w:val="16"/>
      </w:rPr>
    </w:pPr>
    <w:r w:rsidRPr="00561A82">
      <w:rPr>
        <w:rFonts w:ascii="Arial" w:hAnsi="Arial" w:cs="Arial"/>
        <w:b/>
        <w:sz w:val="16"/>
        <w:szCs w:val="16"/>
      </w:rPr>
      <w:t xml:space="preserve">Page </w:t>
    </w:r>
    <w:r w:rsidRPr="00561A82">
      <w:rPr>
        <w:rFonts w:ascii="Arial" w:hAnsi="Arial" w:cs="Arial"/>
        <w:b/>
        <w:bCs/>
        <w:sz w:val="16"/>
        <w:szCs w:val="16"/>
      </w:rPr>
      <w:fldChar w:fldCharType="begin"/>
    </w:r>
    <w:r w:rsidRPr="00561A82">
      <w:rPr>
        <w:rFonts w:ascii="Arial" w:hAnsi="Arial" w:cs="Arial"/>
        <w:b/>
        <w:bCs/>
        <w:sz w:val="16"/>
        <w:szCs w:val="16"/>
      </w:rPr>
      <w:instrText>PAGE</w:instrText>
    </w:r>
    <w:r w:rsidRPr="00561A82">
      <w:rPr>
        <w:rFonts w:ascii="Arial" w:hAnsi="Arial" w:cs="Arial"/>
        <w:b/>
        <w:bCs/>
        <w:sz w:val="16"/>
        <w:szCs w:val="16"/>
      </w:rPr>
      <w:fldChar w:fldCharType="separate"/>
    </w:r>
    <w:r w:rsidR="0031422E">
      <w:rPr>
        <w:rFonts w:ascii="Arial" w:hAnsi="Arial" w:cs="Arial"/>
        <w:b/>
        <w:bCs/>
        <w:noProof/>
        <w:sz w:val="16"/>
        <w:szCs w:val="16"/>
      </w:rPr>
      <w:t>1</w:t>
    </w:r>
    <w:r w:rsidRPr="00561A82">
      <w:rPr>
        <w:rFonts w:ascii="Arial" w:hAnsi="Arial" w:cs="Arial"/>
        <w:b/>
        <w:bCs/>
        <w:sz w:val="16"/>
        <w:szCs w:val="16"/>
      </w:rPr>
      <w:fldChar w:fldCharType="end"/>
    </w:r>
    <w:r w:rsidRPr="00561A82">
      <w:rPr>
        <w:rFonts w:ascii="Arial" w:hAnsi="Arial" w:cs="Arial"/>
        <w:b/>
        <w:sz w:val="16"/>
        <w:szCs w:val="16"/>
      </w:rPr>
      <w:t xml:space="preserve"> / </w:t>
    </w:r>
    <w:r w:rsidRPr="00561A82">
      <w:rPr>
        <w:rFonts w:ascii="Arial" w:hAnsi="Arial" w:cs="Arial"/>
        <w:b/>
        <w:bCs/>
        <w:sz w:val="16"/>
        <w:szCs w:val="16"/>
      </w:rPr>
      <w:fldChar w:fldCharType="begin"/>
    </w:r>
    <w:r w:rsidRPr="00561A82">
      <w:rPr>
        <w:rFonts w:ascii="Arial" w:hAnsi="Arial" w:cs="Arial"/>
        <w:b/>
        <w:bCs/>
        <w:sz w:val="16"/>
        <w:szCs w:val="16"/>
      </w:rPr>
      <w:instrText>NUMPAGES</w:instrText>
    </w:r>
    <w:r w:rsidRPr="00561A82">
      <w:rPr>
        <w:rFonts w:ascii="Arial" w:hAnsi="Arial" w:cs="Arial"/>
        <w:b/>
        <w:bCs/>
        <w:sz w:val="16"/>
        <w:szCs w:val="16"/>
      </w:rPr>
      <w:fldChar w:fldCharType="separate"/>
    </w:r>
    <w:r w:rsidR="0031422E">
      <w:rPr>
        <w:rFonts w:ascii="Arial" w:hAnsi="Arial" w:cs="Arial"/>
        <w:b/>
        <w:bCs/>
        <w:noProof/>
        <w:sz w:val="16"/>
        <w:szCs w:val="16"/>
      </w:rPr>
      <w:t>2</w:t>
    </w:r>
    <w:r w:rsidRPr="00561A82">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FE" w:rsidRDefault="007A3DFE">
      <w:r>
        <w:separator/>
      </w:r>
    </w:p>
  </w:footnote>
  <w:footnote w:type="continuationSeparator" w:id="0">
    <w:p w:rsidR="007A3DFE" w:rsidRDefault="007A3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1E0" w:firstRow="1" w:lastRow="1" w:firstColumn="1" w:lastColumn="1" w:noHBand="0" w:noVBand="0"/>
    </w:tblPr>
    <w:tblGrid>
      <w:gridCol w:w="2268"/>
      <w:gridCol w:w="2360"/>
      <w:gridCol w:w="6145"/>
    </w:tblGrid>
    <w:tr w:rsidR="00347B50" w:rsidTr="006B416A">
      <w:trPr>
        <w:cantSplit/>
        <w:trHeight w:hRule="exact" w:val="454"/>
      </w:trPr>
      <w:tc>
        <w:tcPr>
          <w:tcW w:w="2268" w:type="dxa"/>
          <w:vMerge w:val="restart"/>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722E76">
          <w:pPr>
            <w:pStyle w:val="Titre8"/>
            <w:spacing w:before="0"/>
          </w:pPr>
          <w:r>
            <w:rPr>
              <w:noProof/>
            </w:rPr>
            <w:drawing>
              <wp:anchor distT="0" distB="0" distL="114300" distR="114300" simplePos="0" relativeHeight="251657728" behindDoc="1" locked="0" layoutInCell="1" allowOverlap="1" wp14:anchorId="67213DCE" wp14:editId="014D0113">
                <wp:simplePos x="0" y="0"/>
                <wp:positionH relativeFrom="column">
                  <wp:posOffset>-66675</wp:posOffset>
                </wp:positionH>
                <wp:positionV relativeFrom="paragraph">
                  <wp:posOffset>268605</wp:posOffset>
                </wp:positionV>
                <wp:extent cx="1266825" cy="549910"/>
                <wp:effectExtent l="0" t="0" r="9525" b="2540"/>
                <wp:wrapNone/>
                <wp:docPr id="3" name="Image 1" descr="poutrain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train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9910"/>
                        </a:xfrm>
                        <a:prstGeom prst="rect">
                          <a:avLst/>
                        </a:prstGeom>
                        <a:noFill/>
                      </pic:spPr>
                    </pic:pic>
                  </a:graphicData>
                </a:graphic>
                <wp14:sizeRelH relativeFrom="page">
                  <wp14:pctWidth>0</wp14:pctWidth>
                </wp14:sizeRelH>
                <wp14:sizeRelV relativeFrom="page">
                  <wp14:pctHeight>0</wp14:pctHeight>
                </wp14:sizeRelV>
              </wp:anchor>
            </w:drawing>
          </w: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347B50">
          <w:r>
            <w:t>CENTRE D’INTERÊT</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6B1916" w:rsidP="00450595">
          <w:r>
            <w:t>CI1 : Production énergétique et découverte des installations</w:t>
          </w:r>
        </w:p>
      </w:tc>
    </w:tr>
    <w:tr w:rsidR="00347B50" w:rsidTr="006B416A">
      <w:trPr>
        <w:cantSplit/>
        <w:trHeight w:hRule="exact" w:val="454"/>
      </w:trPr>
      <w:tc>
        <w:tcPr>
          <w:tcW w:w="2268" w:type="dxa"/>
          <w:vMerge/>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347B50">
          <w:pPr>
            <w:rPr>
              <w:rFonts w:ascii="Calibri" w:hAnsi="Calibri"/>
              <w:i/>
              <w:iCs/>
              <w:sz w:val="24"/>
              <w:szCs w:val="24"/>
            </w:rPr>
          </w:pP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347B50" w:rsidP="006B1916">
          <w:r>
            <w:t>THEME N°</w:t>
          </w:r>
          <w:r w:rsidR="006B1916">
            <w:t>4</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347B50" w:rsidP="008A7717">
          <w:r>
            <w:t>Le chauffe-eau solaire individuel (CESI)</w:t>
          </w:r>
        </w:p>
      </w:tc>
    </w:tr>
    <w:tr w:rsidR="00347B50" w:rsidTr="006B416A">
      <w:trPr>
        <w:cantSplit/>
        <w:trHeight w:hRule="exact" w:val="454"/>
      </w:trPr>
      <w:tc>
        <w:tcPr>
          <w:tcW w:w="2268" w:type="dxa"/>
          <w:vMerge/>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347B50">
          <w:pPr>
            <w:rPr>
              <w:rFonts w:ascii="Calibri" w:hAnsi="Calibri"/>
              <w:i/>
              <w:iCs/>
              <w:sz w:val="24"/>
              <w:szCs w:val="24"/>
            </w:rPr>
          </w:pP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347B50" w:rsidP="00450595">
          <w:r>
            <w:t xml:space="preserve">NIVEAU : </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Pr="006B416A" w:rsidRDefault="00347B50" w:rsidP="00643E4A">
          <w:pPr>
            <w:rPr>
              <w:sz w:val="24"/>
              <w:szCs w:val="24"/>
            </w:rPr>
          </w:pPr>
          <w:r w:rsidRPr="006B416A">
            <w:rPr>
              <w:sz w:val="24"/>
              <w:szCs w:val="24"/>
            </w:rPr>
            <w:t>Activité n°</w:t>
          </w:r>
          <w:r>
            <w:rPr>
              <w:sz w:val="24"/>
              <w:szCs w:val="24"/>
            </w:rPr>
            <w:t xml:space="preserve">   </w:t>
          </w:r>
          <w:r w:rsidRPr="006B416A">
            <w:rPr>
              <w:sz w:val="24"/>
              <w:szCs w:val="24"/>
            </w:rPr>
            <w:t xml:space="preserve"> : </w:t>
          </w:r>
          <w:r>
            <w:rPr>
              <w:sz w:val="24"/>
              <w:szCs w:val="24"/>
            </w:rPr>
            <w:t>Définition</w:t>
          </w:r>
        </w:p>
      </w:tc>
    </w:tr>
    <w:tr w:rsidR="00347B50" w:rsidTr="006B416A">
      <w:trPr>
        <w:cantSplit/>
        <w:trHeight w:hRule="exact" w:val="454"/>
      </w:trPr>
      <w:tc>
        <w:tcPr>
          <w:tcW w:w="2268" w:type="dxa"/>
          <w:vMerge/>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347B50">
          <w:pPr>
            <w:rPr>
              <w:rFonts w:ascii="Calibri" w:hAnsi="Calibri"/>
              <w:i/>
              <w:iCs/>
              <w:sz w:val="24"/>
              <w:szCs w:val="24"/>
            </w:rPr>
          </w:pP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347B50">
          <w:r>
            <w:t>DATE :</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347B50" w:rsidRDefault="00347B50">
          <w:r>
            <w:t xml:space="preserve">NOM :                                      PRENOM :   </w:t>
          </w:r>
        </w:p>
      </w:tc>
    </w:tr>
  </w:tbl>
  <w:p w:rsidR="00347B50" w:rsidRDefault="00347B50" w:rsidP="006B41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1E0" w:firstRow="1" w:lastRow="1" w:firstColumn="1" w:lastColumn="1" w:noHBand="0" w:noVBand="0"/>
    </w:tblPr>
    <w:tblGrid>
      <w:gridCol w:w="2268"/>
      <w:gridCol w:w="2360"/>
      <w:gridCol w:w="6145"/>
    </w:tblGrid>
    <w:tr w:rsidR="00561A82" w:rsidRPr="00561A82" w:rsidTr="008F143B">
      <w:trPr>
        <w:cantSplit/>
        <w:trHeight w:hRule="exact" w:val="454"/>
      </w:trPr>
      <w:tc>
        <w:tcPr>
          <w:tcW w:w="2268" w:type="dxa"/>
          <w:vMerge w:val="restart"/>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722E76" w:rsidP="00561A82">
          <w:pPr>
            <w:spacing w:after="60"/>
            <w:outlineLvl w:val="7"/>
            <w:rPr>
              <w:rFonts w:ascii="Calibri" w:hAnsi="Calibri"/>
              <w:i/>
              <w:iCs/>
              <w:sz w:val="24"/>
              <w:szCs w:val="24"/>
            </w:rPr>
          </w:pPr>
          <w:r>
            <w:rPr>
              <w:noProof/>
            </w:rPr>
            <w:drawing>
              <wp:anchor distT="0" distB="0" distL="114300" distR="114300" simplePos="0" relativeHeight="251659776" behindDoc="1" locked="0" layoutInCell="1" allowOverlap="1" wp14:anchorId="022EE556" wp14:editId="5C20C6E5">
                <wp:simplePos x="0" y="0"/>
                <wp:positionH relativeFrom="column">
                  <wp:posOffset>-66675</wp:posOffset>
                </wp:positionH>
                <wp:positionV relativeFrom="paragraph">
                  <wp:posOffset>268605</wp:posOffset>
                </wp:positionV>
                <wp:extent cx="1266825" cy="549910"/>
                <wp:effectExtent l="0" t="0" r="9525" b="2540"/>
                <wp:wrapNone/>
                <wp:docPr id="2" name="Image 1" descr="poutrain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outrain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9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r w:rsidRPr="00561A82">
            <w:t>CENTRE D’INTERÊT</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r w:rsidRPr="00561A82">
            <w:t>CI1 : Production énergétique et découverte des installations</w:t>
          </w:r>
        </w:p>
      </w:tc>
    </w:tr>
    <w:tr w:rsidR="00561A82" w:rsidRPr="00561A82" w:rsidTr="008F143B">
      <w:trPr>
        <w:cantSplit/>
        <w:trHeight w:hRule="exact" w:val="454"/>
      </w:trPr>
      <w:tc>
        <w:tcPr>
          <w:tcW w:w="2268" w:type="dxa"/>
          <w:vMerge/>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pPr>
            <w:rPr>
              <w:rFonts w:ascii="Calibri" w:hAnsi="Calibri"/>
              <w:i/>
              <w:iCs/>
              <w:sz w:val="24"/>
              <w:szCs w:val="24"/>
            </w:rPr>
          </w:pP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r w:rsidRPr="00561A82">
            <w:t>THEME N°4</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r w:rsidRPr="00561A82">
            <w:t>Le chauffe-eau solaire individuel (CESI)</w:t>
          </w:r>
        </w:p>
      </w:tc>
    </w:tr>
    <w:tr w:rsidR="00561A82" w:rsidRPr="00561A82" w:rsidTr="008F143B">
      <w:trPr>
        <w:cantSplit/>
        <w:trHeight w:hRule="exact" w:val="454"/>
      </w:trPr>
      <w:tc>
        <w:tcPr>
          <w:tcW w:w="2268" w:type="dxa"/>
          <w:vMerge/>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pPr>
            <w:rPr>
              <w:rFonts w:ascii="Calibri" w:hAnsi="Calibri"/>
              <w:i/>
              <w:iCs/>
              <w:sz w:val="24"/>
              <w:szCs w:val="24"/>
            </w:rPr>
          </w:pP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r w:rsidRPr="00561A82">
            <w:t xml:space="preserve">NIVEAU : </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pPr>
            <w:rPr>
              <w:sz w:val="24"/>
              <w:szCs w:val="24"/>
            </w:rPr>
          </w:pPr>
          <w:r w:rsidRPr="00561A82">
            <w:rPr>
              <w:sz w:val="24"/>
              <w:szCs w:val="24"/>
            </w:rPr>
            <w:t>Activité n°    : Définition</w:t>
          </w:r>
        </w:p>
      </w:tc>
    </w:tr>
    <w:tr w:rsidR="00561A82" w:rsidRPr="00561A82" w:rsidTr="008F143B">
      <w:trPr>
        <w:cantSplit/>
        <w:trHeight w:hRule="exact" w:val="454"/>
      </w:trPr>
      <w:tc>
        <w:tcPr>
          <w:tcW w:w="2268" w:type="dxa"/>
          <w:vMerge/>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pPr>
            <w:rPr>
              <w:rFonts w:ascii="Calibri" w:hAnsi="Calibri"/>
              <w:i/>
              <w:iCs/>
              <w:sz w:val="24"/>
              <w:szCs w:val="24"/>
            </w:rPr>
          </w:pP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r w:rsidRPr="00561A82">
            <w:t>DATE :</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561A82" w:rsidRPr="00561A82" w:rsidRDefault="00561A82" w:rsidP="00561A82">
          <w:r w:rsidRPr="00561A82">
            <w:t xml:space="preserve">NOM :                                      PRENOM :   </w:t>
          </w:r>
        </w:p>
      </w:tc>
    </w:tr>
  </w:tbl>
  <w:p w:rsidR="006B1916" w:rsidRDefault="006B19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995"/>
    <w:multiLevelType w:val="hybridMultilevel"/>
    <w:tmpl w:val="4C1C47E6"/>
    <w:lvl w:ilvl="0" w:tplc="626A19EE">
      <w:start w:val="1"/>
      <w:numFmt w:val="bullet"/>
      <w:lvlText w:val=""/>
      <w:lvlJc w:val="left"/>
      <w:pPr>
        <w:tabs>
          <w:tab w:val="num" w:pos="1440"/>
        </w:tabs>
        <w:ind w:left="1531" w:hanging="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5811BC"/>
    <w:multiLevelType w:val="hybridMultilevel"/>
    <w:tmpl w:val="00F29B9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5F69CA"/>
    <w:multiLevelType w:val="hybridMultilevel"/>
    <w:tmpl w:val="E1DAFB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01B5246"/>
    <w:multiLevelType w:val="hybridMultilevel"/>
    <w:tmpl w:val="1F0EA874"/>
    <w:lvl w:ilvl="0" w:tplc="626A19EE">
      <w:start w:val="1"/>
      <w:numFmt w:val="bullet"/>
      <w:lvlText w:val=""/>
      <w:lvlJc w:val="left"/>
      <w:pPr>
        <w:tabs>
          <w:tab w:val="num" w:pos="1440"/>
        </w:tabs>
        <w:ind w:left="1531" w:hanging="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216A75"/>
    <w:multiLevelType w:val="hybridMultilevel"/>
    <w:tmpl w:val="B04CE3AA"/>
    <w:lvl w:ilvl="0" w:tplc="626A19EE">
      <w:start w:val="1"/>
      <w:numFmt w:val="bullet"/>
      <w:lvlText w:val=""/>
      <w:lvlJc w:val="left"/>
      <w:pPr>
        <w:tabs>
          <w:tab w:val="num" w:pos="1440"/>
        </w:tabs>
        <w:ind w:left="1531" w:hanging="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9B240C3"/>
    <w:multiLevelType w:val="hybridMultilevel"/>
    <w:tmpl w:val="D29C22A8"/>
    <w:lvl w:ilvl="0" w:tplc="264A3C68">
      <w:start w:val="6"/>
      <w:numFmt w:val="bullet"/>
      <w:lvlText w:val="-"/>
      <w:lvlJc w:val="left"/>
      <w:pPr>
        <w:tabs>
          <w:tab w:val="num" w:pos="2490"/>
        </w:tabs>
        <w:ind w:left="2490" w:hanging="360"/>
      </w:pPr>
      <w:rPr>
        <w:rFonts w:ascii="Book Antiqua" w:eastAsia="Times New Roman" w:hAnsi="Book Antiqua"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6">
    <w:nsid w:val="2A357DDC"/>
    <w:multiLevelType w:val="hybridMultilevel"/>
    <w:tmpl w:val="114834E0"/>
    <w:lvl w:ilvl="0" w:tplc="E8EA1BF0">
      <w:numFmt w:val="bullet"/>
      <w:lvlText w:val="-"/>
      <w:lvlJc w:val="left"/>
      <w:pPr>
        <w:tabs>
          <w:tab w:val="num" w:pos="1785"/>
        </w:tabs>
        <w:ind w:left="1785" w:hanging="360"/>
      </w:pPr>
      <w:rPr>
        <w:rFonts w:ascii="Book Antiqua" w:eastAsia="Times New Roman" w:hAnsi="Book Antiqua" w:cs="Times New Roman"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7">
    <w:nsid w:val="2AD86741"/>
    <w:multiLevelType w:val="multilevel"/>
    <w:tmpl w:val="E4A8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54476"/>
    <w:multiLevelType w:val="hybridMultilevel"/>
    <w:tmpl w:val="4A88BD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8F71E3"/>
    <w:multiLevelType w:val="multilevel"/>
    <w:tmpl w:val="BE206198"/>
    <w:lvl w:ilvl="0">
      <w:start w:val="1"/>
      <w:numFmt w:val="bullet"/>
      <w:lvlText w:val=""/>
      <w:lvlJc w:val="left"/>
      <w:pPr>
        <w:tabs>
          <w:tab w:val="num" w:pos="1440"/>
        </w:tabs>
        <w:ind w:left="1531" w:hanging="9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8001FD"/>
    <w:multiLevelType w:val="hybridMultilevel"/>
    <w:tmpl w:val="08865A86"/>
    <w:lvl w:ilvl="0" w:tplc="626A19EE">
      <w:start w:val="1"/>
      <w:numFmt w:val="bullet"/>
      <w:lvlText w:val=""/>
      <w:lvlJc w:val="left"/>
      <w:pPr>
        <w:tabs>
          <w:tab w:val="num" w:pos="1440"/>
        </w:tabs>
        <w:ind w:left="1531" w:hanging="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6003407"/>
    <w:multiLevelType w:val="hybridMultilevel"/>
    <w:tmpl w:val="3F6A4C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1D2681"/>
    <w:multiLevelType w:val="hybridMultilevel"/>
    <w:tmpl w:val="BE206198"/>
    <w:lvl w:ilvl="0" w:tplc="626A19EE">
      <w:start w:val="1"/>
      <w:numFmt w:val="bullet"/>
      <w:lvlText w:val=""/>
      <w:lvlJc w:val="left"/>
      <w:pPr>
        <w:tabs>
          <w:tab w:val="num" w:pos="1440"/>
        </w:tabs>
        <w:ind w:left="1531" w:hanging="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3B21115"/>
    <w:multiLevelType w:val="hybridMultilevel"/>
    <w:tmpl w:val="6F404F06"/>
    <w:lvl w:ilvl="0" w:tplc="220220FA">
      <w:numFmt w:val="bullet"/>
      <w:lvlText w:val="-"/>
      <w:lvlJc w:val="left"/>
      <w:pPr>
        <w:tabs>
          <w:tab w:val="num" w:pos="1785"/>
        </w:tabs>
        <w:ind w:left="1785" w:hanging="360"/>
      </w:pPr>
      <w:rPr>
        <w:rFonts w:ascii="Book Antiqua" w:eastAsia="Times New Roman" w:hAnsi="Book Antiqua" w:cs="Times New Roman"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4">
    <w:nsid w:val="55DA5718"/>
    <w:multiLevelType w:val="hybridMultilevel"/>
    <w:tmpl w:val="0EECC458"/>
    <w:lvl w:ilvl="0" w:tplc="9540488C">
      <w:start w:val="1"/>
      <w:numFmt w:val="bullet"/>
      <w:lvlText w:val=""/>
      <w:lvlJc w:val="left"/>
      <w:pPr>
        <w:tabs>
          <w:tab w:val="num" w:pos="9760"/>
        </w:tabs>
        <w:ind w:left="9760" w:hanging="360"/>
      </w:pPr>
      <w:rPr>
        <w:rFonts w:ascii="Wingdings" w:hAnsi="Wingdings" w:hint="default"/>
      </w:rPr>
    </w:lvl>
    <w:lvl w:ilvl="1" w:tplc="040C0003" w:tentative="1">
      <w:start w:val="1"/>
      <w:numFmt w:val="bullet"/>
      <w:lvlText w:val="o"/>
      <w:lvlJc w:val="left"/>
      <w:pPr>
        <w:tabs>
          <w:tab w:val="num" w:pos="9400"/>
        </w:tabs>
        <w:ind w:left="9400" w:hanging="360"/>
      </w:pPr>
      <w:rPr>
        <w:rFonts w:ascii="Courier New" w:hAnsi="Courier New" w:cs="Courier New" w:hint="default"/>
      </w:rPr>
    </w:lvl>
    <w:lvl w:ilvl="2" w:tplc="040C0005" w:tentative="1">
      <w:start w:val="1"/>
      <w:numFmt w:val="bullet"/>
      <w:lvlText w:val=""/>
      <w:lvlJc w:val="left"/>
      <w:pPr>
        <w:tabs>
          <w:tab w:val="num" w:pos="10120"/>
        </w:tabs>
        <w:ind w:left="10120" w:hanging="360"/>
      </w:pPr>
      <w:rPr>
        <w:rFonts w:ascii="Wingdings" w:hAnsi="Wingdings" w:hint="default"/>
      </w:rPr>
    </w:lvl>
    <w:lvl w:ilvl="3" w:tplc="040C0001" w:tentative="1">
      <w:start w:val="1"/>
      <w:numFmt w:val="bullet"/>
      <w:lvlText w:val=""/>
      <w:lvlJc w:val="left"/>
      <w:pPr>
        <w:tabs>
          <w:tab w:val="num" w:pos="10840"/>
        </w:tabs>
        <w:ind w:left="10840" w:hanging="360"/>
      </w:pPr>
      <w:rPr>
        <w:rFonts w:ascii="Symbol" w:hAnsi="Symbol" w:hint="default"/>
      </w:rPr>
    </w:lvl>
    <w:lvl w:ilvl="4" w:tplc="040C0003" w:tentative="1">
      <w:start w:val="1"/>
      <w:numFmt w:val="bullet"/>
      <w:lvlText w:val="o"/>
      <w:lvlJc w:val="left"/>
      <w:pPr>
        <w:tabs>
          <w:tab w:val="num" w:pos="11560"/>
        </w:tabs>
        <w:ind w:left="11560" w:hanging="360"/>
      </w:pPr>
      <w:rPr>
        <w:rFonts w:ascii="Courier New" w:hAnsi="Courier New" w:cs="Courier New" w:hint="default"/>
      </w:rPr>
    </w:lvl>
    <w:lvl w:ilvl="5" w:tplc="040C0005" w:tentative="1">
      <w:start w:val="1"/>
      <w:numFmt w:val="bullet"/>
      <w:lvlText w:val=""/>
      <w:lvlJc w:val="left"/>
      <w:pPr>
        <w:tabs>
          <w:tab w:val="num" w:pos="12280"/>
        </w:tabs>
        <w:ind w:left="12280" w:hanging="360"/>
      </w:pPr>
      <w:rPr>
        <w:rFonts w:ascii="Wingdings" w:hAnsi="Wingdings" w:hint="default"/>
      </w:rPr>
    </w:lvl>
    <w:lvl w:ilvl="6" w:tplc="040C0001" w:tentative="1">
      <w:start w:val="1"/>
      <w:numFmt w:val="bullet"/>
      <w:lvlText w:val=""/>
      <w:lvlJc w:val="left"/>
      <w:pPr>
        <w:tabs>
          <w:tab w:val="num" w:pos="13000"/>
        </w:tabs>
        <w:ind w:left="13000" w:hanging="360"/>
      </w:pPr>
      <w:rPr>
        <w:rFonts w:ascii="Symbol" w:hAnsi="Symbol" w:hint="default"/>
      </w:rPr>
    </w:lvl>
    <w:lvl w:ilvl="7" w:tplc="040C0003" w:tentative="1">
      <w:start w:val="1"/>
      <w:numFmt w:val="bullet"/>
      <w:lvlText w:val="o"/>
      <w:lvlJc w:val="left"/>
      <w:pPr>
        <w:tabs>
          <w:tab w:val="num" w:pos="13720"/>
        </w:tabs>
        <w:ind w:left="13720" w:hanging="360"/>
      </w:pPr>
      <w:rPr>
        <w:rFonts w:ascii="Courier New" w:hAnsi="Courier New" w:cs="Courier New" w:hint="default"/>
      </w:rPr>
    </w:lvl>
    <w:lvl w:ilvl="8" w:tplc="040C0005" w:tentative="1">
      <w:start w:val="1"/>
      <w:numFmt w:val="bullet"/>
      <w:lvlText w:val=""/>
      <w:lvlJc w:val="left"/>
      <w:pPr>
        <w:tabs>
          <w:tab w:val="num" w:pos="14440"/>
        </w:tabs>
        <w:ind w:left="14440" w:hanging="360"/>
      </w:pPr>
      <w:rPr>
        <w:rFonts w:ascii="Wingdings" w:hAnsi="Wingdings" w:hint="default"/>
      </w:rPr>
    </w:lvl>
  </w:abstractNum>
  <w:abstractNum w:abstractNumId="15">
    <w:nsid w:val="5E5D63C1"/>
    <w:multiLevelType w:val="hybridMultilevel"/>
    <w:tmpl w:val="7348F45C"/>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36438B5"/>
    <w:multiLevelType w:val="hybridMultilevel"/>
    <w:tmpl w:val="7DEEA8B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D6D4DAC"/>
    <w:multiLevelType w:val="hybridMultilevel"/>
    <w:tmpl w:val="548041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65912F4"/>
    <w:multiLevelType w:val="hybridMultilevel"/>
    <w:tmpl w:val="7A36F9CA"/>
    <w:lvl w:ilvl="0" w:tplc="9540488C">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9">
    <w:nsid w:val="773D29AF"/>
    <w:multiLevelType w:val="hybridMultilevel"/>
    <w:tmpl w:val="254AE1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9"/>
  </w:num>
  <w:num w:numId="4">
    <w:abstractNumId w:val="2"/>
  </w:num>
  <w:num w:numId="5">
    <w:abstractNumId w:val="17"/>
  </w:num>
  <w:num w:numId="6">
    <w:abstractNumId w:val="15"/>
  </w:num>
  <w:num w:numId="7">
    <w:abstractNumId w:val="8"/>
  </w:num>
  <w:num w:numId="8">
    <w:abstractNumId w:val="11"/>
  </w:num>
  <w:num w:numId="9">
    <w:abstractNumId w:val="7"/>
  </w:num>
  <w:num w:numId="10">
    <w:abstractNumId w:val="5"/>
  </w:num>
  <w:num w:numId="11">
    <w:abstractNumId w:val="4"/>
  </w:num>
  <w:num w:numId="12">
    <w:abstractNumId w:val="10"/>
  </w:num>
  <w:num w:numId="13">
    <w:abstractNumId w:val="3"/>
  </w:num>
  <w:num w:numId="14">
    <w:abstractNumId w:val="0"/>
  </w:num>
  <w:num w:numId="15">
    <w:abstractNumId w:val="12"/>
  </w:num>
  <w:num w:numId="16">
    <w:abstractNumId w:val="9"/>
  </w:num>
  <w:num w:numId="17">
    <w:abstractNumId w:val="14"/>
  </w:num>
  <w:num w:numId="18">
    <w:abstractNumId w:val="18"/>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DA"/>
    <w:rsid w:val="0001092C"/>
    <w:rsid w:val="00010DF8"/>
    <w:rsid w:val="000148B7"/>
    <w:rsid w:val="000158C0"/>
    <w:rsid w:val="00024F05"/>
    <w:rsid w:val="00033B5F"/>
    <w:rsid w:val="00042E68"/>
    <w:rsid w:val="00047F4F"/>
    <w:rsid w:val="00050C8D"/>
    <w:rsid w:val="0005312D"/>
    <w:rsid w:val="00060AD1"/>
    <w:rsid w:val="00071454"/>
    <w:rsid w:val="00071CB6"/>
    <w:rsid w:val="000933B8"/>
    <w:rsid w:val="000B47F3"/>
    <w:rsid w:val="000B6465"/>
    <w:rsid w:val="000C75A6"/>
    <w:rsid w:val="000D50D4"/>
    <w:rsid w:val="000E5EEA"/>
    <w:rsid w:val="000E670A"/>
    <w:rsid w:val="000E7E03"/>
    <w:rsid w:val="000F10DB"/>
    <w:rsid w:val="000F1530"/>
    <w:rsid w:val="000F1D29"/>
    <w:rsid w:val="00104FE6"/>
    <w:rsid w:val="001056A1"/>
    <w:rsid w:val="00113931"/>
    <w:rsid w:val="00115B29"/>
    <w:rsid w:val="0015612C"/>
    <w:rsid w:val="001664AF"/>
    <w:rsid w:val="00166AAB"/>
    <w:rsid w:val="00172071"/>
    <w:rsid w:val="00181BCF"/>
    <w:rsid w:val="00190003"/>
    <w:rsid w:val="001A0DF7"/>
    <w:rsid w:val="001B74C8"/>
    <w:rsid w:val="001B7F9D"/>
    <w:rsid w:val="001C4CAE"/>
    <w:rsid w:val="001D065C"/>
    <w:rsid w:val="001D0C3C"/>
    <w:rsid w:val="001E0F25"/>
    <w:rsid w:val="001E7138"/>
    <w:rsid w:val="001F18A7"/>
    <w:rsid w:val="001F5885"/>
    <w:rsid w:val="001F5AEC"/>
    <w:rsid w:val="001F6477"/>
    <w:rsid w:val="00202A53"/>
    <w:rsid w:val="00205848"/>
    <w:rsid w:val="002167D6"/>
    <w:rsid w:val="0023245D"/>
    <w:rsid w:val="002358B0"/>
    <w:rsid w:val="002450DB"/>
    <w:rsid w:val="00254674"/>
    <w:rsid w:val="002564EF"/>
    <w:rsid w:val="00256B86"/>
    <w:rsid w:val="00273A58"/>
    <w:rsid w:val="00284D0A"/>
    <w:rsid w:val="00293F86"/>
    <w:rsid w:val="002A27AA"/>
    <w:rsid w:val="002A40EC"/>
    <w:rsid w:val="002B1626"/>
    <w:rsid w:val="002C3E62"/>
    <w:rsid w:val="002E788A"/>
    <w:rsid w:val="002F229C"/>
    <w:rsid w:val="00307DB6"/>
    <w:rsid w:val="00313BD8"/>
    <w:rsid w:val="0031422E"/>
    <w:rsid w:val="00323DE3"/>
    <w:rsid w:val="0032421A"/>
    <w:rsid w:val="00334C8C"/>
    <w:rsid w:val="00341132"/>
    <w:rsid w:val="003425B1"/>
    <w:rsid w:val="00344DAB"/>
    <w:rsid w:val="00347B50"/>
    <w:rsid w:val="00351D5A"/>
    <w:rsid w:val="00357223"/>
    <w:rsid w:val="00373226"/>
    <w:rsid w:val="00377216"/>
    <w:rsid w:val="003813E7"/>
    <w:rsid w:val="003856B4"/>
    <w:rsid w:val="00392522"/>
    <w:rsid w:val="003938F2"/>
    <w:rsid w:val="003A2E52"/>
    <w:rsid w:val="003A4D14"/>
    <w:rsid w:val="003A522C"/>
    <w:rsid w:val="003C13C6"/>
    <w:rsid w:val="004052DA"/>
    <w:rsid w:val="004078B6"/>
    <w:rsid w:val="00416FB4"/>
    <w:rsid w:val="00423F1E"/>
    <w:rsid w:val="004355BD"/>
    <w:rsid w:val="00450595"/>
    <w:rsid w:val="00457A0C"/>
    <w:rsid w:val="004675D3"/>
    <w:rsid w:val="00475517"/>
    <w:rsid w:val="00482CAE"/>
    <w:rsid w:val="00493613"/>
    <w:rsid w:val="004B10AB"/>
    <w:rsid w:val="004D0756"/>
    <w:rsid w:val="004D1D6E"/>
    <w:rsid w:val="004E0410"/>
    <w:rsid w:val="004F169F"/>
    <w:rsid w:val="00506CC9"/>
    <w:rsid w:val="00507794"/>
    <w:rsid w:val="00515078"/>
    <w:rsid w:val="00516354"/>
    <w:rsid w:val="0052368B"/>
    <w:rsid w:val="005312B7"/>
    <w:rsid w:val="00542BE2"/>
    <w:rsid w:val="00554709"/>
    <w:rsid w:val="00557814"/>
    <w:rsid w:val="005615D9"/>
    <w:rsid w:val="00561A82"/>
    <w:rsid w:val="005645C3"/>
    <w:rsid w:val="005854BD"/>
    <w:rsid w:val="005C2DE7"/>
    <w:rsid w:val="005C4073"/>
    <w:rsid w:val="00614A08"/>
    <w:rsid w:val="006154C8"/>
    <w:rsid w:val="00627170"/>
    <w:rsid w:val="00631AFF"/>
    <w:rsid w:val="0063533F"/>
    <w:rsid w:val="00643E4A"/>
    <w:rsid w:val="00643EE4"/>
    <w:rsid w:val="00647599"/>
    <w:rsid w:val="0065464E"/>
    <w:rsid w:val="00664326"/>
    <w:rsid w:val="00674D00"/>
    <w:rsid w:val="00677971"/>
    <w:rsid w:val="00677D6E"/>
    <w:rsid w:val="006853F9"/>
    <w:rsid w:val="00695808"/>
    <w:rsid w:val="006A2578"/>
    <w:rsid w:val="006A4F7F"/>
    <w:rsid w:val="006B1916"/>
    <w:rsid w:val="006B22C0"/>
    <w:rsid w:val="006B416A"/>
    <w:rsid w:val="006B54BB"/>
    <w:rsid w:val="006C7430"/>
    <w:rsid w:val="006E301D"/>
    <w:rsid w:val="006F4A50"/>
    <w:rsid w:val="007136F7"/>
    <w:rsid w:val="00722E76"/>
    <w:rsid w:val="00733C68"/>
    <w:rsid w:val="00771A43"/>
    <w:rsid w:val="007834CC"/>
    <w:rsid w:val="007A3BED"/>
    <w:rsid w:val="007A3DFE"/>
    <w:rsid w:val="007A56AA"/>
    <w:rsid w:val="007B346C"/>
    <w:rsid w:val="007B4E54"/>
    <w:rsid w:val="007E562F"/>
    <w:rsid w:val="007F0E12"/>
    <w:rsid w:val="00807DDB"/>
    <w:rsid w:val="00826BED"/>
    <w:rsid w:val="00827033"/>
    <w:rsid w:val="00852EB3"/>
    <w:rsid w:val="00856817"/>
    <w:rsid w:val="0085706F"/>
    <w:rsid w:val="00864327"/>
    <w:rsid w:val="00877F34"/>
    <w:rsid w:val="00893792"/>
    <w:rsid w:val="008A3570"/>
    <w:rsid w:val="008A7717"/>
    <w:rsid w:val="008B6A62"/>
    <w:rsid w:val="008D7F4C"/>
    <w:rsid w:val="008E0648"/>
    <w:rsid w:val="008F142E"/>
    <w:rsid w:val="008F59D6"/>
    <w:rsid w:val="00900629"/>
    <w:rsid w:val="00900881"/>
    <w:rsid w:val="0092015B"/>
    <w:rsid w:val="00922E6B"/>
    <w:rsid w:val="00924CCB"/>
    <w:rsid w:val="009273F3"/>
    <w:rsid w:val="0093564F"/>
    <w:rsid w:val="009413B7"/>
    <w:rsid w:val="00942466"/>
    <w:rsid w:val="00950461"/>
    <w:rsid w:val="00961621"/>
    <w:rsid w:val="00962FFD"/>
    <w:rsid w:val="009740E8"/>
    <w:rsid w:val="0098143F"/>
    <w:rsid w:val="00994E4B"/>
    <w:rsid w:val="009B0A0E"/>
    <w:rsid w:val="009B23E2"/>
    <w:rsid w:val="009B4562"/>
    <w:rsid w:val="009B5F58"/>
    <w:rsid w:val="009B5F89"/>
    <w:rsid w:val="009C5193"/>
    <w:rsid w:val="009D1696"/>
    <w:rsid w:val="009D73AB"/>
    <w:rsid w:val="00A303CF"/>
    <w:rsid w:val="00A40934"/>
    <w:rsid w:val="00A55D6F"/>
    <w:rsid w:val="00A57F28"/>
    <w:rsid w:val="00A70B65"/>
    <w:rsid w:val="00A91091"/>
    <w:rsid w:val="00A918F0"/>
    <w:rsid w:val="00AA0A91"/>
    <w:rsid w:val="00AA0ADE"/>
    <w:rsid w:val="00AA3473"/>
    <w:rsid w:val="00AA3474"/>
    <w:rsid w:val="00AC59B7"/>
    <w:rsid w:val="00AC59EE"/>
    <w:rsid w:val="00AD470E"/>
    <w:rsid w:val="00B1112B"/>
    <w:rsid w:val="00B14018"/>
    <w:rsid w:val="00B16FC5"/>
    <w:rsid w:val="00B21AEB"/>
    <w:rsid w:val="00B2621D"/>
    <w:rsid w:val="00B312BB"/>
    <w:rsid w:val="00B34609"/>
    <w:rsid w:val="00B41B34"/>
    <w:rsid w:val="00B46116"/>
    <w:rsid w:val="00B55559"/>
    <w:rsid w:val="00B56C6E"/>
    <w:rsid w:val="00B665B1"/>
    <w:rsid w:val="00B913D7"/>
    <w:rsid w:val="00BA338D"/>
    <w:rsid w:val="00BA631B"/>
    <w:rsid w:val="00BB7CF9"/>
    <w:rsid w:val="00BC7800"/>
    <w:rsid w:val="00BD1651"/>
    <w:rsid w:val="00BD6526"/>
    <w:rsid w:val="00C03EA8"/>
    <w:rsid w:val="00C1575D"/>
    <w:rsid w:val="00C46590"/>
    <w:rsid w:val="00C53F6A"/>
    <w:rsid w:val="00C60B85"/>
    <w:rsid w:val="00C62FDD"/>
    <w:rsid w:val="00C63160"/>
    <w:rsid w:val="00C66C6B"/>
    <w:rsid w:val="00C75232"/>
    <w:rsid w:val="00C80DA2"/>
    <w:rsid w:val="00CA66D4"/>
    <w:rsid w:val="00CA6CCD"/>
    <w:rsid w:val="00CB1F42"/>
    <w:rsid w:val="00CC0321"/>
    <w:rsid w:val="00CC3D4B"/>
    <w:rsid w:val="00CD3705"/>
    <w:rsid w:val="00CD47B2"/>
    <w:rsid w:val="00CF102C"/>
    <w:rsid w:val="00CF6FEB"/>
    <w:rsid w:val="00D03636"/>
    <w:rsid w:val="00D053B6"/>
    <w:rsid w:val="00D212E6"/>
    <w:rsid w:val="00D31FAC"/>
    <w:rsid w:val="00D4077A"/>
    <w:rsid w:val="00D45D8B"/>
    <w:rsid w:val="00D53977"/>
    <w:rsid w:val="00D75429"/>
    <w:rsid w:val="00D77070"/>
    <w:rsid w:val="00D94DA5"/>
    <w:rsid w:val="00D95610"/>
    <w:rsid w:val="00DC395A"/>
    <w:rsid w:val="00DE3673"/>
    <w:rsid w:val="00DE723A"/>
    <w:rsid w:val="00E06354"/>
    <w:rsid w:val="00E42ED3"/>
    <w:rsid w:val="00E64C95"/>
    <w:rsid w:val="00E701C0"/>
    <w:rsid w:val="00E941CD"/>
    <w:rsid w:val="00EA16BF"/>
    <w:rsid w:val="00EB1E77"/>
    <w:rsid w:val="00EB7F30"/>
    <w:rsid w:val="00EC2B85"/>
    <w:rsid w:val="00EC6AD9"/>
    <w:rsid w:val="00ED0BE8"/>
    <w:rsid w:val="00EE61AE"/>
    <w:rsid w:val="00EF127E"/>
    <w:rsid w:val="00EF2743"/>
    <w:rsid w:val="00F12F11"/>
    <w:rsid w:val="00F15832"/>
    <w:rsid w:val="00F20A21"/>
    <w:rsid w:val="00F2218B"/>
    <w:rsid w:val="00F23241"/>
    <w:rsid w:val="00F51E93"/>
    <w:rsid w:val="00F524DE"/>
    <w:rsid w:val="00F52A3C"/>
    <w:rsid w:val="00F5481C"/>
    <w:rsid w:val="00F6017B"/>
    <w:rsid w:val="00F87B7D"/>
    <w:rsid w:val="00F92068"/>
    <w:rsid w:val="00F948F9"/>
    <w:rsid w:val="00FA2A3D"/>
    <w:rsid w:val="00FA3814"/>
    <w:rsid w:val="00FA399D"/>
    <w:rsid w:val="00FA45F2"/>
    <w:rsid w:val="00FB1FBC"/>
    <w:rsid w:val="00FC33FF"/>
    <w:rsid w:val="00FE327F"/>
    <w:rsid w:val="00FE38A4"/>
    <w:rsid w:val="00FF5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42E"/>
  </w:style>
  <w:style w:type="paragraph" w:styleId="Titre1">
    <w:name w:val="heading 1"/>
    <w:basedOn w:val="Normal"/>
    <w:next w:val="Normal"/>
    <w:qFormat/>
    <w:rsid w:val="00C46590"/>
    <w:pPr>
      <w:keepNext/>
      <w:outlineLvl w:val="0"/>
    </w:pPr>
    <w:rPr>
      <w:rFonts w:ascii="Comic Sans MS" w:hAnsi="Comic Sans MS"/>
      <w:b/>
      <w:bCs/>
      <w:i/>
      <w:iCs/>
      <w:sz w:val="52"/>
      <w:szCs w:val="36"/>
      <w:u w:val="single"/>
    </w:rPr>
  </w:style>
  <w:style w:type="paragraph" w:styleId="Titre3">
    <w:name w:val="heading 3"/>
    <w:basedOn w:val="Normal"/>
    <w:next w:val="Normal"/>
    <w:link w:val="Titre3Car"/>
    <w:qFormat/>
    <w:rsid w:val="006B54BB"/>
    <w:pPr>
      <w:keepNext/>
      <w:spacing w:before="240" w:after="60"/>
      <w:outlineLvl w:val="2"/>
    </w:pPr>
    <w:rPr>
      <w:rFonts w:ascii="Cambria" w:hAnsi="Cambria"/>
      <w:b/>
      <w:bCs/>
      <w:sz w:val="26"/>
      <w:szCs w:val="26"/>
    </w:rPr>
  </w:style>
  <w:style w:type="paragraph" w:styleId="Titre8">
    <w:name w:val="heading 8"/>
    <w:basedOn w:val="Normal"/>
    <w:next w:val="Normal"/>
    <w:link w:val="Titre8Car"/>
    <w:qFormat/>
    <w:rsid w:val="006B416A"/>
    <w:pPr>
      <w:spacing w:before="240" w:after="60"/>
      <w:outlineLvl w:val="7"/>
    </w:pPr>
    <w:rPr>
      <w:rFonts w:ascii="Calibri" w:hAnsi="Calibri"/>
      <w:i/>
      <w:iCs/>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052DA"/>
    <w:pPr>
      <w:tabs>
        <w:tab w:val="center" w:pos="4536"/>
        <w:tab w:val="right" w:pos="9072"/>
      </w:tabs>
    </w:pPr>
  </w:style>
  <w:style w:type="paragraph" w:styleId="Pieddepage">
    <w:name w:val="footer"/>
    <w:basedOn w:val="Normal"/>
    <w:link w:val="PieddepageCar"/>
    <w:uiPriority w:val="99"/>
    <w:rsid w:val="004052DA"/>
    <w:pPr>
      <w:tabs>
        <w:tab w:val="center" w:pos="4536"/>
        <w:tab w:val="right" w:pos="9072"/>
      </w:tabs>
    </w:pPr>
  </w:style>
  <w:style w:type="character" w:styleId="Numrodepage">
    <w:name w:val="page number"/>
    <w:basedOn w:val="Policepardfaut"/>
    <w:rsid w:val="004052DA"/>
  </w:style>
  <w:style w:type="paragraph" w:styleId="NormalWeb">
    <w:name w:val="Normal (Web)"/>
    <w:basedOn w:val="Normal"/>
    <w:uiPriority w:val="99"/>
    <w:rsid w:val="00C46590"/>
    <w:pPr>
      <w:spacing w:before="100" w:beforeAutospacing="1" w:after="100" w:afterAutospacing="1"/>
    </w:pPr>
    <w:rPr>
      <w:rFonts w:ascii="Arial Unicode MS" w:eastAsia="Arial Unicode MS" w:hAnsi="Arial Unicode MS" w:cs="Arial Unicode MS"/>
      <w:color w:val="000000"/>
      <w:sz w:val="24"/>
      <w:szCs w:val="24"/>
    </w:rPr>
  </w:style>
  <w:style w:type="table" w:styleId="Grilledutableau">
    <w:name w:val="Table Grid"/>
    <w:basedOn w:val="TableauNormal"/>
    <w:rsid w:val="00FC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B54BB"/>
    <w:rPr>
      <w:color w:val="0000FF"/>
      <w:u w:val="single"/>
    </w:rPr>
  </w:style>
  <w:style w:type="character" w:customStyle="1" w:styleId="Titre3Car">
    <w:name w:val="Titre 3 Car"/>
    <w:link w:val="Titre3"/>
    <w:semiHidden/>
    <w:rsid w:val="006B54BB"/>
    <w:rPr>
      <w:rFonts w:ascii="Cambria" w:eastAsia="Times New Roman" w:hAnsi="Cambria" w:cs="Times New Roman"/>
      <w:b/>
      <w:bCs/>
      <w:sz w:val="26"/>
      <w:szCs w:val="26"/>
    </w:rPr>
  </w:style>
  <w:style w:type="character" w:customStyle="1" w:styleId="mw-headline">
    <w:name w:val="mw-headline"/>
    <w:basedOn w:val="Policepardfaut"/>
    <w:rsid w:val="006B54BB"/>
  </w:style>
  <w:style w:type="character" w:customStyle="1" w:styleId="editsection">
    <w:name w:val="editsection"/>
    <w:basedOn w:val="Policepardfaut"/>
    <w:rsid w:val="006B54BB"/>
  </w:style>
  <w:style w:type="character" w:customStyle="1" w:styleId="PieddepageCar">
    <w:name w:val="Pied de page Car"/>
    <w:basedOn w:val="Policepardfaut"/>
    <w:link w:val="Pieddepage"/>
    <w:uiPriority w:val="99"/>
    <w:rsid w:val="003A4D14"/>
  </w:style>
  <w:style w:type="paragraph" w:styleId="Textedebulles">
    <w:name w:val="Balloon Text"/>
    <w:basedOn w:val="Normal"/>
    <w:link w:val="TextedebullesCar"/>
    <w:rsid w:val="003A4D14"/>
    <w:rPr>
      <w:rFonts w:ascii="Tahoma" w:hAnsi="Tahoma" w:cs="Tahoma"/>
      <w:sz w:val="16"/>
      <w:szCs w:val="16"/>
    </w:rPr>
  </w:style>
  <w:style w:type="character" w:customStyle="1" w:styleId="TextedebullesCar">
    <w:name w:val="Texte de bulles Car"/>
    <w:link w:val="Textedebulles"/>
    <w:rsid w:val="003A4D14"/>
    <w:rPr>
      <w:rFonts w:ascii="Tahoma" w:hAnsi="Tahoma" w:cs="Tahoma"/>
      <w:sz w:val="16"/>
      <w:szCs w:val="16"/>
    </w:rPr>
  </w:style>
  <w:style w:type="character" w:customStyle="1" w:styleId="typo1">
    <w:name w:val="typo1"/>
    <w:rsid w:val="00BA338D"/>
    <w:rPr>
      <w:rFonts w:ascii="Arial" w:hAnsi="Arial" w:cs="Arial" w:hint="default"/>
      <w:b w:val="0"/>
      <w:bCs w:val="0"/>
      <w:i w:val="0"/>
      <w:iCs w:val="0"/>
      <w:color w:val="000000"/>
      <w:sz w:val="17"/>
      <w:szCs w:val="17"/>
    </w:rPr>
  </w:style>
  <w:style w:type="character" w:customStyle="1" w:styleId="corpstextelight1">
    <w:name w:val="corps_texte_light1"/>
    <w:rsid w:val="00BA338D"/>
    <w:rPr>
      <w:rFonts w:ascii="Arial" w:hAnsi="Arial" w:cs="Arial" w:hint="default"/>
      <w:color w:val="56329A"/>
      <w:sz w:val="18"/>
      <w:szCs w:val="18"/>
    </w:rPr>
  </w:style>
  <w:style w:type="character" w:customStyle="1" w:styleId="Titre8Car">
    <w:name w:val="Titre 8 Car"/>
    <w:link w:val="Titre8"/>
    <w:semiHidden/>
    <w:locked/>
    <w:rsid w:val="006B416A"/>
    <w:rPr>
      <w:rFonts w:ascii="Calibri" w:hAnsi="Calibri"/>
      <w:i/>
      <w:iCs/>
      <w:sz w:val="24"/>
      <w:szCs w:val="24"/>
      <w:lang w:val="fr-FR" w:eastAsia="fr-FR" w:bidi="ar-SA"/>
    </w:rPr>
  </w:style>
  <w:style w:type="character" w:styleId="lev">
    <w:name w:val="Strong"/>
    <w:uiPriority w:val="22"/>
    <w:qFormat/>
    <w:rsid w:val="00643E4A"/>
    <w:rPr>
      <w:b/>
      <w:bCs/>
    </w:rPr>
  </w:style>
  <w:style w:type="character" w:styleId="Accentuation">
    <w:name w:val="Emphasis"/>
    <w:uiPriority w:val="20"/>
    <w:qFormat/>
    <w:rsid w:val="00643E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42E"/>
  </w:style>
  <w:style w:type="paragraph" w:styleId="Titre1">
    <w:name w:val="heading 1"/>
    <w:basedOn w:val="Normal"/>
    <w:next w:val="Normal"/>
    <w:qFormat/>
    <w:rsid w:val="00C46590"/>
    <w:pPr>
      <w:keepNext/>
      <w:outlineLvl w:val="0"/>
    </w:pPr>
    <w:rPr>
      <w:rFonts w:ascii="Comic Sans MS" w:hAnsi="Comic Sans MS"/>
      <w:b/>
      <w:bCs/>
      <w:i/>
      <w:iCs/>
      <w:sz w:val="52"/>
      <w:szCs w:val="36"/>
      <w:u w:val="single"/>
    </w:rPr>
  </w:style>
  <w:style w:type="paragraph" w:styleId="Titre3">
    <w:name w:val="heading 3"/>
    <w:basedOn w:val="Normal"/>
    <w:next w:val="Normal"/>
    <w:link w:val="Titre3Car"/>
    <w:qFormat/>
    <w:rsid w:val="006B54BB"/>
    <w:pPr>
      <w:keepNext/>
      <w:spacing w:before="240" w:after="60"/>
      <w:outlineLvl w:val="2"/>
    </w:pPr>
    <w:rPr>
      <w:rFonts w:ascii="Cambria" w:hAnsi="Cambria"/>
      <w:b/>
      <w:bCs/>
      <w:sz w:val="26"/>
      <w:szCs w:val="26"/>
    </w:rPr>
  </w:style>
  <w:style w:type="paragraph" w:styleId="Titre8">
    <w:name w:val="heading 8"/>
    <w:basedOn w:val="Normal"/>
    <w:next w:val="Normal"/>
    <w:link w:val="Titre8Car"/>
    <w:qFormat/>
    <w:rsid w:val="006B416A"/>
    <w:pPr>
      <w:spacing w:before="240" w:after="60"/>
      <w:outlineLvl w:val="7"/>
    </w:pPr>
    <w:rPr>
      <w:rFonts w:ascii="Calibri" w:hAnsi="Calibri"/>
      <w:i/>
      <w:iCs/>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052DA"/>
    <w:pPr>
      <w:tabs>
        <w:tab w:val="center" w:pos="4536"/>
        <w:tab w:val="right" w:pos="9072"/>
      </w:tabs>
    </w:pPr>
  </w:style>
  <w:style w:type="paragraph" w:styleId="Pieddepage">
    <w:name w:val="footer"/>
    <w:basedOn w:val="Normal"/>
    <w:link w:val="PieddepageCar"/>
    <w:uiPriority w:val="99"/>
    <w:rsid w:val="004052DA"/>
    <w:pPr>
      <w:tabs>
        <w:tab w:val="center" w:pos="4536"/>
        <w:tab w:val="right" w:pos="9072"/>
      </w:tabs>
    </w:pPr>
  </w:style>
  <w:style w:type="character" w:styleId="Numrodepage">
    <w:name w:val="page number"/>
    <w:basedOn w:val="Policepardfaut"/>
    <w:rsid w:val="004052DA"/>
  </w:style>
  <w:style w:type="paragraph" w:styleId="NormalWeb">
    <w:name w:val="Normal (Web)"/>
    <w:basedOn w:val="Normal"/>
    <w:uiPriority w:val="99"/>
    <w:rsid w:val="00C46590"/>
    <w:pPr>
      <w:spacing w:before="100" w:beforeAutospacing="1" w:after="100" w:afterAutospacing="1"/>
    </w:pPr>
    <w:rPr>
      <w:rFonts w:ascii="Arial Unicode MS" w:eastAsia="Arial Unicode MS" w:hAnsi="Arial Unicode MS" w:cs="Arial Unicode MS"/>
      <w:color w:val="000000"/>
      <w:sz w:val="24"/>
      <w:szCs w:val="24"/>
    </w:rPr>
  </w:style>
  <w:style w:type="table" w:styleId="Grilledutableau">
    <w:name w:val="Table Grid"/>
    <w:basedOn w:val="TableauNormal"/>
    <w:rsid w:val="00FC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B54BB"/>
    <w:rPr>
      <w:color w:val="0000FF"/>
      <w:u w:val="single"/>
    </w:rPr>
  </w:style>
  <w:style w:type="character" w:customStyle="1" w:styleId="Titre3Car">
    <w:name w:val="Titre 3 Car"/>
    <w:link w:val="Titre3"/>
    <w:semiHidden/>
    <w:rsid w:val="006B54BB"/>
    <w:rPr>
      <w:rFonts w:ascii="Cambria" w:eastAsia="Times New Roman" w:hAnsi="Cambria" w:cs="Times New Roman"/>
      <w:b/>
      <w:bCs/>
      <w:sz w:val="26"/>
      <w:szCs w:val="26"/>
    </w:rPr>
  </w:style>
  <w:style w:type="character" w:customStyle="1" w:styleId="mw-headline">
    <w:name w:val="mw-headline"/>
    <w:basedOn w:val="Policepardfaut"/>
    <w:rsid w:val="006B54BB"/>
  </w:style>
  <w:style w:type="character" w:customStyle="1" w:styleId="editsection">
    <w:name w:val="editsection"/>
    <w:basedOn w:val="Policepardfaut"/>
    <w:rsid w:val="006B54BB"/>
  </w:style>
  <w:style w:type="character" w:customStyle="1" w:styleId="PieddepageCar">
    <w:name w:val="Pied de page Car"/>
    <w:basedOn w:val="Policepardfaut"/>
    <w:link w:val="Pieddepage"/>
    <w:uiPriority w:val="99"/>
    <w:rsid w:val="003A4D14"/>
  </w:style>
  <w:style w:type="paragraph" w:styleId="Textedebulles">
    <w:name w:val="Balloon Text"/>
    <w:basedOn w:val="Normal"/>
    <w:link w:val="TextedebullesCar"/>
    <w:rsid w:val="003A4D14"/>
    <w:rPr>
      <w:rFonts w:ascii="Tahoma" w:hAnsi="Tahoma" w:cs="Tahoma"/>
      <w:sz w:val="16"/>
      <w:szCs w:val="16"/>
    </w:rPr>
  </w:style>
  <w:style w:type="character" w:customStyle="1" w:styleId="TextedebullesCar">
    <w:name w:val="Texte de bulles Car"/>
    <w:link w:val="Textedebulles"/>
    <w:rsid w:val="003A4D14"/>
    <w:rPr>
      <w:rFonts w:ascii="Tahoma" w:hAnsi="Tahoma" w:cs="Tahoma"/>
      <w:sz w:val="16"/>
      <w:szCs w:val="16"/>
    </w:rPr>
  </w:style>
  <w:style w:type="character" w:customStyle="1" w:styleId="typo1">
    <w:name w:val="typo1"/>
    <w:rsid w:val="00BA338D"/>
    <w:rPr>
      <w:rFonts w:ascii="Arial" w:hAnsi="Arial" w:cs="Arial" w:hint="default"/>
      <w:b w:val="0"/>
      <w:bCs w:val="0"/>
      <w:i w:val="0"/>
      <w:iCs w:val="0"/>
      <w:color w:val="000000"/>
      <w:sz w:val="17"/>
      <w:szCs w:val="17"/>
    </w:rPr>
  </w:style>
  <w:style w:type="character" w:customStyle="1" w:styleId="corpstextelight1">
    <w:name w:val="corps_texte_light1"/>
    <w:rsid w:val="00BA338D"/>
    <w:rPr>
      <w:rFonts w:ascii="Arial" w:hAnsi="Arial" w:cs="Arial" w:hint="default"/>
      <w:color w:val="56329A"/>
      <w:sz w:val="18"/>
      <w:szCs w:val="18"/>
    </w:rPr>
  </w:style>
  <w:style w:type="character" w:customStyle="1" w:styleId="Titre8Car">
    <w:name w:val="Titre 8 Car"/>
    <w:link w:val="Titre8"/>
    <w:semiHidden/>
    <w:locked/>
    <w:rsid w:val="006B416A"/>
    <w:rPr>
      <w:rFonts w:ascii="Calibri" w:hAnsi="Calibri"/>
      <w:i/>
      <w:iCs/>
      <w:sz w:val="24"/>
      <w:szCs w:val="24"/>
      <w:lang w:val="fr-FR" w:eastAsia="fr-FR" w:bidi="ar-SA"/>
    </w:rPr>
  </w:style>
  <w:style w:type="character" w:styleId="lev">
    <w:name w:val="Strong"/>
    <w:uiPriority w:val="22"/>
    <w:qFormat/>
    <w:rsid w:val="00643E4A"/>
    <w:rPr>
      <w:b/>
      <w:bCs/>
    </w:rPr>
  </w:style>
  <w:style w:type="character" w:styleId="Accentuation">
    <w:name w:val="Emphasis"/>
    <w:uiPriority w:val="20"/>
    <w:qFormat/>
    <w:rsid w:val="00643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304">
      <w:bodyDiv w:val="1"/>
      <w:marLeft w:val="0"/>
      <w:marRight w:val="0"/>
      <w:marTop w:val="0"/>
      <w:marBottom w:val="0"/>
      <w:divBdr>
        <w:top w:val="none" w:sz="0" w:space="0" w:color="auto"/>
        <w:left w:val="none" w:sz="0" w:space="0" w:color="auto"/>
        <w:bottom w:val="none" w:sz="0" w:space="0" w:color="auto"/>
        <w:right w:val="none" w:sz="0" w:space="0" w:color="auto"/>
      </w:divBdr>
      <w:divsChild>
        <w:div w:id="376047396">
          <w:marLeft w:val="0"/>
          <w:marRight w:val="0"/>
          <w:marTop w:val="0"/>
          <w:marBottom w:val="0"/>
          <w:divBdr>
            <w:top w:val="none" w:sz="0" w:space="0" w:color="auto"/>
            <w:left w:val="none" w:sz="0" w:space="0" w:color="auto"/>
            <w:bottom w:val="none" w:sz="0" w:space="0" w:color="auto"/>
            <w:right w:val="none" w:sz="0" w:space="0" w:color="auto"/>
          </w:divBdr>
          <w:divsChild>
            <w:div w:id="278731415">
              <w:marLeft w:val="0"/>
              <w:marRight w:val="0"/>
              <w:marTop w:val="0"/>
              <w:marBottom w:val="0"/>
              <w:divBdr>
                <w:top w:val="none" w:sz="0" w:space="0" w:color="auto"/>
                <w:left w:val="none" w:sz="0" w:space="0" w:color="auto"/>
                <w:bottom w:val="none" w:sz="0" w:space="0" w:color="auto"/>
                <w:right w:val="none" w:sz="0" w:space="0" w:color="auto"/>
              </w:divBdr>
              <w:divsChild>
                <w:div w:id="2026713886">
                  <w:marLeft w:val="0"/>
                  <w:marRight w:val="0"/>
                  <w:marTop w:val="0"/>
                  <w:marBottom w:val="0"/>
                  <w:divBdr>
                    <w:top w:val="none" w:sz="0" w:space="0" w:color="auto"/>
                    <w:left w:val="none" w:sz="0" w:space="0" w:color="auto"/>
                    <w:bottom w:val="none" w:sz="0" w:space="0" w:color="auto"/>
                    <w:right w:val="none" w:sz="0" w:space="0" w:color="auto"/>
                  </w:divBdr>
                  <w:divsChild>
                    <w:div w:id="4328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6079">
              <w:marLeft w:val="0"/>
              <w:marRight w:val="0"/>
              <w:marTop w:val="0"/>
              <w:marBottom w:val="0"/>
              <w:divBdr>
                <w:top w:val="none" w:sz="0" w:space="0" w:color="auto"/>
                <w:left w:val="none" w:sz="0" w:space="0" w:color="auto"/>
                <w:bottom w:val="none" w:sz="0" w:space="0" w:color="auto"/>
                <w:right w:val="none" w:sz="0" w:space="0" w:color="auto"/>
              </w:divBdr>
              <w:divsChild>
                <w:div w:id="586111745">
                  <w:marLeft w:val="0"/>
                  <w:marRight w:val="0"/>
                  <w:marTop w:val="0"/>
                  <w:marBottom w:val="0"/>
                  <w:divBdr>
                    <w:top w:val="none" w:sz="0" w:space="0" w:color="auto"/>
                    <w:left w:val="none" w:sz="0" w:space="0" w:color="auto"/>
                    <w:bottom w:val="none" w:sz="0" w:space="0" w:color="auto"/>
                    <w:right w:val="none" w:sz="0" w:space="0" w:color="auto"/>
                  </w:divBdr>
                  <w:divsChild>
                    <w:div w:id="8685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85719">
      <w:bodyDiv w:val="1"/>
      <w:marLeft w:val="0"/>
      <w:marRight w:val="0"/>
      <w:marTop w:val="0"/>
      <w:marBottom w:val="0"/>
      <w:divBdr>
        <w:top w:val="none" w:sz="0" w:space="0" w:color="auto"/>
        <w:left w:val="none" w:sz="0" w:space="0" w:color="auto"/>
        <w:bottom w:val="none" w:sz="0" w:space="0" w:color="auto"/>
        <w:right w:val="none" w:sz="0" w:space="0" w:color="auto"/>
      </w:divBdr>
      <w:divsChild>
        <w:div w:id="1947689838">
          <w:marLeft w:val="0"/>
          <w:marRight w:val="0"/>
          <w:marTop w:val="0"/>
          <w:marBottom w:val="0"/>
          <w:divBdr>
            <w:top w:val="none" w:sz="0" w:space="0" w:color="auto"/>
            <w:left w:val="none" w:sz="0" w:space="0" w:color="auto"/>
            <w:bottom w:val="none" w:sz="0" w:space="0" w:color="auto"/>
            <w:right w:val="none" w:sz="0" w:space="0" w:color="auto"/>
          </w:divBdr>
          <w:divsChild>
            <w:div w:id="2126270793">
              <w:marLeft w:val="0"/>
              <w:marRight w:val="0"/>
              <w:marTop w:val="0"/>
              <w:marBottom w:val="0"/>
              <w:divBdr>
                <w:top w:val="none" w:sz="0" w:space="0" w:color="auto"/>
                <w:left w:val="none" w:sz="0" w:space="0" w:color="auto"/>
                <w:bottom w:val="none" w:sz="0" w:space="0" w:color="auto"/>
                <w:right w:val="none" w:sz="0" w:space="0" w:color="auto"/>
              </w:divBdr>
              <w:divsChild>
                <w:div w:id="1358311380">
                  <w:marLeft w:val="0"/>
                  <w:marRight w:val="0"/>
                  <w:marTop w:val="0"/>
                  <w:marBottom w:val="0"/>
                  <w:divBdr>
                    <w:top w:val="none" w:sz="0" w:space="0" w:color="auto"/>
                    <w:left w:val="none" w:sz="0" w:space="0" w:color="auto"/>
                    <w:bottom w:val="none" w:sz="0" w:space="0" w:color="auto"/>
                    <w:right w:val="none" w:sz="0" w:space="0" w:color="auto"/>
                  </w:divBdr>
                  <w:divsChild>
                    <w:div w:id="15492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8973">
      <w:bodyDiv w:val="1"/>
      <w:marLeft w:val="0"/>
      <w:marRight w:val="0"/>
      <w:marTop w:val="0"/>
      <w:marBottom w:val="0"/>
      <w:divBdr>
        <w:top w:val="none" w:sz="0" w:space="0" w:color="auto"/>
        <w:left w:val="none" w:sz="0" w:space="0" w:color="auto"/>
        <w:bottom w:val="none" w:sz="0" w:space="0" w:color="auto"/>
        <w:right w:val="none" w:sz="0" w:space="0" w:color="auto"/>
      </w:divBdr>
    </w:div>
    <w:div w:id="776875537">
      <w:bodyDiv w:val="1"/>
      <w:marLeft w:val="0"/>
      <w:marRight w:val="0"/>
      <w:marTop w:val="0"/>
      <w:marBottom w:val="0"/>
      <w:divBdr>
        <w:top w:val="none" w:sz="0" w:space="0" w:color="auto"/>
        <w:left w:val="none" w:sz="0" w:space="0" w:color="auto"/>
        <w:bottom w:val="none" w:sz="0" w:space="0" w:color="auto"/>
        <w:right w:val="none" w:sz="0" w:space="0" w:color="auto"/>
      </w:divBdr>
      <w:divsChild>
        <w:div w:id="1104113279">
          <w:marLeft w:val="0"/>
          <w:marRight w:val="0"/>
          <w:marTop w:val="0"/>
          <w:marBottom w:val="0"/>
          <w:divBdr>
            <w:top w:val="none" w:sz="0" w:space="0" w:color="auto"/>
            <w:left w:val="none" w:sz="0" w:space="0" w:color="auto"/>
            <w:bottom w:val="none" w:sz="0" w:space="0" w:color="auto"/>
            <w:right w:val="none" w:sz="0" w:space="0" w:color="auto"/>
          </w:divBdr>
          <w:divsChild>
            <w:div w:id="156310582">
              <w:marLeft w:val="0"/>
              <w:marRight w:val="0"/>
              <w:marTop w:val="0"/>
              <w:marBottom w:val="0"/>
              <w:divBdr>
                <w:top w:val="none" w:sz="0" w:space="0" w:color="auto"/>
                <w:left w:val="none" w:sz="0" w:space="0" w:color="auto"/>
                <w:bottom w:val="none" w:sz="0" w:space="0" w:color="auto"/>
                <w:right w:val="none" w:sz="0" w:space="0" w:color="auto"/>
              </w:divBdr>
              <w:divsChild>
                <w:div w:id="96949211">
                  <w:marLeft w:val="0"/>
                  <w:marRight w:val="0"/>
                  <w:marTop w:val="0"/>
                  <w:marBottom w:val="0"/>
                  <w:divBdr>
                    <w:top w:val="none" w:sz="0" w:space="0" w:color="auto"/>
                    <w:left w:val="none" w:sz="0" w:space="0" w:color="auto"/>
                    <w:bottom w:val="none" w:sz="0" w:space="0" w:color="auto"/>
                    <w:right w:val="none" w:sz="0" w:space="0" w:color="auto"/>
                  </w:divBdr>
                  <w:divsChild>
                    <w:div w:id="1871840630">
                      <w:marLeft w:val="0"/>
                      <w:marRight w:val="0"/>
                      <w:marTop w:val="0"/>
                      <w:marBottom w:val="0"/>
                      <w:divBdr>
                        <w:top w:val="none" w:sz="0" w:space="0" w:color="auto"/>
                        <w:left w:val="none" w:sz="0" w:space="0" w:color="auto"/>
                        <w:bottom w:val="none" w:sz="0" w:space="0" w:color="auto"/>
                        <w:right w:val="none" w:sz="0" w:space="0" w:color="auto"/>
                      </w:divBdr>
                      <w:divsChild>
                        <w:div w:id="2085301994">
                          <w:marLeft w:val="0"/>
                          <w:marRight w:val="0"/>
                          <w:marTop w:val="0"/>
                          <w:marBottom w:val="0"/>
                          <w:divBdr>
                            <w:top w:val="none" w:sz="0" w:space="0" w:color="auto"/>
                            <w:left w:val="none" w:sz="0" w:space="0" w:color="auto"/>
                            <w:bottom w:val="none" w:sz="0" w:space="0" w:color="auto"/>
                            <w:right w:val="none" w:sz="0" w:space="0" w:color="auto"/>
                          </w:divBdr>
                          <w:divsChild>
                            <w:div w:id="1210263454">
                              <w:marLeft w:val="0"/>
                              <w:marRight w:val="0"/>
                              <w:marTop w:val="0"/>
                              <w:marBottom w:val="0"/>
                              <w:divBdr>
                                <w:top w:val="none" w:sz="0" w:space="0" w:color="auto"/>
                                <w:left w:val="none" w:sz="0" w:space="0" w:color="auto"/>
                                <w:bottom w:val="none" w:sz="0" w:space="0" w:color="auto"/>
                                <w:right w:val="none" w:sz="0" w:space="0" w:color="auto"/>
                              </w:divBdr>
                              <w:divsChild>
                                <w:div w:id="19107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466337">
      <w:bodyDiv w:val="1"/>
      <w:marLeft w:val="0"/>
      <w:marRight w:val="0"/>
      <w:marTop w:val="0"/>
      <w:marBottom w:val="0"/>
      <w:divBdr>
        <w:top w:val="none" w:sz="0" w:space="0" w:color="auto"/>
        <w:left w:val="none" w:sz="0" w:space="0" w:color="auto"/>
        <w:bottom w:val="none" w:sz="0" w:space="0" w:color="auto"/>
        <w:right w:val="none" w:sz="0" w:space="0" w:color="auto"/>
      </w:divBdr>
      <w:divsChild>
        <w:div w:id="580019649">
          <w:marLeft w:val="0"/>
          <w:marRight w:val="0"/>
          <w:marTop w:val="0"/>
          <w:marBottom w:val="0"/>
          <w:divBdr>
            <w:top w:val="none" w:sz="0" w:space="0" w:color="auto"/>
            <w:left w:val="none" w:sz="0" w:space="0" w:color="auto"/>
            <w:bottom w:val="none" w:sz="0" w:space="0" w:color="auto"/>
            <w:right w:val="none" w:sz="0" w:space="0" w:color="auto"/>
          </w:divBdr>
          <w:divsChild>
            <w:div w:id="1295019734">
              <w:marLeft w:val="0"/>
              <w:marRight w:val="0"/>
              <w:marTop w:val="0"/>
              <w:marBottom w:val="0"/>
              <w:divBdr>
                <w:top w:val="none" w:sz="0" w:space="0" w:color="auto"/>
                <w:left w:val="none" w:sz="0" w:space="0" w:color="auto"/>
                <w:bottom w:val="none" w:sz="0" w:space="0" w:color="auto"/>
                <w:right w:val="none" w:sz="0" w:space="0" w:color="auto"/>
              </w:divBdr>
              <w:divsChild>
                <w:div w:id="1488282102">
                  <w:marLeft w:val="0"/>
                  <w:marRight w:val="0"/>
                  <w:marTop w:val="0"/>
                  <w:marBottom w:val="0"/>
                  <w:divBdr>
                    <w:top w:val="none" w:sz="0" w:space="0" w:color="auto"/>
                    <w:left w:val="none" w:sz="0" w:space="0" w:color="auto"/>
                    <w:bottom w:val="none" w:sz="0" w:space="0" w:color="auto"/>
                    <w:right w:val="none" w:sz="0" w:space="0" w:color="auto"/>
                  </w:divBdr>
                  <w:divsChild>
                    <w:div w:id="16507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906">
              <w:marLeft w:val="0"/>
              <w:marRight w:val="0"/>
              <w:marTop w:val="0"/>
              <w:marBottom w:val="0"/>
              <w:divBdr>
                <w:top w:val="none" w:sz="0" w:space="0" w:color="auto"/>
                <w:left w:val="none" w:sz="0" w:space="0" w:color="auto"/>
                <w:bottom w:val="none" w:sz="0" w:space="0" w:color="auto"/>
                <w:right w:val="none" w:sz="0" w:space="0" w:color="auto"/>
              </w:divBdr>
              <w:divsChild>
                <w:div w:id="1075472648">
                  <w:marLeft w:val="0"/>
                  <w:marRight w:val="0"/>
                  <w:marTop w:val="0"/>
                  <w:marBottom w:val="0"/>
                  <w:divBdr>
                    <w:top w:val="none" w:sz="0" w:space="0" w:color="auto"/>
                    <w:left w:val="none" w:sz="0" w:space="0" w:color="auto"/>
                    <w:bottom w:val="none" w:sz="0" w:space="0" w:color="auto"/>
                    <w:right w:val="none" w:sz="0" w:space="0" w:color="auto"/>
                  </w:divBdr>
                  <w:divsChild>
                    <w:div w:id="870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50948">
      <w:bodyDiv w:val="1"/>
      <w:marLeft w:val="0"/>
      <w:marRight w:val="0"/>
      <w:marTop w:val="0"/>
      <w:marBottom w:val="0"/>
      <w:divBdr>
        <w:top w:val="none" w:sz="0" w:space="0" w:color="auto"/>
        <w:left w:val="none" w:sz="0" w:space="0" w:color="auto"/>
        <w:bottom w:val="none" w:sz="0" w:space="0" w:color="auto"/>
        <w:right w:val="none" w:sz="0" w:space="0" w:color="auto"/>
      </w:divBdr>
      <w:divsChild>
        <w:div w:id="177811655">
          <w:marLeft w:val="0"/>
          <w:marRight w:val="0"/>
          <w:marTop w:val="0"/>
          <w:marBottom w:val="0"/>
          <w:divBdr>
            <w:top w:val="none" w:sz="0" w:space="0" w:color="auto"/>
            <w:left w:val="none" w:sz="0" w:space="0" w:color="auto"/>
            <w:bottom w:val="none" w:sz="0" w:space="0" w:color="auto"/>
            <w:right w:val="none" w:sz="0" w:space="0" w:color="auto"/>
          </w:divBdr>
          <w:divsChild>
            <w:div w:id="521668770">
              <w:marLeft w:val="0"/>
              <w:marRight w:val="0"/>
              <w:marTop w:val="0"/>
              <w:marBottom w:val="0"/>
              <w:divBdr>
                <w:top w:val="none" w:sz="0" w:space="0" w:color="auto"/>
                <w:left w:val="none" w:sz="0" w:space="0" w:color="auto"/>
                <w:bottom w:val="none" w:sz="0" w:space="0" w:color="auto"/>
                <w:right w:val="none" w:sz="0" w:space="0" w:color="auto"/>
              </w:divBdr>
              <w:divsChild>
                <w:div w:id="852960660">
                  <w:marLeft w:val="0"/>
                  <w:marRight w:val="0"/>
                  <w:marTop w:val="0"/>
                  <w:marBottom w:val="0"/>
                  <w:divBdr>
                    <w:top w:val="none" w:sz="0" w:space="0" w:color="auto"/>
                    <w:left w:val="none" w:sz="0" w:space="0" w:color="auto"/>
                    <w:bottom w:val="none" w:sz="0" w:space="0" w:color="auto"/>
                    <w:right w:val="none" w:sz="0" w:space="0" w:color="auto"/>
                  </w:divBdr>
                  <w:divsChild>
                    <w:div w:id="13976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0223">
              <w:marLeft w:val="0"/>
              <w:marRight w:val="0"/>
              <w:marTop w:val="0"/>
              <w:marBottom w:val="0"/>
              <w:divBdr>
                <w:top w:val="none" w:sz="0" w:space="0" w:color="auto"/>
                <w:left w:val="none" w:sz="0" w:space="0" w:color="auto"/>
                <w:bottom w:val="none" w:sz="0" w:space="0" w:color="auto"/>
                <w:right w:val="none" w:sz="0" w:space="0" w:color="auto"/>
              </w:divBdr>
              <w:divsChild>
                <w:div w:id="1199778564">
                  <w:marLeft w:val="0"/>
                  <w:marRight w:val="0"/>
                  <w:marTop w:val="0"/>
                  <w:marBottom w:val="0"/>
                  <w:divBdr>
                    <w:top w:val="none" w:sz="0" w:space="0" w:color="auto"/>
                    <w:left w:val="none" w:sz="0" w:space="0" w:color="auto"/>
                    <w:bottom w:val="none" w:sz="0" w:space="0" w:color="auto"/>
                    <w:right w:val="none" w:sz="0" w:space="0" w:color="auto"/>
                  </w:divBdr>
                  <w:divsChild>
                    <w:div w:id="7367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09522">
      <w:bodyDiv w:val="1"/>
      <w:marLeft w:val="0"/>
      <w:marRight w:val="0"/>
      <w:marTop w:val="0"/>
      <w:marBottom w:val="0"/>
      <w:divBdr>
        <w:top w:val="none" w:sz="0" w:space="0" w:color="auto"/>
        <w:left w:val="none" w:sz="0" w:space="0" w:color="auto"/>
        <w:bottom w:val="none" w:sz="0" w:space="0" w:color="auto"/>
        <w:right w:val="none" w:sz="0" w:space="0" w:color="auto"/>
      </w:divBdr>
    </w:div>
    <w:div w:id="1422485942">
      <w:bodyDiv w:val="1"/>
      <w:marLeft w:val="0"/>
      <w:marRight w:val="0"/>
      <w:marTop w:val="0"/>
      <w:marBottom w:val="0"/>
      <w:divBdr>
        <w:top w:val="none" w:sz="0" w:space="0" w:color="auto"/>
        <w:left w:val="none" w:sz="0" w:space="0" w:color="auto"/>
        <w:bottom w:val="none" w:sz="0" w:space="0" w:color="auto"/>
        <w:right w:val="none" w:sz="0" w:space="0" w:color="auto"/>
      </w:divBdr>
    </w:div>
    <w:div w:id="17192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pair.com/lexique/definition/solaire.htm" TargetMode="External"/><Relationship Id="rId18" Type="http://schemas.openxmlformats.org/officeDocument/2006/relationships/image" Target="http://2.bp.blogspot.com/-ihjgehbCOJg/UOMZnuZnP-I/AAAAAAAAAyw/Fo3X9qBmNHo/s1600/coupe+ballon+2.JPG" TargetMode="External"/><Relationship Id="rId26" Type="http://schemas.openxmlformats.org/officeDocument/2006/relationships/image" Target="http://image.made-in-china.com/2f0j00wsEQVTCtaHoe/-Equivalent-Alfa-laval-CB76-Dandoss-B3-095-Copper-Brazed-Plate-Oil-Cooler-Heat-Exchanger-for-Marine-Engine-Oil-Cooling-Bl95-Series.jpg" TargetMode="External"/><Relationship Id="rId39" Type="http://schemas.openxmlformats.org/officeDocument/2006/relationships/hyperlink" Target="http://www.xpair.com/lexique/definition/chaudiere.htm" TargetMode="External"/><Relationship Id="rId3" Type="http://schemas.microsoft.com/office/2007/relationships/stylesWithEffects" Target="stylesWithEffects.xml"/><Relationship Id="rId21" Type="http://schemas.openxmlformats.org/officeDocument/2006/relationships/hyperlink" Target="http://conseils.xpair.com/consulter_savoir_faire/eau_chaude_sanitaire_basse_consommation_dans_habitat.htm" TargetMode="External"/><Relationship Id="rId34" Type="http://schemas.openxmlformats.org/officeDocument/2006/relationships/image" Target="media/image9.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produits-btp.batiproduits.com/moniteur/files/ProduitPhoto/1556079864.jpg" TargetMode="Externa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hyperlink" Target="http://www.xpair.com/lexique/definition/radiateur.htm" TargetMode="External"/><Relationship Id="rId38" Type="http://schemas.openxmlformats.org/officeDocument/2006/relationships/hyperlink" Target="http://www.xpair.com/lexique/definition/chaudiere.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i00.i.aliimg.com/wsphoto/v1/491214846/NTC-10K-Sensor-B-3950-Dia-6mm-for-Solar-Hot-Water-Temperature-Sensation-1-5m.jpg" TargetMode="External"/><Relationship Id="rId20" Type="http://schemas.openxmlformats.org/officeDocument/2006/relationships/hyperlink" Target="http://www.xpair.com/lexique/definition/chaudiere.htm" TargetMode="External"/><Relationship Id="rId29" Type="http://schemas.openxmlformats.org/officeDocument/2006/relationships/image" Target="http://www.sudclimatair.ch/assets/images/fiche_produit/9.Pompe_a_chaleur/Pompe_a_chaleur_AIR-EAU/Panneaux%20solaire.jp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http://img.alibaba.com/photo/454574420/YiQuan_immersed_tubular_heat_exchanger.jpg" TargetMode="External"/><Relationship Id="rId32" Type="http://schemas.openxmlformats.org/officeDocument/2006/relationships/hyperlink" Target="http://www.xpair.com/lexique/definition/plancher_chauffant.htm" TargetMode="External"/><Relationship Id="rId37" Type="http://schemas.openxmlformats.org/officeDocument/2006/relationships/image" Target="http://www.chauffages-economiques.com/configurations/www.chauffages-economiques.com/images/produits/article/60.jpg"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image" Target="media/image10.jpeg"/><Relationship Id="rId10" Type="http://schemas.openxmlformats.org/officeDocument/2006/relationships/hyperlink" Target="http://www.xpair.com/lexique/definition/renovation_chauffage.htm" TargetMode="External"/><Relationship Id="rId19" Type="http://schemas.openxmlformats.org/officeDocument/2006/relationships/hyperlink" Target="http://www.xpair.com/lexique/definition/panneau_solaire.htm" TargetMode="External"/><Relationship Id="rId31" Type="http://schemas.openxmlformats.org/officeDocument/2006/relationships/image" Target="http://www.welem.com/boutique/images/CapteurVP.jpg"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sespdistribution.com/250-425-large/wilo-star-rs-15-6-130-mm-1-26x34-circulateur-pompe-de-chaudiere.jpg" TargetMode="External"/><Relationship Id="rId14" Type="http://schemas.openxmlformats.org/officeDocument/2006/relationships/hyperlink" Target="http://www.xpair.com/lexique/definition/chauffage.htm" TargetMode="External"/><Relationship Id="rId22" Type="http://schemas.openxmlformats.org/officeDocument/2006/relationships/hyperlink" Target="http://www.xpair.com/lexique/definition/regulation.htm" TargetMode="External"/><Relationship Id="rId27" Type="http://schemas.openxmlformats.org/officeDocument/2006/relationships/hyperlink" Target="http://www.xpair.com/lexique/definition/chaudiere.htm" TargetMode="External"/><Relationship Id="rId30" Type="http://schemas.openxmlformats.org/officeDocument/2006/relationships/image" Target="media/image8.jpeg"/><Relationship Id="rId35" Type="http://schemas.openxmlformats.org/officeDocument/2006/relationships/image" Target="http://www.solairethermique.guidenr.fr/images/vase-expansion-installation-solaire-thermique.jpg"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Objectif :</vt:lpstr>
    </vt:vector>
  </TitlesOfParts>
  <Company>HOME</Company>
  <LinksUpToDate>false</LinksUpToDate>
  <CharactersWithSpaces>5078</CharactersWithSpaces>
  <SharedDoc>false</SharedDoc>
  <HLinks>
    <vt:vector size="132" baseType="variant">
      <vt:variant>
        <vt:i4>4849693</vt:i4>
      </vt:variant>
      <vt:variant>
        <vt:i4>33</vt:i4>
      </vt:variant>
      <vt:variant>
        <vt:i4>0</vt:i4>
      </vt:variant>
      <vt:variant>
        <vt:i4>5</vt:i4>
      </vt:variant>
      <vt:variant>
        <vt:lpwstr>http://www.xpair.com/lexique/definition/chaudiere.htm</vt:lpwstr>
      </vt:variant>
      <vt:variant>
        <vt:lpwstr/>
      </vt:variant>
      <vt:variant>
        <vt:i4>4849693</vt:i4>
      </vt:variant>
      <vt:variant>
        <vt:i4>30</vt:i4>
      </vt:variant>
      <vt:variant>
        <vt:i4>0</vt:i4>
      </vt:variant>
      <vt:variant>
        <vt:i4>5</vt:i4>
      </vt:variant>
      <vt:variant>
        <vt:lpwstr>http://www.xpair.com/lexique/definition/chaudiere.htm</vt:lpwstr>
      </vt:variant>
      <vt:variant>
        <vt:lpwstr/>
      </vt:variant>
      <vt:variant>
        <vt:i4>4522011</vt:i4>
      </vt:variant>
      <vt:variant>
        <vt:i4>27</vt:i4>
      </vt:variant>
      <vt:variant>
        <vt:i4>0</vt:i4>
      </vt:variant>
      <vt:variant>
        <vt:i4>5</vt:i4>
      </vt:variant>
      <vt:variant>
        <vt:lpwstr>http://www.xpair.com/lexique/definition/radiateur.htm</vt:lpwstr>
      </vt:variant>
      <vt:variant>
        <vt:lpwstr/>
      </vt:variant>
      <vt:variant>
        <vt:i4>7995412</vt:i4>
      </vt:variant>
      <vt:variant>
        <vt:i4>24</vt:i4>
      </vt:variant>
      <vt:variant>
        <vt:i4>0</vt:i4>
      </vt:variant>
      <vt:variant>
        <vt:i4>5</vt:i4>
      </vt:variant>
      <vt:variant>
        <vt:lpwstr>http://www.xpair.com/lexique/definition/plancher_chauffant.htm</vt:lpwstr>
      </vt:variant>
      <vt:variant>
        <vt:lpwstr/>
      </vt:variant>
      <vt:variant>
        <vt:i4>4849693</vt:i4>
      </vt:variant>
      <vt:variant>
        <vt:i4>21</vt:i4>
      </vt:variant>
      <vt:variant>
        <vt:i4>0</vt:i4>
      </vt:variant>
      <vt:variant>
        <vt:i4>5</vt:i4>
      </vt:variant>
      <vt:variant>
        <vt:lpwstr>http://www.xpair.com/lexique/definition/chaudiere.htm</vt:lpwstr>
      </vt:variant>
      <vt:variant>
        <vt:lpwstr/>
      </vt:variant>
      <vt:variant>
        <vt:i4>6619179</vt:i4>
      </vt:variant>
      <vt:variant>
        <vt:i4>18</vt:i4>
      </vt:variant>
      <vt:variant>
        <vt:i4>0</vt:i4>
      </vt:variant>
      <vt:variant>
        <vt:i4>5</vt:i4>
      </vt:variant>
      <vt:variant>
        <vt:lpwstr>http://www.xpair.com/lexique/definition/regulation.htm</vt:lpwstr>
      </vt:variant>
      <vt:variant>
        <vt:lpwstr/>
      </vt:variant>
      <vt:variant>
        <vt:i4>8061047</vt:i4>
      </vt:variant>
      <vt:variant>
        <vt:i4>15</vt:i4>
      </vt:variant>
      <vt:variant>
        <vt:i4>0</vt:i4>
      </vt:variant>
      <vt:variant>
        <vt:i4>5</vt:i4>
      </vt:variant>
      <vt:variant>
        <vt:lpwstr>http://conseils.xpair.com/consulter_savoir_faire/eau_chaude_sanitaire_basse_consommation_dans_habitat.htm</vt:lpwstr>
      </vt:variant>
      <vt:variant>
        <vt:lpwstr/>
      </vt:variant>
      <vt:variant>
        <vt:i4>4849693</vt:i4>
      </vt:variant>
      <vt:variant>
        <vt:i4>12</vt:i4>
      </vt:variant>
      <vt:variant>
        <vt:i4>0</vt:i4>
      </vt:variant>
      <vt:variant>
        <vt:i4>5</vt:i4>
      </vt:variant>
      <vt:variant>
        <vt:lpwstr>http://www.xpair.com/lexique/definition/chaudiere.htm</vt:lpwstr>
      </vt:variant>
      <vt:variant>
        <vt:lpwstr/>
      </vt:variant>
      <vt:variant>
        <vt:i4>65638</vt:i4>
      </vt:variant>
      <vt:variant>
        <vt:i4>9</vt:i4>
      </vt:variant>
      <vt:variant>
        <vt:i4>0</vt:i4>
      </vt:variant>
      <vt:variant>
        <vt:i4>5</vt:i4>
      </vt:variant>
      <vt:variant>
        <vt:lpwstr>http://www.xpair.com/lexique/definition/panneau_solaire.htm</vt:lpwstr>
      </vt:variant>
      <vt:variant>
        <vt:lpwstr/>
      </vt:variant>
      <vt:variant>
        <vt:i4>5242907</vt:i4>
      </vt:variant>
      <vt:variant>
        <vt:i4>6</vt:i4>
      </vt:variant>
      <vt:variant>
        <vt:i4>0</vt:i4>
      </vt:variant>
      <vt:variant>
        <vt:i4>5</vt:i4>
      </vt:variant>
      <vt:variant>
        <vt:lpwstr>http://www.xpair.com/lexique/definition/chauffage.htm</vt:lpwstr>
      </vt:variant>
      <vt:variant>
        <vt:lpwstr/>
      </vt:variant>
      <vt:variant>
        <vt:i4>3145832</vt:i4>
      </vt:variant>
      <vt:variant>
        <vt:i4>3</vt:i4>
      </vt:variant>
      <vt:variant>
        <vt:i4>0</vt:i4>
      </vt:variant>
      <vt:variant>
        <vt:i4>5</vt:i4>
      </vt:variant>
      <vt:variant>
        <vt:lpwstr>http://www.xpair.com/lexique/definition/solaire.htm</vt:lpwstr>
      </vt:variant>
      <vt:variant>
        <vt:lpwstr/>
      </vt:variant>
      <vt:variant>
        <vt:i4>2031739</vt:i4>
      </vt:variant>
      <vt:variant>
        <vt:i4>0</vt:i4>
      </vt:variant>
      <vt:variant>
        <vt:i4>0</vt:i4>
      </vt:variant>
      <vt:variant>
        <vt:i4>5</vt:i4>
      </vt:variant>
      <vt:variant>
        <vt:lpwstr>http://www.xpair.com/lexique/definition/renovation_chauffage.htm</vt:lpwstr>
      </vt:variant>
      <vt:variant>
        <vt:lpwstr/>
      </vt:variant>
      <vt:variant>
        <vt:i4>4915285</vt:i4>
      </vt:variant>
      <vt:variant>
        <vt:i4>-1</vt:i4>
      </vt:variant>
      <vt:variant>
        <vt:i4>1361</vt:i4>
      </vt:variant>
      <vt:variant>
        <vt:i4>1</vt:i4>
      </vt:variant>
      <vt:variant>
        <vt:lpwstr>http://sespdistribution.com/250-425-large/wilo-star-rs-15-6-130-mm-1-26x34-circulateur-pompe-de-chaudiere.jpg</vt:lpwstr>
      </vt:variant>
      <vt:variant>
        <vt:lpwstr/>
      </vt:variant>
      <vt:variant>
        <vt:i4>2883686</vt:i4>
      </vt:variant>
      <vt:variant>
        <vt:i4>-1</vt:i4>
      </vt:variant>
      <vt:variant>
        <vt:i4>1362</vt:i4>
      </vt:variant>
      <vt:variant>
        <vt:i4>1</vt:i4>
      </vt:variant>
      <vt:variant>
        <vt:lpwstr>http://produits-btp.batiproduits.com/moniteur/files/ProduitPhoto/1556079864.jpg</vt:lpwstr>
      </vt:variant>
      <vt:variant>
        <vt:lpwstr/>
      </vt:variant>
      <vt:variant>
        <vt:i4>6815802</vt:i4>
      </vt:variant>
      <vt:variant>
        <vt:i4>-1</vt:i4>
      </vt:variant>
      <vt:variant>
        <vt:i4>1363</vt:i4>
      </vt:variant>
      <vt:variant>
        <vt:i4>1</vt:i4>
      </vt:variant>
      <vt:variant>
        <vt:lpwstr>http://2.bp.blogspot.com/-ihjgehbCOJg/UOMZnuZnP-I/AAAAAAAAAyw/Fo3X9qBmNHo/s1600/coupe+ballon+2.JPG</vt:lpwstr>
      </vt:variant>
      <vt:variant>
        <vt:lpwstr/>
      </vt:variant>
      <vt:variant>
        <vt:i4>1114126</vt:i4>
      </vt:variant>
      <vt:variant>
        <vt:i4>-1</vt:i4>
      </vt:variant>
      <vt:variant>
        <vt:i4>1365</vt:i4>
      </vt:variant>
      <vt:variant>
        <vt:i4>1</vt:i4>
      </vt:variant>
      <vt:variant>
        <vt:lpwstr>http://i00.i.aliimg.com/wsphoto/v1/491214846/NTC-10K-Sensor-B-3950-Dia-6mm-for-Solar-Hot-Water-Temperature-Sensation-1-5m.jpg</vt:lpwstr>
      </vt:variant>
      <vt:variant>
        <vt:lpwstr/>
      </vt:variant>
      <vt:variant>
        <vt:i4>5374043</vt:i4>
      </vt:variant>
      <vt:variant>
        <vt:i4>-1</vt:i4>
      </vt:variant>
      <vt:variant>
        <vt:i4>1366</vt:i4>
      </vt:variant>
      <vt:variant>
        <vt:i4>1</vt:i4>
      </vt:variant>
      <vt:variant>
        <vt:lpwstr>http://img.alibaba.com/photo/454574420/YiQuan_immersed_tubular_heat_exchanger.jpg</vt:lpwstr>
      </vt:variant>
      <vt:variant>
        <vt:lpwstr/>
      </vt:variant>
      <vt:variant>
        <vt:i4>1245264</vt:i4>
      </vt:variant>
      <vt:variant>
        <vt:i4>-1</vt:i4>
      </vt:variant>
      <vt:variant>
        <vt:i4>1368</vt:i4>
      </vt:variant>
      <vt:variant>
        <vt:i4>1</vt:i4>
      </vt:variant>
      <vt:variant>
        <vt:lpwstr>http://image.made-in-china.com/2f0j00wsEQVTCtaHoe/-Equivalent-Alfa-laval-CB76-Dandoss-B3-095-Copper-Brazed-Plate-Oil-Cooler-Heat-Exchanger-for-Marine-Engine-Oil-Cooling-Bl95-Series.jpg</vt:lpwstr>
      </vt:variant>
      <vt:variant>
        <vt:lpwstr/>
      </vt:variant>
      <vt:variant>
        <vt:i4>2818097</vt:i4>
      </vt:variant>
      <vt:variant>
        <vt:i4>-1</vt:i4>
      </vt:variant>
      <vt:variant>
        <vt:i4>1369</vt:i4>
      </vt:variant>
      <vt:variant>
        <vt:i4>1</vt:i4>
      </vt:variant>
      <vt:variant>
        <vt:lpwstr>http://www.sudclimatair.ch/assets/images/fiche_produit/9.Pompe_a_chaleur/Pompe_a_chaleur_AIR-EAU/Panneaux%20solaire.jpg</vt:lpwstr>
      </vt:variant>
      <vt:variant>
        <vt:lpwstr/>
      </vt:variant>
      <vt:variant>
        <vt:i4>7798843</vt:i4>
      </vt:variant>
      <vt:variant>
        <vt:i4>-1</vt:i4>
      </vt:variant>
      <vt:variant>
        <vt:i4>1370</vt:i4>
      </vt:variant>
      <vt:variant>
        <vt:i4>1</vt:i4>
      </vt:variant>
      <vt:variant>
        <vt:lpwstr>http://www.welem.com/boutique/images/CapteurVP.jpg</vt:lpwstr>
      </vt:variant>
      <vt:variant>
        <vt:lpwstr/>
      </vt:variant>
      <vt:variant>
        <vt:i4>2162796</vt:i4>
      </vt:variant>
      <vt:variant>
        <vt:i4>-1</vt:i4>
      </vt:variant>
      <vt:variant>
        <vt:i4>1371</vt:i4>
      </vt:variant>
      <vt:variant>
        <vt:i4>1</vt:i4>
      </vt:variant>
      <vt:variant>
        <vt:lpwstr>http://www.solairethermique.guidenr.fr/images/vase-expansion-installation-solaire-thermique.jpg</vt:lpwstr>
      </vt:variant>
      <vt:variant>
        <vt:lpwstr/>
      </vt:variant>
      <vt:variant>
        <vt:i4>7471204</vt:i4>
      </vt:variant>
      <vt:variant>
        <vt:i4>-1</vt:i4>
      </vt:variant>
      <vt:variant>
        <vt:i4>1372</vt:i4>
      </vt:variant>
      <vt:variant>
        <vt:i4>1</vt:i4>
      </vt:variant>
      <vt:variant>
        <vt:lpwstr>http://www.chauffages-economiques.com/configurations/www.chauffages-economiques.com/images/produits/article/60.jpg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 :</dc:title>
  <dc:creator>Fred</dc:creator>
  <cp:lastModifiedBy>pe</cp:lastModifiedBy>
  <cp:revision>3</cp:revision>
  <cp:lastPrinted>2008-02-24T16:51:00Z</cp:lastPrinted>
  <dcterms:created xsi:type="dcterms:W3CDTF">2015-03-18T09:40:00Z</dcterms:created>
  <dcterms:modified xsi:type="dcterms:W3CDTF">2015-03-18T09:41:00Z</dcterms:modified>
</cp:coreProperties>
</file>