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60" w:rsidRPr="00C46802" w:rsidRDefault="00970760" w:rsidP="00C46802">
      <w:pPr>
        <w:spacing w:after="0"/>
        <w:jc w:val="center"/>
        <w:rPr>
          <w:rFonts w:ascii="Times New Roman" w:hAnsi="Times New Roman" w:cs="Times New Roman"/>
          <w:b/>
          <w:sz w:val="28"/>
          <w:szCs w:val="28"/>
        </w:rPr>
      </w:pPr>
      <w:r w:rsidRPr="00C46802">
        <w:rPr>
          <w:rFonts w:ascii="Times New Roman" w:hAnsi="Times New Roman" w:cs="Times New Roman"/>
          <w:b/>
          <w:sz w:val="28"/>
          <w:szCs w:val="28"/>
        </w:rPr>
        <w:t>AP révisions/remédiation</w:t>
      </w:r>
    </w:p>
    <w:p w:rsidR="00970760" w:rsidRPr="00C46802" w:rsidRDefault="00970760" w:rsidP="00C46802">
      <w:pPr>
        <w:spacing w:after="0"/>
        <w:jc w:val="center"/>
        <w:rPr>
          <w:rFonts w:ascii="Times New Roman" w:hAnsi="Times New Roman" w:cs="Times New Roman"/>
          <w:b/>
          <w:sz w:val="28"/>
          <w:szCs w:val="28"/>
        </w:rPr>
      </w:pPr>
      <w:r w:rsidRPr="00C46802">
        <w:rPr>
          <w:rFonts w:ascii="Times New Roman" w:hAnsi="Times New Roman" w:cs="Times New Roman"/>
          <w:b/>
          <w:sz w:val="28"/>
          <w:szCs w:val="28"/>
        </w:rPr>
        <w:t>Trava</w:t>
      </w:r>
      <w:r w:rsidR="00C46802" w:rsidRPr="00C46802">
        <w:rPr>
          <w:rFonts w:ascii="Times New Roman" w:hAnsi="Times New Roman" w:cs="Times New Roman"/>
          <w:b/>
          <w:sz w:val="28"/>
          <w:szCs w:val="28"/>
        </w:rPr>
        <w:t>il à partir de sujets possibles</w:t>
      </w:r>
    </w:p>
    <w:p w:rsidR="00C46802" w:rsidRDefault="00C46802" w:rsidP="00970760">
      <w:pPr>
        <w:spacing w:after="0"/>
        <w:jc w:val="both"/>
        <w:rPr>
          <w:rFonts w:ascii="Times New Roman" w:hAnsi="Times New Roman" w:cs="Times New Roman"/>
          <w:sz w:val="24"/>
          <w:szCs w:val="24"/>
        </w:rPr>
      </w:pPr>
    </w:p>
    <w:p w:rsidR="008459C1" w:rsidRPr="00C46802" w:rsidRDefault="008459C1" w:rsidP="00970760">
      <w:pPr>
        <w:spacing w:after="0"/>
        <w:jc w:val="both"/>
        <w:rPr>
          <w:rFonts w:ascii="Times New Roman" w:hAnsi="Times New Roman" w:cs="Times New Roman"/>
          <w:sz w:val="24"/>
          <w:szCs w:val="24"/>
        </w:rPr>
      </w:pPr>
    </w:p>
    <w:p w:rsidR="00970760" w:rsidRDefault="00970760" w:rsidP="00970760">
      <w:pPr>
        <w:spacing w:after="0"/>
        <w:jc w:val="both"/>
        <w:rPr>
          <w:rFonts w:ascii="Times New Roman" w:hAnsi="Times New Roman" w:cs="Times New Roman"/>
          <w:sz w:val="24"/>
          <w:szCs w:val="24"/>
          <w:u w:val="single"/>
        </w:rPr>
      </w:pPr>
      <w:r w:rsidRPr="00C46802">
        <w:rPr>
          <w:rFonts w:ascii="Times New Roman" w:hAnsi="Times New Roman" w:cs="Times New Roman"/>
          <w:sz w:val="24"/>
          <w:szCs w:val="24"/>
          <w:u w:val="single"/>
        </w:rPr>
        <w:t>Un exemple de question de mobilisation des connai</w:t>
      </w:r>
      <w:r w:rsidR="00C46802">
        <w:rPr>
          <w:rFonts w:ascii="Times New Roman" w:hAnsi="Times New Roman" w:cs="Times New Roman"/>
          <w:sz w:val="24"/>
          <w:szCs w:val="24"/>
          <w:u w:val="single"/>
        </w:rPr>
        <w:t>ssances (regards croisés 2.1) :</w:t>
      </w:r>
    </w:p>
    <w:p w:rsidR="00C46802" w:rsidRPr="00C46802" w:rsidRDefault="00C46802" w:rsidP="00970760">
      <w:pPr>
        <w:spacing w:after="0"/>
        <w:jc w:val="both"/>
        <w:rPr>
          <w:rFonts w:ascii="Times New Roman" w:hAnsi="Times New Roman" w:cs="Times New Roman"/>
          <w:sz w:val="24"/>
          <w:szCs w:val="24"/>
          <w:u w:val="single"/>
        </w:rPr>
      </w:pPr>
    </w:p>
    <w:p w:rsidR="00970760" w:rsidRPr="00C46802" w:rsidRDefault="00970760" w:rsidP="00C46802">
      <w:pPr>
        <w:pStyle w:val="NormalWeb"/>
        <w:numPr>
          <w:ilvl w:val="0"/>
          <w:numId w:val="5"/>
        </w:numPr>
        <w:spacing w:before="0" w:beforeAutospacing="0" w:after="0" w:afterAutospacing="0"/>
        <w:jc w:val="both"/>
      </w:pPr>
      <w:r w:rsidRPr="00C46802">
        <w:rPr>
          <w:color w:val="000000"/>
        </w:rPr>
        <w:t xml:space="preserve">Quel est l'intérêt de relâcher les hypothèses du modèle néoclassique de base afin d'étudier la spécificité de la relation salariale ? </w:t>
      </w:r>
      <w:r w:rsidRPr="00C46802">
        <w:rPr>
          <w:iCs/>
          <w:color w:val="000000"/>
        </w:rPr>
        <w:t>(3 points)</w:t>
      </w:r>
    </w:p>
    <w:p w:rsidR="00C46802" w:rsidRDefault="00C46802" w:rsidP="00970760">
      <w:pPr>
        <w:spacing w:after="0"/>
        <w:jc w:val="both"/>
        <w:rPr>
          <w:rFonts w:ascii="Times New Roman" w:hAnsi="Times New Roman" w:cs="Times New Roman"/>
          <w:sz w:val="24"/>
          <w:szCs w:val="24"/>
          <w:u w:val="single"/>
        </w:rPr>
      </w:pPr>
    </w:p>
    <w:p w:rsidR="008459C1" w:rsidRPr="00C46802" w:rsidRDefault="008459C1" w:rsidP="00970760">
      <w:pPr>
        <w:spacing w:after="0"/>
        <w:jc w:val="both"/>
        <w:rPr>
          <w:rFonts w:ascii="Times New Roman" w:hAnsi="Times New Roman" w:cs="Times New Roman"/>
          <w:sz w:val="24"/>
          <w:szCs w:val="24"/>
          <w:u w:val="single"/>
        </w:rPr>
      </w:pPr>
    </w:p>
    <w:p w:rsidR="00970760" w:rsidRPr="00C46802" w:rsidRDefault="00970760" w:rsidP="00970760">
      <w:pPr>
        <w:spacing w:after="0"/>
        <w:jc w:val="both"/>
        <w:rPr>
          <w:rFonts w:ascii="Times New Roman" w:hAnsi="Times New Roman" w:cs="Times New Roman"/>
          <w:sz w:val="24"/>
          <w:szCs w:val="24"/>
          <w:u w:val="single"/>
        </w:rPr>
      </w:pPr>
      <w:r w:rsidRPr="00C46802">
        <w:rPr>
          <w:rFonts w:ascii="Times New Roman" w:hAnsi="Times New Roman" w:cs="Times New Roman"/>
          <w:sz w:val="24"/>
          <w:szCs w:val="24"/>
          <w:u w:val="single"/>
        </w:rPr>
        <w:t>Un exemple d’étude de document :</w:t>
      </w:r>
    </w:p>
    <w:p w:rsidR="00C46802" w:rsidRDefault="00C46802" w:rsidP="00970760">
      <w:pPr>
        <w:spacing w:after="0"/>
        <w:jc w:val="both"/>
        <w:rPr>
          <w:rFonts w:ascii="Times New Roman" w:hAnsi="Times New Roman" w:cs="Times New Roman"/>
          <w:noProof/>
          <w:sz w:val="24"/>
          <w:szCs w:val="24"/>
          <w:lang w:eastAsia="fr-FR"/>
        </w:rPr>
      </w:pPr>
    </w:p>
    <w:p w:rsidR="00970760" w:rsidRPr="00C46802" w:rsidRDefault="00970760" w:rsidP="00970760">
      <w:pPr>
        <w:spacing w:after="0"/>
        <w:jc w:val="both"/>
        <w:rPr>
          <w:rFonts w:ascii="Times New Roman" w:hAnsi="Times New Roman" w:cs="Times New Roman"/>
          <w:noProof/>
          <w:sz w:val="24"/>
          <w:szCs w:val="24"/>
          <w:lang w:eastAsia="fr-FR"/>
        </w:rPr>
      </w:pPr>
      <w:r w:rsidRPr="00C46802">
        <w:rPr>
          <w:rFonts w:ascii="Times New Roman" w:hAnsi="Times New Roman" w:cs="Times New Roman"/>
          <w:noProof/>
          <w:sz w:val="24"/>
          <w:szCs w:val="24"/>
          <w:lang w:eastAsia="fr-FR"/>
        </w:rPr>
        <w:t>Question :  après avoir présenté ce document, vous décrirez l’évolution dela part des CDD dans les embauches en France entre 2000 et le 4</w:t>
      </w:r>
      <w:r w:rsidRPr="00C46802">
        <w:rPr>
          <w:rFonts w:ascii="Times New Roman" w:hAnsi="Times New Roman" w:cs="Times New Roman"/>
          <w:noProof/>
          <w:sz w:val="24"/>
          <w:szCs w:val="24"/>
          <w:vertAlign w:val="superscript"/>
          <w:lang w:eastAsia="fr-FR"/>
        </w:rPr>
        <w:t>ème</w:t>
      </w:r>
      <w:r w:rsidRPr="00C46802">
        <w:rPr>
          <w:rFonts w:ascii="Times New Roman" w:hAnsi="Times New Roman" w:cs="Times New Roman"/>
          <w:noProof/>
          <w:sz w:val="24"/>
          <w:szCs w:val="24"/>
          <w:lang w:eastAsia="fr-FR"/>
        </w:rPr>
        <w:t xml:space="preserve"> trimestre 2014. (4 points)</w:t>
      </w:r>
    </w:p>
    <w:p w:rsidR="00C46802" w:rsidRDefault="00C46802" w:rsidP="00970760">
      <w:pPr>
        <w:spacing w:after="0"/>
        <w:rPr>
          <w:rFonts w:ascii="Times New Roman" w:hAnsi="Times New Roman" w:cs="Times New Roman"/>
          <w:noProof/>
          <w:sz w:val="24"/>
          <w:szCs w:val="24"/>
          <w:lang w:eastAsia="fr-FR"/>
        </w:rPr>
      </w:pPr>
    </w:p>
    <w:p w:rsidR="00970760" w:rsidRPr="00C46802" w:rsidRDefault="00970760" w:rsidP="00970760">
      <w:pPr>
        <w:spacing w:after="0"/>
        <w:rPr>
          <w:rFonts w:ascii="Times New Roman" w:hAnsi="Times New Roman" w:cs="Times New Roman"/>
          <w:noProof/>
          <w:sz w:val="24"/>
          <w:szCs w:val="24"/>
          <w:lang w:eastAsia="fr-FR"/>
        </w:rPr>
      </w:pPr>
      <w:r w:rsidRPr="00C46802">
        <w:rPr>
          <w:rFonts w:ascii="Times New Roman" w:hAnsi="Times New Roman" w:cs="Times New Roman"/>
          <w:noProof/>
          <w:sz w:val="24"/>
          <w:szCs w:val="24"/>
          <w:lang w:eastAsia="fr-FR"/>
        </w:rPr>
        <w:t>Document :</w:t>
      </w:r>
    </w:p>
    <w:p w:rsidR="00970760" w:rsidRPr="00C46802" w:rsidRDefault="00970760" w:rsidP="00C46802">
      <w:pPr>
        <w:ind w:left="360"/>
        <w:jc w:val="center"/>
        <w:rPr>
          <w:rFonts w:ascii="Times New Roman" w:hAnsi="Times New Roman" w:cs="Times New Roman"/>
          <w:noProof/>
          <w:sz w:val="24"/>
          <w:szCs w:val="24"/>
          <w:lang w:eastAsia="fr-FR"/>
        </w:rPr>
      </w:pPr>
      <w:r w:rsidRPr="00C46802">
        <w:rPr>
          <w:rFonts w:ascii="Times New Roman" w:hAnsi="Times New Roman" w:cs="Times New Roman"/>
          <w:noProof/>
          <w:sz w:val="24"/>
          <w:szCs w:val="24"/>
          <w:lang w:eastAsia="zh-CN"/>
        </w:rPr>
        <w:drawing>
          <wp:inline distT="0" distB="0" distL="0" distR="0">
            <wp:extent cx="4314825" cy="346569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26463" cy="3475042"/>
                    </a:xfrm>
                    <a:prstGeom prst="rect">
                      <a:avLst/>
                    </a:prstGeom>
                    <a:noFill/>
                    <a:ln w="9525">
                      <a:noFill/>
                      <a:miter lim="800000"/>
                      <a:headEnd/>
                      <a:tailEnd/>
                    </a:ln>
                  </pic:spPr>
                </pic:pic>
              </a:graphicData>
            </a:graphic>
          </wp:inline>
        </w:drawing>
      </w:r>
    </w:p>
    <w:p w:rsidR="00970760" w:rsidRPr="00C46802" w:rsidRDefault="00970760" w:rsidP="00970760">
      <w:pPr>
        <w:spacing w:after="0"/>
        <w:jc w:val="right"/>
        <w:rPr>
          <w:rFonts w:ascii="Times New Roman" w:hAnsi="Times New Roman" w:cs="Times New Roman"/>
          <w:sz w:val="24"/>
          <w:szCs w:val="24"/>
        </w:rPr>
      </w:pPr>
      <w:r w:rsidRPr="00C46802">
        <w:rPr>
          <w:rFonts w:ascii="Times New Roman" w:hAnsi="Times New Roman" w:cs="Times New Roman"/>
          <w:sz w:val="24"/>
          <w:szCs w:val="24"/>
        </w:rPr>
        <w:t xml:space="preserve">Source : </w:t>
      </w:r>
      <w:r w:rsidRPr="00C46802">
        <w:rPr>
          <w:rFonts w:ascii="Times New Roman" w:hAnsi="Times New Roman" w:cs="Times New Roman"/>
          <w:i/>
          <w:sz w:val="24"/>
          <w:szCs w:val="24"/>
        </w:rPr>
        <w:t>Le Monde,</w:t>
      </w:r>
      <w:r w:rsidRPr="00C46802">
        <w:rPr>
          <w:rFonts w:ascii="Times New Roman" w:hAnsi="Times New Roman" w:cs="Times New Roman"/>
          <w:sz w:val="24"/>
          <w:szCs w:val="24"/>
        </w:rPr>
        <w:t xml:space="preserve"> 9 Juin 2015</w:t>
      </w:r>
    </w:p>
    <w:p w:rsidR="00C46802" w:rsidRPr="00C46802" w:rsidRDefault="00970760" w:rsidP="008459C1">
      <w:pPr>
        <w:jc w:val="both"/>
        <w:rPr>
          <w:rFonts w:ascii="Times New Roman" w:hAnsi="Times New Roman" w:cs="Times New Roman"/>
          <w:sz w:val="24"/>
          <w:szCs w:val="24"/>
        </w:rPr>
      </w:pPr>
      <w:r w:rsidRPr="00C46802">
        <w:rPr>
          <w:rFonts w:ascii="Times New Roman" w:hAnsi="Times New Roman" w:cs="Times New Roman"/>
          <w:sz w:val="24"/>
          <w:szCs w:val="24"/>
        </w:rPr>
        <w:t>Note : CDD : contrat à durée déterminée, contrat de travail prévoyant une date de cessation de l’activité.</w:t>
      </w:r>
    </w:p>
    <w:p w:rsidR="008459C1" w:rsidRDefault="008459C1" w:rsidP="0097076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p w:rsidR="00970760" w:rsidRPr="00C46802" w:rsidRDefault="00970760" w:rsidP="00970760">
      <w:pPr>
        <w:spacing w:after="0"/>
        <w:jc w:val="both"/>
        <w:rPr>
          <w:rFonts w:ascii="Times New Roman" w:hAnsi="Times New Roman" w:cs="Times New Roman"/>
          <w:sz w:val="24"/>
          <w:szCs w:val="24"/>
          <w:u w:val="single"/>
        </w:rPr>
      </w:pPr>
      <w:r w:rsidRPr="00C46802">
        <w:rPr>
          <w:rFonts w:ascii="Times New Roman" w:hAnsi="Times New Roman" w:cs="Times New Roman"/>
          <w:sz w:val="24"/>
          <w:szCs w:val="24"/>
          <w:u w:val="single"/>
        </w:rPr>
        <w:lastRenderedPageBreak/>
        <w:t>Un exemple de dissertation (regards croisés 2.1) :</w:t>
      </w:r>
    </w:p>
    <w:p w:rsidR="00C46802" w:rsidRDefault="00C46802" w:rsidP="00970760">
      <w:pPr>
        <w:spacing w:after="0"/>
        <w:jc w:val="center"/>
        <w:rPr>
          <w:rFonts w:ascii="Times New Roman" w:hAnsi="Times New Roman" w:cs="Times New Roman"/>
          <w:b/>
          <w:bCs/>
          <w:sz w:val="24"/>
          <w:szCs w:val="24"/>
        </w:rPr>
      </w:pPr>
    </w:p>
    <w:p w:rsidR="00970760" w:rsidRPr="00C46802" w:rsidRDefault="00970760" w:rsidP="00970760">
      <w:pPr>
        <w:spacing w:after="0"/>
        <w:jc w:val="center"/>
        <w:rPr>
          <w:rFonts w:ascii="Times New Roman" w:hAnsi="Times New Roman" w:cs="Times New Roman"/>
          <w:b/>
          <w:bCs/>
          <w:sz w:val="24"/>
          <w:szCs w:val="24"/>
        </w:rPr>
      </w:pPr>
      <w:r w:rsidRPr="00C46802">
        <w:rPr>
          <w:rFonts w:ascii="Times New Roman" w:hAnsi="Times New Roman" w:cs="Times New Roman"/>
          <w:b/>
          <w:bCs/>
          <w:sz w:val="24"/>
          <w:szCs w:val="24"/>
        </w:rPr>
        <w:t>Sujet : Le salaire est-il déterminé selon les mécanismes du marché ?</w:t>
      </w:r>
    </w:p>
    <w:p w:rsidR="00970760" w:rsidRPr="00C46802" w:rsidRDefault="00970760" w:rsidP="00970760">
      <w:pPr>
        <w:spacing w:after="0"/>
        <w:rPr>
          <w:rFonts w:ascii="Times New Roman" w:hAnsi="Times New Roman" w:cs="Times New Roman"/>
          <w:sz w:val="24"/>
          <w:szCs w:val="24"/>
        </w:rPr>
      </w:pPr>
    </w:p>
    <w:p w:rsidR="00970760" w:rsidRPr="00C46802" w:rsidRDefault="00970760" w:rsidP="00970760">
      <w:pPr>
        <w:spacing w:after="0"/>
        <w:rPr>
          <w:rFonts w:ascii="Times New Roman" w:hAnsi="Times New Roman" w:cs="Times New Roman"/>
          <w:b/>
          <w:bCs/>
          <w:sz w:val="24"/>
          <w:szCs w:val="24"/>
        </w:rPr>
      </w:pPr>
      <w:r w:rsidRPr="00C46802">
        <w:rPr>
          <w:rFonts w:ascii="Times New Roman" w:hAnsi="Times New Roman" w:cs="Times New Roman"/>
          <w:b/>
          <w:bCs/>
          <w:sz w:val="24"/>
          <w:szCs w:val="24"/>
        </w:rPr>
        <w:t>Document 1 : revenu salarial</w:t>
      </w:r>
      <w:r w:rsidRPr="00C46802">
        <w:rPr>
          <w:rFonts w:ascii="Times New Roman" w:hAnsi="Times New Roman" w:cs="Times New Roman"/>
          <w:b/>
          <w:bCs/>
          <w:sz w:val="24"/>
          <w:szCs w:val="24"/>
          <w:vertAlign w:val="superscript"/>
        </w:rPr>
        <w:t>1</w:t>
      </w:r>
      <w:r w:rsidRPr="00C46802">
        <w:rPr>
          <w:rFonts w:ascii="Times New Roman" w:hAnsi="Times New Roman" w:cs="Times New Roman"/>
          <w:b/>
          <w:bCs/>
          <w:sz w:val="24"/>
          <w:szCs w:val="24"/>
        </w:rPr>
        <w:t xml:space="preserve"> moyen en 2010</w:t>
      </w:r>
    </w:p>
    <w:p w:rsidR="00970760" w:rsidRPr="00C46802" w:rsidRDefault="00970760" w:rsidP="00970760">
      <w:pPr>
        <w:spacing w:after="0"/>
        <w:rPr>
          <w:rFonts w:ascii="Times New Roman" w:hAnsi="Times New Roman" w:cs="Times New Roman"/>
          <w:sz w:val="24"/>
          <w:szCs w:val="24"/>
        </w:rPr>
      </w:pPr>
    </w:p>
    <w:p w:rsidR="00970760" w:rsidRPr="00C46802" w:rsidRDefault="00970760" w:rsidP="00C46802">
      <w:pPr>
        <w:spacing w:after="0"/>
        <w:ind w:left="-284"/>
        <w:rPr>
          <w:rFonts w:ascii="Times New Roman" w:hAnsi="Times New Roman" w:cs="Times New Roman"/>
          <w:sz w:val="24"/>
          <w:szCs w:val="24"/>
        </w:rPr>
      </w:pPr>
      <w:r w:rsidRPr="00C46802">
        <w:rPr>
          <w:rFonts w:ascii="Times New Roman" w:hAnsi="Times New Roman" w:cs="Times New Roman"/>
          <w:noProof/>
          <w:sz w:val="24"/>
          <w:szCs w:val="24"/>
          <w:lang w:eastAsia="zh-CN"/>
        </w:rPr>
        <w:drawing>
          <wp:inline distT="0" distB="0" distL="0" distR="0">
            <wp:extent cx="6353175" cy="289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53175" cy="2895600"/>
                    </a:xfrm>
                    <a:prstGeom prst="rect">
                      <a:avLst/>
                    </a:prstGeom>
                    <a:noFill/>
                    <a:ln w="9525">
                      <a:noFill/>
                      <a:miter lim="800000"/>
                      <a:headEnd/>
                      <a:tailEnd/>
                    </a:ln>
                  </pic:spPr>
                </pic:pic>
              </a:graphicData>
            </a:graphic>
          </wp:inline>
        </w:drawing>
      </w:r>
    </w:p>
    <w:p w:rsidR="00C46802" w:rsidRDefault="00C46802" w:rsidP="00970760">
      <w:pPr>
        <w:spacing w:after="0"/>
        <w:jc w:val="both"/>
        <w:rPr>
          <w:rFonts w:ascii="Times New Roman" w:hAnsi="Times New Roman" w:cs="Times New Roman"/>
          <w:sz w:val="24"/>
          <w:szCs w:val="24"/>
        </w:rPr>
      </w:pPr>
    </w:p>
    <w:p w:rsidR="00970760" w:rsidRPr="00C46802" w:rsidRDefault="00970760" w:rsidP="00970760">
      <w:pPr>
        <w:spacing w:after="0"/>
        <w:jc w:val="both"/>
        <w:rPr>
          <w:rFonts w:ascii="Times New Roman" w:hAnsi="Times New Roman" w:cs="Times New Roman"/>
          <w:sz w:val="24"/>
          <w:szCs w:val="24"/>
        </w:rPr>
      </w:pPr>
      <w:r w:rsidRPr="00C46802">
        <w:rPr>
          <w:rFonts w:ascii="Times New Roman" w:hAnsi="Times New Roman" w:cs="Times New Roman"/>
          <w:sz w:val="24"/>
          <w:szCs w:val="24"/>
        </w:rPr>
        <w:t>Champ : France métropolitaine, ensemble des salariés hors salariés des particuliers-employeurs.</w:t>
      </w:r>
    </w:p>
    <w:p w:rsidR="00970760" w:rsidRPr="00C46802" w:rsidRDefault="00970760" w:rsidP="00970760">
      <w:pPr>
        <w:spacing w:after="0"/>
        <w:jc w:val="both"/>
        <w:rPr>
          <w:rFonts w:ascii="Times New Roman" w:hAnsi="Times New Roman" w:cs="Times New Roman"/>
          <w:sz w:val="24"/>
          <w:szCs w:val="24"/>
        </w:rPr>
      </w:pPr>
      <w:r w:rsidRPr="00C46802">
        <w:rPr>
          <w:rFonts w:ascii="Times New Roman" w:hAnsi="Times New Roman" w:cs="Times New Roman"/>
          <w:sz w:val="24"/>
          <w:szCs w:val="24"/>
        </w:rPr>
        <w:t>Lecture : en 2010, les employés ont perçu en moyenne 13 240 euros.</w:t>
      </w:r>
    </w:p>
    <w:p w:rsidR="00E47250" w:rsidRDefault="00E47250" w:rsidP="00970760">
      <w:pPr>
        <w:spacing w:after="0"/>
        <w:jc w:val="right"/>
        <w:rPr>
          <w:rFonts w:ascii="Times New Roman" w:hAnsi="Times New Roman" w:cs="Times New Roman"/>
          <w:sz w:val="24"/>
          <w:szCs w:val="24"/>
        </w:rPr>
      </w:pPr>
    </w:p>
    <w:p w:rsidR="00970760" w:rsidRPr="00C46802" w:rsidRDefault="00970760" w:rsidP="00970760">
      <w:pPr>
        <w:spacing w:after="0"/>
        <w:jc w:val="right"/>
        <w:rPr>
          <w:rFonts w:ascii="Times New Roman" w:hAnsi="Times New Roman" w:cs="Times New Roman"/>
          <w:sz w:val="24"/>
          <w:szCs w:val="24"/>
        </w:rPr>
      </w:pPr>
      <w:r w:rsidRPr="00C46802">
        <w:rPr>
          <w:rFonts w:ascii="Times New Roman" w:hAnsi="Times New Roman" w:cs="Times New Roman"/>
          <w:sz w:val="24"/>
          <w:szCs w:val="24"/>
        </w:rPr>
        <w:t xml:space="preserve">Source : INSEE, Portait social, édition 2012, </w:t>
      </w:r>
      <w:hyperlink r:id="rId9" w:history="1">
        <w:r w:rsidRPr="00C46802">
          <w:rPr>
            <w:rStyle w:val="Lienhypertexte"/>
            <w:rFonts w:ascii="Times New Roman" w:hAnsi="Times New Roman" w:cs="Times New Roman"/>
            <w:sz w:val="24"/>
            <w:szCs w:val="24"/>
          </w:rPr>
          <w:t>http://www.insee.fr/fr/ffc/docs_ffc/ref/FPORSOC12e_VE4_salai.pdf</w:t>
        </w:r>
      </w:hyperlink>
    </w:p>
    <w:p w:rsidR="00970760" w:rsidRPr="00C46802" w:rsidRDefault="00970760" w:rsidP="00970760">
      <w:pPr>
        <w:spacing w:after="0"/>
        <w:jc w:val="right"/>
        <w:rPr>
          <w:rFonts w:ascii="Times New Roman" w:hAnsi="Times New Roman" w:cs="Times New Roman"/>
          <w:sz w:val="24"/>
          <w:szCs w:val="24"/>
        </w:rPr>
      </w:pPr>
    </w:p>
    <w:p w:rsidR="00970760" w:rsidRPr="00C46802" w:rsidRDefault="00970760" w:rsidP="00970760">
      <w:pPr>
        <w:spacing w:after="0"/>
        <w:jc w:val="both"/>
        <w:rPr>
          <w:rFonts w:ascii="Times New Roman" w:hAnsi="Times New Roman" w:cs="Times New Roman"/>
          <w:sz w:val="24"/>
          <w:szCs w:val="24"/>
        </w:rPr>
      </w:pPr>
      <w:r w:rsidRPr="00C46802">
        <w:rPr>
          <w:rFonts w:ascii="Times New Roman" w:hAnsi="Times New Roman" w:cs="Times New Roman"/>
          <w:sz w:val="24"/>
          <w:szCs w:val="24"/>
        </w:rPr>
        <w:t>1 : revenu salarial : somme de tous les salaires perçus par un individu au cours d’une année donnée, nets de toutes cotisations sociales, y compris contribution sociale généralisée (CSG) et contribution au remboursement de la dette sociale (CRDS).</w:t>
      </w:r>
    </w:p>
    <w:p w:rsidR="00970760" w:rsidRDefault="00970760" w:rsidP="00970760">
      <w:pPr>
        <w:spacing w:after="0"/>
        <w:rPr>
          <w:rFonts w:ascii="Times New Roman" w:hAnsi="Times New Roman" w:cs="Times New Roman"/>
          <w:sz w:val="24"/>
          <w:szCs w:val="24"/>
        </w:rPr>
      </w:pPr>
    </w:p>
    <w:p w:rsidR="008459C1" w:rsidRPr="00C46802" w:rsidRDefault="008459C1" w:rsidP="00970760">
      <w:pPr>
        <w:spacing w:after="0"/>
        <w:rPr>
          <w:rFonts w:ascii="Times New Roman" w:hAnsi="Times New Roman" w:cs="Times New Roman"/>
          <w:sz w:val="24"/>
          <w:szCs w:val="24"/>
        </w:rPr>
      </w:pPr>
    </w:p>
    <w:p w:rsidR="00970760" w:rsidRPr="00C46802" w:rsidRDefault="00C46802" w:rsidP="00970760">
      <w:pPr>
        <w:spacing w:after="0"/>
        <w:rPr>
          <w:rFonts w:ascii="Times New Roman" w:hAnsi="Times New Roman" w:cs="Times New Roman"/>
          <w:b/>
          <w:bCs/>
          <w:sz w:val="24"/>
          <w:szCs w:val="24"/>
        </w:rPr>
      </w:pPr>
      <w:r>
        <w:rPr>
          <w:rFonts w:ascii="Times New Roman" w:hAnsi="Times New Roman" w:cs="Times New Roman"/>
          <w:b/>
          <w:bCs/>
          <w:sz w:val="24"/>
          <w:szCs w:val="24"/>
        </w:rPr>
        <w:t>Document 2 :</w:t>
      </w:r>
    </w:p>
    <w:p w:rsidR="00C46802" w:rsidRDefault="00C46802" w:rsidP="00970760">
      <w:pPr>
        <w:pStyle w:val="NormalWeb"/>
        <w:spacing w:before="0" w:beforeAutospacing="0" w:after="0" w:afterAutospacing="0"/>
        <w:jc w:val="both"/>
        <w:rPr>
          <w:rStyle w:val="lev"/>
        </w:rPr>
      </w:pPr>
    </w:p>
    <w:p w:rsidR="00970760" w:rsidRPr="00C46802" w:rsidRDefault="00970760" w:rsidP="00970760">
      <w:pPr>
        <w:pStyle w:val="NormalWeb"/>
        <w:spacing w:before="0" w:beforeAutospacing="0" w:after="0" w:afterAutospacing="0"/>
        <w:jc w:val="both"/>
      </w:pPr>
      <w:r w:rsidRPr="00C46802">
        <w:rPr>
          <w:rStyle w:val="lev"/>
        </w:rPr>
        <w:t xml:space="preserve">1919 </w:t>
      </w:r>
      <w:r w:rsidRPr="00C46802">
        <w:t>La loi du 25 mars 1919 apporte un premier cadre institutionnel aux conventions collectives et constitue alors une étape décisive dans la construction du droit de la négociation collective.</w:t>
      </w:r>
    </w:p>
    <w:p w:rsidR="00970760" w:rsidRDefault="00970760" w:rsidP="00970760">
      <w:pPr>
        <w:pStyle w:val="spip"/>
        <w:spacing w:before="0" w:beforeAutospacing="0" w:after="0" w:afterAutospacing="0"/>
        <w:jc w:val="both"/>
      </w:pPr>
      <w:r w:rsidRPr="00C46802">
        <w:t>avril 1919 - Journée de travail fixée à 8 heures ; durée hebdomadaire de travail fixée à 48 heures. […]</w:t>
      </w:r>
    </w:p>
    <w:p w:rsidR="00637506" w:rsidRPr="00C46802" w:rsidRDefault="00637506" w:rsidP="00970760">
      <w:pPr>
        <w:pStyle w:val="spip"/>
        <w:spacing w:before="0" w:beforeAutospacing="0" w:after="0" w:afterAutospacing="0"/>
        <w:jc w:val="both"/>
      </w:pPr>
    </w:p>
    <w:p w:rsidR="00970760" w:rsidRPr="00C46802" w:rsidRDefault="00970760" w:rsidP="00970760">
      <w:pPr>
        <w:pStyle w:val="NormalWeb"/>
        <w:spacing w:before="0" w:beforeAutospacing="0" w:after="0" w:afterAutospacing="0"/>
        <w:jc w:val="both"/>
      </w:pPr>
      <w:r w:rsidRPr="00C46802">
        <w:rPr>
          <w:rStyle w:val="lev"/>
        </w:rPr>
        <w:t xml:space="preserve">1936 </w:t>
      </w:r>
      <w:r w:rsidRPr="00C46802">
        <w:t xml:space="preserve"> […] signature des « Accords de Matignon » (semaine de 40h sans perte de salaire, congés payés, assurances sociales, conventions collectives).</w:t>
      </w:r>
    </w:p>
    <w:p w:rsidR="00970760" w:rsidRDefault="00970760" w:rsidP="00970760">
      <w:pPr>
        <w:pStyle w:val="spip"/>
        <w:spacing w:before="0" w:beforeAutospacing="0" w:after="0" w:afterAutospacing="0"/>
        <w:jc w:val="both"/>
      </w:pPr>
      <w:r w:rsidRPr="00C46802">
        <w:t xml:space="preserve">La loi du 24 juin 1936 maintient le principe contractuel de la convention collective, la transforme en véritable « loi professionnelle » de portée plus contraignante. Elle introduit la procédure d’extension qui permet de rendre applicables à l’ensemble d’une profession les conventions conclues par les organisations syndicales les plus représentatives ; la convention doit comporter un certain nombre de clauses obligatoires relatives à l’essentiel des rapports de travail ; elle peut librement traiter de </w:t>
      </w:r>
      <w:r w:rsidRPr="00C46802">
        <w:lastRenderedPageBreak/>
        <w:t>questions non prévues à titre obligatoire, si elles sont plus favorables que celles des lois et règlements en vigueur. C’est l’origine du principe dit « de faveur ». […]</w:t>
      </w:r>
    </w:p>
    <w:p w:rsidR="00637506" w:rsidRPr="00C46802" w:rsidRDefault="00637506" w:rsidP="00970760">
      <w:pPr>
        <w:pStyle w:val="spip"/>
        <w:spacing w:before="0" w:beforeAutospacing="0" w:after="0" w:afterAutospacing="0"/>
        <w:jc w:val="both"/>
      </w:pPr>
    </w:p>
    <w:p w:rsidR="00970760" w:rsidRDefault="00970760" w:rsidP="00970760">
      <w:pPr>
        <w:pStyle w:val="NormalWeb"/>
        <w:spacing w:before="0" w:beforeAutospacing="0" w:after="0" w:afterAutospacing="0"/>
        <w:jc w:val="both"/>
      </w:pPr>
      <w:r w:rsidRPr="00C46802">
        <w:rPr>
          <w:rStyle w:val="lev"/>
        </w:rPr>
        <w:t xml:space="preserve">1950 </w:t>
      </w:r>
      <w:r w:rsidRPr="00C46802">
        <w:t xml:space="preserve">Loi du 11 février sur les conventions collectives, la liberté de négocier les salaires et les conditions de travail. Elle marque une première étape dans la </w:t>
      </w:r>
      <w:bookmarkStart w:id="0" w:name="mot3292"/>
      <w:r w:rsidRPr="00C46802">
        <w:fldChar w:fldCharType="begin"/>
      </w:r>
      <w:r w:rsidRPr="00C46802">
        <w:instrText xml:space="preserve"> HYPERLINK "http://www.vie-publique.fr/th/glossaire/decentralisation.html" </w:instrText>
      </w:r>
      <w:r w:rsidRPr="00C46802">
        <w:fldChar w:fldCharType="separate"/>
      </w:r>
      <w:r w:rsidRPr="00C46802">
        <w:rPr>
          <w:rStyle w:val="glmot"/>
        </w:rPr>
        <w:t>décentralisation</w:t>
      </w:r>
      <w:r w:rsidR="00637506" w:rsidRPr="00637506">
        <w:rPr>
          <w:rStyle w:val="glmot"/>
          <w:vertAlign w:val="superscript"/>
        </w:rPr>
        <w:t>(</w:t>
      </w:r>
      <w:r w:rsidRPr="00C46802">
        <w:rPr>
          <w:rStyle w:val="glmot"/>
          <w:vertAlign w:val="superscript"/>
        </w:rPr>
        <w:t>1</w:t>
      </w:r>
      <w:r w:rsidR="00637506">
        <w:rPr>
          <w:rStyle w:val="glmot"/>
          <w:vertAlign w:val="superscript"/>
        </w:rPr>
        <w:t>)</w:t>
      </w:r>
      <w:r w:rsidRPr="00C46802">
        <w:rPr>
          <w:rStyle w:val="glmot"/>
        </w:rPr>
        <w:t xml:space="preserve"> </w:t>
      </w:r>
      <w:r w:rsidRPr="00C46802">
        <w:fldChar w:fldCharType="end"/>
      </w:r>
      <w:bookmarkEnd w:id="0"/>
      <w:r w:rsidRPr="00C46802">
        <w:t>de la négociation collective - en reconnaissant pour la première fois les accords d’établissement […]. Elle crée le SMIG salaire minimum national interprofessionnel garanti. [...]</w:t>
      </w:r>
    </w:p>
    <w:p w:rsidR="00637506" w:rsidRPr="00C46802" w:rsidRDefault="00637506" w:rsidP="00970760">
      <w:pPr>
        <w:pStyle w:val="NormalWeb"/>
        <w:spacing w:before="0" w:beforeAutospacing="0" w:after="0" w:afterAutospacing="0"/>
        <w:jc w:val="both"/>
      </w:pPr>
    </w:p>
    <w:p w:rsidR="00970760" w:rsidRDefault="00970760" w:rsidP="00970760">
      <w:pPr>
        <w:pStyle w:val="NormalWeb"/>
        <w:spacing w:before="0" w:beforeAutospacing="0" w:after="0" w:afterAutospacing="0"/>
        <w:jc w:val="both"/>
      </w:pPr>
      <w:r w:rsidRPr="00C46802">
        <w:rPr>
          <w:rStyle w:val="lev"/>
        </w:rPr>
        <w:t xml:space="preserve">1951 </w:t>
      </w:r>
      <w:r w:rsidRPr="00C46802">
        <w:t xml:space="preserve">11 février 1951 - Retour à la libre négociation des salaires et au système permettant au </w:t>
      </w:r>
      <w:bookmarkStart w:id="1" w:name="mot4677"/>
      <w:r w:rsidRPr="00C46802">
        <w:fldChar w:fldCharType="begin"/>
      </w:r>
      <w:r w:rsidRPr="00C46802">
        <w:instrText xml:space="preserve"> HYPERLINK "http://www.vie-publique.fr/th/glossaire/ministere.html" </w:instrText>
      </w:r>
      <w:r w:rsidRPr="00C46802">
        <w:fldChar w:fldCharType="separate"/>
      </w:r>
      <w:r w:rsidRPr="00C46802">
        <w:rPr>
          <w:rStyle w:val="glmot"/>
        </w:rPr>
        <w:t>ministère</w:t>
      </w:r>
      <w:r w:rsidRPr="00C46802">
        <w:fldChar w:fldCharType="end"/>
      </w:r>
      <w:bookmarkEnd w:id="1"/>
      <w:r w:rsidRPr="00C46802">
        <w:t xml:space="preserve"> du Travail d’étendre une convention collective à l’ensemble des entreprises d’une branche. […]</w:t>
      </w:r>
    </w:p>
    <w:p w:rsidR="00637506" w:rsidRPr="00C46802" w:rsidRDefault="00637506" w:rsidP="00970760">
      <w:pPr>
        <w:pStyle w:val="NormalWeb"/>
        <w:spacing w:before="0" w:beforeAutospacing="0" w:after="0" w:afterAutospacing="0"/>
        <w:jc w:val="both"/>
      </w:pPr>
    </w:p>
    <w:p w:rsidR="00970760" w:rsidRDefault="00970760" w:rsidP="00970760">
      <w:pPr>
        <w:pStyle w:val="NormalWeb"/>
        <w:spacing w:before="0" w:beforeAutospacing="0" w:after="0" w:afterAutospacing="0"/>
        <w:jc w:val="both"/>
      </w:pPr>
      <w:r w:rsidRPr="00C46802">
        <w:rPr>
          <w:rStyle w:val="lev"/>
        </w:rPr>
        <w:t xml:space="preserve">1958 </w:t>
      </w:r>
      <w:r w:rsidRPr="00C46802">
        <w:t>Création de l’assurance - chômage : pour la première fois, tout travailleur ayant perdu son emploi a droit à un revenu de remplacement. […]</w:t>
      </w:r>
    </w:p>
    <w:p w:rsidR="00637506" w:rsidRPr="00C46802" w:rsidRDefault="00637506" w:rsidP="00970760">
      <w:pPr>
        <w:pStyle w:val="NormalWeb"/>
        <w:spacing w:before="0" w:beforeAutospacing="0" w:after="0" w:afterAutospacing="0"/>
        <w:jc w:val="both"/>
      </w:pPr>
    </w:p>
    <w:p w:rsidR="00970760" w:rsidRDefault="00970760" w:rsidP="00970760">
      <w:pPr>
        <w:pStyle w:val="NormalWeb"/>
        <w:spacing w:before="0" w:beforeAutospacing="0" w:after="0" w:afterAutospacing="0"/>
        <w:jc w:val="both"/>
      </w:pPr>
      <w:r w:rsidRPr="00C46802">
        <w:rPr>
          <w:rStyle w:val="lev"/>
        </w:rPr>
        <w:t xml:space="preserve">1968 </w:t>
      </w:r>
      <w:r w:rsidRPr="00C46802">
        <w:t xml:space="preserve">25 - 27 mai - Accords de Grenelle entre les représentants du </w:t>
      </w:r>
      <w:bookmarkStart w:id="2" w:name="mot3449"/>
      <w:r w:rsidRPr="00C46802">
        <w:fldChar w:fldCharType="begin"/>
      </w:r>
      <w:r w:rsidRPr="00C46802">
        <w:instrText xml:space="preserve"> HYPERLINK "http://www.vie-publique.fr/th/glossaire/gouvernement.html" </w:instrText>
      </w:r>
      <w:r w:rsidRPr="00C46802">
        <w:fldChar w:fldCharType="separate"/>
      </w:r>
      <w:r w:rsidRPr="00C46802">
        <w:rPr>
          <w:rStyle w:val="glmot"/>
        </w:rPr>
        <w:t xml:space="preserve">gouvernement </w:t>
      </w:r>
      <w:r w:rsidRPr="00C46802">
        <w:fldChar w:fldCharType="end"/>
      </w:r>
      <w:bookmarkEnd w:id="2"/>
      <w:r w:rsidRPr="00C46802">
        <w:t xml:space="preserve">Pompidou, des syndicats et des organisations patronales (augmentation de 25 % du SMIG et de 10 % en moyenne des salaires réels, réduction du </w:t>
      </w:r>
      <w:bookmarkStart w:id="3" w:name="mot3444"/>
      <w:r w:rsidRPr="00C46802">
        <w:fldChar w:fldCharType="begin"/>
      </w:r>
      <w:r w:rsidRPr="00C46802">
        <w:instrText xml:space="preserve"> HYPERLINK "http://www.vie-publique.fr/th/glossaire/temps-travail.html" </w:instrText>
      </w:r>
      <w:r w:rsidRPr="00C46802">
        <w:fldChar w:fldCharType="separate"/>
      </w:r>
      <w:r w:rsidRPr="00C46802">
        <w:rPr>
          <w:rStyle w:val="glmot"/>
        </w:rPr>
        <w:t>temps de travail</w:t>
      </w:r>
      <w:r w:rsidRPr="00C46802">
        <w:fldChar w:fldCharType="end"/>
      </w:r>
      <w:bookmarkEnd w:id="3"/>
      <w:r w:rsidRPr="00C46802">
        <w:t>). Ils prévoient aussi la création de la section syndicale d’entreprise.</w:t>
      </w:r>
    </w:p>
    <w:p w:rsidR="00637506" w:rsidRPr="00C46802" w:rsidRDefault="00637506" w:rsidP="00970760">
      <w:pPr>
        <w:pStyle w:val="NormalWeb"/>
        <w:spacing w:before="0" w:beforeAutospacing="0" w:after="0" w:afterAutospacing="0"/>
        <w:jc w:val="both"/>
      </w:pPr>
    </w:p>
    <w:p w:rsidR="00970760" w:rsidRPr="00C46802" w:rsidRDefault="00637506" w:rsidP="00970760">
      <w:pPr>
        <w:spacing w:after="0"/>
        <w:jc w:val="both"/>
        <w:rPr>
          <w:rFonts w:ascii="Times New Roman" w:hAnsi="Times New Roman" w:cs="Times New Roman"/>
          <w:sz w:val="24"/>
          <w:szCs w:val="24"/>
        </w:rPr>
      </w:pPr>
      <w:r>
        <w:rPr>
          <w:rFonts w:ascii="Times New Roman" w:hAnsi="Times New Roman" w:cs="Times New Roman"/>
          <w:sz w:val="24"/>
          <w:szCs w:val="24"/>
        </w:rPr>
        <w:t>(</w:t>
      </w:r>
      <w:r w:rsidR="00970760" w:rsidRPr="00C46802">
        <w:rPr>
          <w:rFonts w:ascii="Times New Roman" w:hAnsi="Times New Roman" w:cs="Times New Roman"/>
          <w:sz w:val="24"/>
          <w:szCs w:val="24"/>
        </w:rPr>
        <w:t>1) Décentralisation : processus consistant pour l’Etat à transférer au profit des collectivités territoriales certaines compétences et les ressources correspondantes.</w:t>
      </w:r>
    </w:p>
    <w:p w:rsidR="005B03DE" w:rsidRDefault="005B03DE" w:rsidP="00970760">
      <w:pPr>
        <w:spacing w:after="0"/>
        <w:jc w:val="right"/>
        <w:rPr>
          <w:rFonts w:ascii="Times New Roman" w:hAnsi="Times New Roman" w:cs="Times New Roman"/>
          <w:sz w:val="24"/>
          <w:szCs w:val="24"/>
        </w:rPr>
      </w:pPr>
    </w:p>
    <w:p w:rsidR="00970760" w:rsidRDefault="00970760" w:rsidP="00970760">
      <w:pPr>
        <w:spacing w:after="0"/>
        <w:jc w:val="right"/>
        <w:rPr>
          <w:rFonts w:ascii="Times New Roman" w:hAnsi="Times New Roman" w:cs="Times New Roman"/>
          <w:sz w:val="24"/>
          <w:szCs w:val="24"/>
        </w:rPr>
      </w:pPr>
      <w:r w:rsidRPr="00C46802">
        <w:rPr>
          <w:rFonts w:ascii="Times New Roman" w:hAnsi="Times New Roman" w:cs="Times New Roman"/>
          <w:sz w:val="24"/>
          <w:szCs w:val="24"/>
        </w:rPr>
        <w:t xml:space="preserve">Source : </w:t>
      </w:r>
      <w:hyperlink r:id="rId10" w:history="1">
        <w:r w:rsidR="00C46802" w:rsidRPr="000A1A6E">
          <w:rPr>
            <w:rStyle w:val="Lienhypertexte"/>
            <w:rFonts w:ascii="Times New Roman" w:hAnsi="Times New Roman" w:cs="Times New Roman"/>
            <w:sz w:val="24"/>
            <w:szCs w:val="24"/>
          </w:rPr>
          <w:t>http://www.vie-publique.fr/politiques-publiques/regulation-relations-travail/chronologie</w:t>
        </w:r>
      </w:hyperlink>
    </w:p>
    <w:p w:rsidR="008459C1" w:rsidRDefault="008459C1" w:rsidP="00970760">
      <w:pPr>
        <w:spacing w:after="0"/>
        <w:rPr>
          <w:rFonts w:ascii="Times New Roman" w:hAnsi="Times New Roman" w:cs="Times New Roman"/>
          <w:b/>
          <w:bCs/>
          <w:sz w:val="24"/>
          <w:szCs w:val="24"/>
        </w:rPr>
      </w:pPr>
      <w:bookmarkStart w:id="4" w:name="_GoBack"/>
      <w:bookmarkEnd w:id="4"/>
    </w:p>
    <w:p w:rsidR="00970760" w:rsidRDefault="00970760" w:rsidP="00970760">
      <w:pPr>
        <w:spacing w:after="0"/>
        <w:rPr>
          <w:rFonts w:ascii="Times New Roman" w:hAnsi="Times New Roman" w:cs="Times New Roman"/>
          <w:b/>
          <w:bCs/>
          <w:sz w:val="24"/>
          <w:szCs w:val="24"/>
        </w:rPr>
      </w:pPr>
      <w:r w:rsidRPr="00C46802">
        <w:rPr>
          <w:rFonts w:ascii="Times New Roman" w:hAnsi="Times New Roman" w:cs="Times New Roman"/>
          <w:b/>
          <w:bCs/>
          <w:sz w:val="24"/>
          <w:szCs w:val="24"/>
        </w:rPr>
        <w:t>Document 3 : Proportion de bas salaires</w:t>
      </w:r>
      <w:r w:rsidRPr="00C46802">
        <w:rPr>
          <w:rFonts w:ascii="Times New Roman" w:hAnsi="Times New Roman" w:cs="Times New Roman"/>
          <w:b/>
          <w:bCs/>
          <w:sz w:val="24"/>
          <w:szCs w:val="24"/>
          <w:vertAlign w:val="superscript"/>
        </w:rPr>
        <w:t>1</w:t>
      </w:r>
      <w:r w:rsidR="00C46802">
        <w:rPr>
          <w:rFonts w:ascii="Times New Roman" w:hAnsi="Times New Roman" w:cs="Times New Roman"/>
          <w:b/>
          <w:bCs/>
          <w:sz w:val="24"/>
          <w:szCs w:val="24"/>
        </w:rPr>
        <w:t xml:space="preserve">  en 1995 et en 2011 (en %)</w:t>
      </w:r>
    </w:p>
    <w:p w:rsidR="008459C1" w:rsidRDefault="008459C1" w:rsidP="00970760">
      <w:pPr>
        <w:spacing w:after="0"/>
        <w:rPr>
          <w:rFonts w:ascii="Times New Roman" w:hAnsi="Times New Roman" w:cs="Times New Roman"/>
          <w:b/>
          <w:bCs/>
          <w:sz w:val="24"/>
          <w:szCs w:val="24"/>
        </w:rPr>
      </w:pPr>
    </w:p>
    <w:tbl>
      <w:tblPr>
        <w:tblStyle w:val="Grilledutableau"/>
        <w:tblW w:w="0" w:type="auto"/>
        <w:jc w:val="center"/>
        <w:tblLook w:val="01E0" w:firstRow="1" w:lastRow="1" w:firstColumn="1" w:lastColumn="1" w:noHBand="0" w:noVBand="0"/>
      </w:tblPr>
      <w:tblGrid>
        <w:gridCol w:w="6362"/>
        <w:gridCol w:w="696"/>
        <w:gridCol w:w="696"/>
      </w:tblGrid>
      <w:tr w:rsidR="00970760" w:rsidRPr="00C46802" w:rsidTr="00C46802">
        <w:trPr>
          <w:jc w:val="center"/>
        </w:trPr>
        <w:tc>
          <w:tcPr>
            <w:tcW w:w="0" w:type="auto"/>
            <w:tcBorders>
              <w:top w:val="nil"/>
              <w:left w:val="nil"/>
            </w:tcBorders>
          </w:tcPr>
          <w:p w:rsidR="00970760" w:rsidRPr="00C46802" w:rsidRDefault="00970760" w:rsidP="008A4205">
            <w:pPr>
              <w:rPr>
                <w:sz w:val="24"/>
                <w:szCs w:val="24"/>
              </w:rPr>
            </w:pPr>
          </w:p>
        </w:tc>
        <w:tc>
          <w:tcPr>
            <w:tcW w:w="0" w:type="auto"/>
          </w:tcPr>
          <w:p w:rsidR="00970760" w:rsidRPr="00C46802" w:rsidRDefault="00970760" w:rsidP="008A4205">
            <w:pPr>
              <w:rPr>
                <w:sz w:val="24"/>
                <w:szCs w:val="24"/>
              </w:rPr>
            </w:pPr>
            <w:r w:rsidRPr="00C46802">
              <w:rPr>
                <w:sz w:val="24"/>
                <w:szCs w:val="24"/>
              </w:rPr>
              <w:t>1995</w:t>
            </w:r>
          </w:p>
        </w:tc>
        <w:tc>
          <w:tcPr>
            <w:tcW w:w="0" w:type="auto"/>
          </w:tcPr>
          <w:p w:rsidR="00970760" w:rsidRPr="00C46802" w:rsidRDefault="00970760" w:rsidP="008A4205">
            <w:pPr>
              <w:rPr>
                <w:sz w:val="24"/>
                <w:szCs w:val="24"/>
              </w:rPr>
            </w:pPr>
            <w:r w:rsidRPr="00C46802">
              <w:rPr>
                <w:sz w:val="24"/>
                <w:szCs w:val="24"/>
              </w:rPr>
              <w:t>2011</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Catégorie socioprofessionnelle</w:t>
            </w:r>
          </w:p>
          <w:p w:rsidR="00970760" w:rsidRPr="00C46802" w:rsidRDefault="00970760" w:rsidP="008A4205">
            <w:pPr>
              <w:rPr>
                <w:sz w:val="24"/>
                <w:szCs w:val="24"/>
              </w:rPr>
            </w:pPr>
            <w:r w:rsidRPr="00C46802">
              <w:rPr>
                <w:sz w:val="24"/>
                <w:szCs w:val="24"/>
              </w:rPr>
              <w:t>Cadres et professions intermédiaires</w:t>
            </w:r>
          </w:p>
          <w:p w:rsidR="00970760" w:rsidRPr="00C46802" w:rsidRDefault="00970760" w:rsidP="008A4205">
            <w:pPr>
              <w:rPr>
                <w:sz w:val="24"/>
                <w:szCs w:val="24"/>
              </w:rPr>
            </w:pPr>
            <w:r w:rsidRPr="00C46802">
              <w:rPr>
                <w:sz w:val="24"/>
                <w:szCs w:val="24"/>
              </w:rPr>
              <w:t xml:space="preserve">Employés </w:t>
            </w:r>
          </w:p>
          <w:p w:rsidR="00970760" w:rsidRPr="00C46802" w:rsidRDefault="00970760" w:rsidP="008A4205">
            <w:pPr>
              <w:rPr>
                <w:sz w:val="24"/>
                <w:szCs w:val="24"/>
              </w:rPr>
            </w:pPr>
            <w:r w:rsidRPr="00C46802">
              <w:rPr>
                <w:sz w:val="24"/>
                <w:szCs w:val="24"/>
              </w:rPr>
              <w:t>Employés de commerce</w:t>
            </w:r>
          </w:p>
          <w:p w:rsidR="00970760" w:rsidRPr="00C46802" w:rsidRDefault="00970760" w:rsidP="008A4205">
            <w:pPr>
              <w:rPr>
                <w:sz w:val="24"/>
                <w:szCs w:val="24"/>
              </w:rPr>
            </w:pPr>
            <w:r w:rsidRPr="00C46802">
              <w:rPr>
                <w:sz w:val="24"/>
                <w:szCs w:val="24"/>
              </w:rPr>
              <w:t>Personnels des services directs aux particuliers</w:t>
            </w:r>
          </w:p>
          <w:p w:rsidR="00970760" w:rsidRPr="00C46802" w:rsidRDefault="00970760" w:rsidP="008A4205">
            <w:pPr>
              <w:rPr>
                <w:sz w:val="24"/>
                <w:szCs w:val="24"/>
              </w:rPr>
            </w:pPr>
            <w:r w:rsidRPr="00C46802">
              <w:rPr>
                <w:sz w:val="24"/>
                <w:szCs w:val="24"/>
              </w:rPr>
              <w:t>Ouvriers qualifiés</w:t>
            </w:r>
          </w:p>
          <w:p w:rsidR="00970760" w:rsidRPr="00C46802" w:rsidRDefault="00970760" w:rsidP="008A4205">
            <w:pPr>
              <w:rPr>
                <w:sz w:val="24"/>
                <w:szCs w:val="24"/>
              </w:rPr>
            </w:pPr>
            <w:r w:rsidRPr="00C46802">
              <w:rPr>
                <w:sz w:val="24"/>
                <w:szCs w:val="24"/>
              </w:rPr>
              <w:t>Ouvriers non qualifiés</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5,7</w:t>
            </w:r>
          </w:p>
          <w:p w:rsidR="00970760" w:rsidRPr="00C46802" w:rsidRDefault="00970760" w:rsidP="008A4205">
            <w:pPr>
              <w:rPr>
                <w:sz w:val="24"/>
                <w:szCs w:val="24"/>
              </w:rPr>
            </w:pPr>
            <w:r w:rsidRPr="00C46802">
              <w:rPr>
                <w:sz w:val="24"/>
                <w:szCs w:val="24"/>
              </w:rPr>
              <w:t>20,6</w:t>
            </w:r>
          </w:p>
          <w:p w:rsidR="00970760" w:rsidRPr="00C46802" w:rsidRDefault="00970760" w:rsidP="008A4205">
            <w:pPr>
              <w:rPr>
                <w:sz w:val="24"/>
                <w:szCs w:val="24"/>
              </w:rPr>
            </w:pPr>
            <w:r w:rsidRPr="00C46802">
              <w:rPr>
                <w:sz w:val="24"/>
                <w:szCs w:val="24"/>
              </w:rPr>
              <w:t>49,6</w:t>
            </w:r>
          </w:p>
          <w:p w:rsidR="00970760" w:rsidRPr="00C46802" w:rsidRDefault="00970760" w:rsidP="008A4205">
            <w:pPr>
              <w:rPr>
                <w:sz w:val="24"/>
                <w:szCs w:val="24"/>
              </w:rPr>
            </w:pPr>
            <w:r w:rsidRPr="00C46802">
              <w:rPr>
                <w:sz w:val="24"/>
                <w:szCs w:val="24"/>
              </w:rPr>
              <w:t>71,3</w:t>
            </w:r>
          </w:p>
          <w:p w:rsidR="00970760" w:rsidRPr="00C46802" w:rsidRDefault="00970760" w:rsidP="008A4205">
            <w:pPr>
              <w:rPr>
                <w:sz w:val="24"/>
                <w:szCs w:val="24"/>
              </w:rPr>
            </w:pPr>
            <w:r w:rsidRPr="00C46802">
              <w:rPr>
                <w:sz w:val="24"/>
                <w:szCs w:val="24"/>
              </w:rPr>
              <w:t>10,2</w:t>
            </w:r>
          </w:p>
          <w:p w:rsidR="00970760" w:rsidRPr="00C46802" w:rsidRDefault="00970760" w:rsidP="008A4205">
            <w:pPr>
              <w:rPr>
                <w:sz w:val="24"/>
                <w:szCs w:val="24"/>
              </w:rPr>
            </w:pPr>
            <w:r w:rsidRPr="00C46802">
              <w:rPr>
                <w:sz w:val="24"/>
                <w:szCs w:val="24"/>
              </w:rPr>
              <w:t>38,0</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6,6</w:t>
            </w:r>
          </w:p>
          <w:p w:rsidR="00970760" w:rsidRPr="00C46802" w:rsidRDefault="00970760" w:rsidP="008A4205">
            <w:pPr>
              <w:rPr>
                <w:sz w:val="24"/>
                <w:szCs w:val="24"/>
              </w:rPr>
            </w:pPr>
            <w:r w:rsidRPr="00C46802">
              <w:rPr>
                <w:sz w:val="24"/>
                <w:szCs w:val="24"/>
              </w:rPr>
              <w:t>17,2</w:t>
            </w:r>
          </w:p>
          <w:p w:rsidR="00970760" w:rsidRPr="00C46802" w:rsidRDefault="00970760" w:rsidP="008A4205">
            <w:pPr>
              <w:rPr>
                <w:sz w:val="24"/>
                <w:szCs w:val="24"/>
              </w:rPr>
            </w:pPr>
            <w:r w:rsidRPr="00C46802">
              <w:rPr>
                <w:sz w:val="24"/>
                <w:szCs w:val="24"/>
              </w:rPr>
              <w:t>33,1</w:t>
            </w:r>
          </w:p>
          <w:p w:rsidR="00970760" w:rsidRPr="00C46802" w:rsidRDefault="00970760" w:rsidP="008A4205">
            <w:pPr>
              <w:rPr>
                <w:sz w:val="24"/>
                <w:szCs w:val="24"/>
              </w:rPr>
            </w:pPr>
            <w:r w:rsidRPr="00C46802">
              <w:rPr>
                <w:sz w:val="24"/>
                <w:szCs w:val="24"/>
              </w:rPr>
              <w:t>57,6</w:t>
            </w:r>
          </w:p>
          <w:p w:rsidR="00970760" w:rsidRPr="00C46802" w:rsidRDefault="00970760" w:rsidP="008A4205">
            <w:pPr>
              <w:rPr>
                <w:sz w:val="24"/>
                <w:szCs w:val="24"/>
              </w:rPr>
            </w:pPr>
            <w:r w:rsidRPr="00C46802">
              <w:rPr>
                <w:sz w:val="24"/>
                <w:szCs w:val="24"/>
              </w:rPr>
              <w:t>8,4</w:t>
            </w:r>
          </w:p>
          <w:p w:rsidR="00970760" w:rsidRPr="00C46802" w:rsidRDefault="00970760" w:rsidP="008A4205">
            <w:pPr>
              <w:rPr>
                <w:sz w:val="24"/>
                <w:szCs w:val="24"/>
              </w:rPr>
            </w:pPr>
            <w:r w:rsidRPr="00C46802">
              <w:rPr>
                <w:sz w:val="24"/>
                <w:szCs w:val="24"/>
              </w:rPr>
              <w:t>29,1</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Sexe</w:t>
            </w:r>
          </w:p>
          <w:p w:rsidR="00970760" w:rsidRPr="00C46802" w:rsidRDefault="00970760" w:rsidP="008A4205">
            <w:pPr>
              <w:rPr>
                <w:sz w:val="24"/>
                <w:szCs w:val="24"/>
              </w:rPr>
            </w:pPr>
            <w:r w:rsidRPr="00C46802">
              <w:rPr>
                <w:sz w:val="24"/>
                <w:szCs w:val="24"/>
              </w:rPr>
              <w:t xml:space="preserve">Hommes </w:t>
            </w:r>
          </w:p>
          <w:p w:rsidR="00970760" w:rsidRPr="00C46802" w:rsidRDefault="00970760" w:rsidP="008A4205">
            <w:pPr>
              <w:rPr>
                <w:sz w:val="24"/>
                <w:szCs w:val="24"/>
              </w:rPr>
            </w:pPr>
            <w:r w:rsidRPr="00C46802">
              <w:rPr>
                <w:sz w:val="24"/>
                <w:szCs w:val="24"/>
              </w:rPr>
              <w:t xml:space="preserve">Femmes </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8,9</w:t>
            </w:r>
          </w:p>
          <w:p w:rsidR="00970760" w:rsidRPr="00C46802" w:rsidRDefault="00970760" w:rsidP="008A4205">
            <w:pPr>
              <w:rPr>
                <w:sz w:val="24"/>
                <w:szCs w:val="24"/>
              </w:rPr>
            </w:pPr>
            <w:r w:rsidRPr="00C46802">
              <w:rPr>
                <w:sz w:val="24"/>
                <w:szCs w:val="24"/>
              </w:rPr>
              <w:t>30,7</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8,0</w:t>
            </w:r>
          </w:p>
          <w:p w:rsidR="00970760" w:rsidRPr="00C46802" w:rsidRDefault="00970760" w:rsidP="008A4205">
            <w:pPr>
              <w:rPr>
                <w:sz w:val="24"/>
                <w:szCs w:val="24"/>
              </w:rPr>
            </w:pPr>
            <w:r w:rsidRPr="00C46802">
              <w:rPr>
                <w:sz w:val="24"/>
                <w:szCs w:val="24"/>
              </w:rPr>
              <w:t>24,2</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Âge</w:t>
            </w:r>
          </w:p>
          <w:p w:rsidR="00970760" w:rsidRPr="00C46802" w:rsidRDefault="00970760" w:rsidP="008A4205">
            <w:pPr>
              <w:rPr>
                <w:sz w:val="24"/>
                <w:szCs w:val="24"/>
              </w:rPr>
            </w:pPr>
            <w:r w:rsidRPr="00C46802">
              <w:rPr>
                <w:sz w:val="24"/>
                <w:szCs w:val="24"/>
              </w:rPr>
              <w:t>De 16 à moins de 30 ans</w:t>
            </w:r>
          </w:p>
          <w:p w:rsidR="00970760" w:rsidRPr="00C46802" w:rsidRDefault="00970760" w:rsidP="008A4205">
            <w:pPr>
              <w:rPr>
                <w:sz w:val="24"/>
                <w:szCs w:val="24"/>
              </w:rPr>
            </w:pPr>
            <w:r w:rsidRPr="00C46802">
              <w:rPr>
                <w:sz w:val="24"/>
                <w:szCs w:val="24"/>
              </w:rPr>
              <w:t>De 30 à moins de 40 ans</w:t>
            </w:r>
          </w:p>
          <w:p w:rsidR="00970760" w:rsidRPr="00C46802" w:rsidRDefault="00970760" w:rsidP="008A4205">
            <w:pPr>
              <w:rPr>
                <w:sz w:val="24"/>
                <w:szCs w:val="24"/>
              </w:rPr>
            </w:pPr>
            <w:r w:rsidRPr="00C46802">
              <w:rPr>
                <w:sz w:val="24"/>
                <w:szCs w:val="24"/>
              </w:rPr>
              <w:t>De 40 à moins de 50 ans</w:t>
            </w:r>
          </w:p>
          <w:p w:rsidR="00970760" w:rsidRPr="00C46802" w:rsidRDefault="00970760" w:rsidP="008A4205">
            <w:pPr>
              <w:rPr>
                <w:sz w:val="24"/>
                <w:szCs w:val="24"/>
              </w:rPr>
            </w:pPr>
            <w:r w:rsidRPr="00C46802">
              <w:rPr>
                <w:sz w:val="24"/>
                <w:szCs w:val="24"/>
              </w:rPr>
              <w:t>De 50 à moins de 60 ans</w:t>
            </w:r>
          </w:p>
          <w:p w:rsidR="00970760" w:rsidRPr="00C46802" w:rsidRDefault="00970760" w:rsidP="008A4205">
            <w:pPr>
              <w:rPr>
                <w:sz w:val="24"/>
                <w:szCs w:val="24"/>
              </w:rPr>
            </w:pPr>
            <w:r w:rsidRPr="00C46802">
              <w:rPr>
                <w:sz w:val="24"/>
                <w:szCs w:val="24"/>
              </w:rPr>
              <w:t>60 ans ou plus</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29,8</w:t>
            </w:r>
          </w:p>
          <w:p w:rsidR="00970760" w:rsidRPr="00C46802" w:rsidRDefault="00970760" w:rsidP="008A4205">
            <w:pPr>
              <w:rPr>
                <w:sz w:val="24"/>
                <w:szCs w:val="24"/>
              </w:rPr>
            </w:pPr>
            <w:r w:rsidRPr="00C46802">
              <w:rPr>
                <w:sz w:val="24"/>
                <w:szCs w:val="24"/>
              </w:rPr>
              <w:t>16,1</w:t>
            </w:r>
          </w:p>
          <w:p w:rsidR="00970760" w:rsidRPr="00C46802" w:rsidRDefault="00970760" w:rsidP="008A4205">
            <w:pPr>
              <w:rPr>
                <w:sz w:val="24"/>
                <w:szCs w:val="24"/>
              </w:rPr>
            </w:pPr>
            <w:r w:rsidRPr="00C46802">
              <w:rPr>
                <w:sz w:val="24"/>
                <w:szCs w:val="24"/>
              </w:rPr>
              <w:t>14,6</w:t>
            </w:r>
          </w:p>
          <w:p w:rsidR="00970760" w:rsidRPr="00C46802" w:rsidRDefault="00970760" w:rsidP="008A4205">
            <w:pPr>
              <w:rPr>
                <w:sz w:val="24"/>
                <w:szCs w:val="24"/>
              </w:rPr>
            </w:pPr>
            <w:r w:rsidRPr="00C46802">
              <w:rPr>
                <w:sz w:val="24"/>
                <w:szCs w:val="24"/>
              </w:rPr>
              <w:t>16,4</w:t>
            </w:r>
          </w:p>
          <w:p w:rsidR="00970760" w:rsidRPr="00C46802" w:rsidRDefault="00970760" w:rsidP="008A4205">
            <w:pPr>
              <w:rPr>
                <w:sz w:val="24"/>
                <w:szCs w:val="24"/>
              </w:rPr>
            </w:pPr>
            <w:r w:rsidRPr="00C46802">
              <w:rPr>
                <w:sz w:val="24"/>
                <w:szCs w:val="24"/>
              </w:rPr>
              <w:t>32,3</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23,8</w:t>
            </w:r>
          </w:p>
          <w:p w:rsidR="00970760" w:rsidRPr="00C46802" w:rsidRDefault="00970760" w:rsidP="008A4205">
            <w:pPr>
              <w:rPr>
                <w:sz w:val="24"/>
                <w:szCs w:val="24"/>
              </w:rPr>
            </w:pPr>
            <w:r w:rsidRPr="00C46802">
              <w:rPr>
                <w:sz w:val="24"/>
                <w:szCs w:val="24"/>
              </w:rPr>
              <w:t>12,0</w:t>
            </w:r>
          </w:p>
          <w:p w:rsidR="00970760" w:rsidRPr="00C46802" w:rsidRDefault="00970760" w:rsidP="008A4205">
            <w:pPr>
              <w:rPr>
                <w:sz w:val="24"/>
                <w:szCs w:val="24"/>
              </w:rPr>
            </w:pPr>
            <w:r w:rsidRPr="00C46802">
              <w:rPr>
                <w:sz w:val="24"/>
                <w:szCs w:val="24"/>
              </w:rPr>
              <w:t>13,2</w:t>
            </w:r>
          </w:p>
          <w:p w:rsidR="00970760" w:rsidRPr="00C46802" w:rsidRDefault="00970760" w:rsidP="008A4205">
            <w:pPr>
              <w:rPr>
                <w:sz w:val="24"/>
                <w:szCs w:val="24"/>
              </w:rPr>
            </w:pPr>
            <w:r w:rsidRPr="00C46802">
              <w:rPr>
                <w:sz w:val="24"/>
                <w:szCs w:val="24"/>
              </w:rPr>
              <w:t>15,2</w:t>
            </w:r>
          </w:p>
          <w:p w:rsidR="00970760" w:rsidRPr="00C46802" w:rsidRDefault="00970760" w:rsidP="008A4205">
            <w:pPr>
              <w:rPr>
                <w:sz w:val="24"/>
                <w:szCs w:val="24"/>
              </w:rPr>
            </w:pPr>
            <w:r w:rsidRPr="00C46802">
              <w:rPr>
                <w:sz w:val="24"/>
                <w:szCs w:val="24"/>
              </w:rPr>
              <w:t>33,6</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Diplôme le plus élevé obtenu</w:t>
            </w:r>
          </w:p>
          <w:p w:rsidR="00970760" w:rsidRPr="00C46802" w:rsidRDefault="00970760" w:rsidP="008A4205">
            <w:pPr>
              <w:rPr>
                <w:sz w:val="24"/>
                <w:szCs w:val="24"/>
              </w:rPr>
            </w:pPr>
            <w:r w:rsidRPr="00C46802">
              <w:rPr>
                <w:sz w:val="24"/>
                <w:szCs w:val="24"/>
              </w:rPr>
              <w:t>Aucun diplôme ou certificat d’études primaires</w:t>
            </w:r>
          </w:p>
          <w:p w:rsidR="00970760" w:rsidRPr="00C46802" w:rsidRDefault="00970760" w:rsidP="008A4205">
            <w:pPr>
              <w:rPr>
                <w:sz w:val="24"/>
                <w:szCs w:val="24"/>
              </w:rPr>
            </w:pPr>
            <w:r w:rsidRPr="00C46802">
              <w:rPr>
                <w:sz w:val="24"/>
                <w:szCs w:val="24"/>
              </w:rPr>
              <w:t>BEPC</w:t>
            </w:r>
          </w:p>
          <w:p w:rsidR="00970760" w:rsidRPr="00C46802" w:rsidRDefault="00970760" w:rsidP="008A4205">
            <w:pPr>
              <w:rPr>
                <w:sz w:val="24"/>
                <w:szCs w:val="24"/>
              </w:rPr>
            </w:pPr>
            <w:r w:rsidRPr="00C46802">
              <w:rPr>
                <w:sz w:val="24"/>
                <w:szCs w:val="24"/>
              </w:rPr>
              <w:t>CAP, BEP ou autre diplôme de niveau équivalent</w:t>
            </w:r>
          </w:p>
          <w:p w:rsidR="00970760" w:rsidRPr="00C46802" w:rsidRDefault="00970760" w:rsidP="008A4205">
            <w:pPr>
              <w:rPr>
                <w:sz w:val="24"/>
                <w:szCs w:val="24"/>
              </w:rPr>
            </w:pPr>
            <w:r w:rsidRPr="00C46802">
              <w:rPr>
                <w:sz w:val="24"/>
                <w:szCs w:val="24"/>
              </w:rPr>
              <w:t>Bac ou brevet professionnel ou diplôme de niveau équivalent</w:t>
            </w:r>
          </w:p>
          <w:p w:rsidR="00970760" w:rsidRPr="00C46802" w:rsidRDefault="00970760" w:rsidP="008A4205">
            <w:pPr>
              <w:rPr>
                <w:sz w:val="24"/>
                <w:szCs w:val="24"/>
              </w:rPr>
            </w:pPr>
            <w:r w:rsidRPr="00C46802">
              <w:rPr>
                <w:sz w:val="24"/>
                <w:szCs w:val="24"/>
              </w:rPr>
              <w:t>Bac + 2</w:t>
            </w:r>
          </w:p>
          <w:p w:rsidR="00970760" w:rsidRPr="00C46802" w:rsidRDefault="00970760" w:rsidP="008A4205">
            <w:pPr>
              <w:rPr>
                <w:sz w:val="24"/>
                <w:szCs w:val="24"/>
              </w:rPr>
            </w:pPr>
            <w:r w:rsidRPr="00C46802">
              <w:rPr>
                <w:sz w:val="24"/>
                <w:szCs w:val="24"/>
              </w:rPr>
              <w:t>Diplôme supérieur à bac + 2</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30,7</w:t>
            </w:r>
          </w:p>
          <w:p w:rsidR="00970760" w:rsidRPr="00C46802" w:rsidRDefault="00970760" w:rsidP="008A4205">
            <w:pPr>
              <w:rPr>
                <w:sz w:val="24"/>
                <w:szCs w:val="24"/>
              </w:rPr>
            </w:pPr>
            <w:r w:rsidRPr="00C46802">
              <w:rPr>
                <w:sz w:val="24"/>
                <w:szCs w:val="24"/>
              </w:rPr>
              <w:t>20,2</w:t>
            </w:r>
          </w:p>
          <w:p w:rsidR="00970760" w:rsidRPr="00C46802" w:rsidRDefault="00970760" w:rsidP="008A4205">
            <w:pPr>
              <w:rPr>
                <w:sz w:val="24"/>
                <w:szCs w:val="24"/>
              </w:rPr>
            </w:pPr>
            <w:r w:rsidRPr="00C46802">
              <w:rPr>
                <w:sz w:val="24"/>
                <w:szCs w:val="24"/>
              </w:rPr>
              <w:t>17,5</w:t>
            </w:r>
          </w:p>
          <w:p w:rsidR="00970760" w:rsidRPr="00C46802" w:rsidRDefault="00970760" w:rsidP="008A4205">
            <w:pPr>
              <w:rPr>
                <w:sz w:val="24"/>
                <w:szCs w:val="24"/>
              </w:rPr>
            </w:pPr>
            <w:r w:rsidRPr="00C46802">
              <w:rPr>
                <w:sz w:val="24"/>
                <w:szCs w:val="24"/>
              </w:rPr>
              <w:t>15,6</w:t>
            </w:r>
          </w:p>
          <w:p w:rsidR="00970760" w:rsidRPr="00C46802" w:rsidRDefault="00970760" w:rsidP="008A4205">
            <w:pPr>
              <w:rPr>
                <w:sz w:val="24"/>
                <w:szCs w:val="24"/>
              </w:rPr>
            </w:pPr>
            <w:r w:rsidRPr="00C46802">
              <w:rPr>
                <w:sz w:val="24"/>
                <w:szCs w:val="24"/>
              </w:rPr>
              <w:t>8,4</w:t>
            </w:r>
          </w:p>
          <w:p w:rsidR="00970760" w:rsidRPr="00C46802" w:rsidRDefault="00970760" w:rsidP="008A4205">
            <w:pPr>
              <w:rPr>
                <w:sz w:val="24"/>
                <w:szCs w:val="24"/>
              </w:rPr>
            </w:pPr>
            <w:r w:rsidRPr="00C46802">
              <w:rPr>
                <w:sz w:val="24"/>
                <w:szCs w:val="24"/>
              </w:rPr>
              <w:t>6,4</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29,0</w:t>
            </w:r>
          </w:p>
          <w:p w:rsidR="00970760" w:rsidRPr="00C46802" w:rsidRDefault="00970760" w:rsidP="008A4205">
            <w:pPr>
              <w:rPr>
                <w:sz w:val="24"/>
                <w:szCs w:val="24"/>
              </w:rPr>
            </w:pPr>
            <w:r w:rsidRPr="00C46802">
              <w:rPr>
                <w:sz w:val="24"/>
                <w:szCs w:val="24"/>
              </w:rPr>
              <w:t>21,2</w:t>
            </w:r>
          </w:p>
          <w:p w:rsidR="00970760" w:rsidRPr="00C46802" w:rsidRDefault="00970760" w:rsidP="008A4205">
            <w:pPr>
              <w:rPr>
                <w:sz w:val="24"/>
                <w:szCs w:val="24"/>
              </w:rPr>
            </w:pPr>
            <w:r w:rsidRPr="00C46802">
              <w:rPr>
                <w:sz w:val="24"/>
                <w:szCs w:val="24"/>
              </w:rPr>
              <w:t>16,5</w:t>
            </w:r>
          </w:p>
          <w:p w:rsidR="00970760" w:rsidRPr="00C46802" w:rsidRDefault="00970760" w:rsidP="008A4205">
            <w:pPr>
              <w:rPr>
                <w:sz w:val="24"/>
                <w:szCs w:val="24"/>
              </w:rPr>
            </w:pPr>
            <w:r w:rsidRPr="00C46802">
              <w:rPr>
                <w:sz w:val="24"/>
                <w:szCs w:val="24"/>
              </w:rPr>
              <w:t>17,4</w:t>
            </w:r>
          </w:p>
          <w:p w:rsidR="00970760" w:rsidRPr="00C46802" w:rsidRDefault="00970760" w:rsidP="008A4205">
            <w:pPr>
              <w:rPr>
                <w:sz w:val="24"/>
                <w:szCs w:val="24"/>
              </w:rPr>
            </w:pPr>
            <w:r w:rsidRPr="00C46802">
              <w:rPr>
                <w:sz w:val="24"/>
                <w:szCs w:val="24"/>
              </w:rPr>
              <w:t>8,3</w:t>
            </w:r>
          </w:p>
          <w:p w:rsidR="00970760" w:rsidRPr="00C46802" w:rsidRDefault="00970760" w:rsidP="008A4205">
            <w:pPr>
              <w:rPr>
                <w:sz w:val="24"/>
                <w:szCs w:val="24"/>
              </w:rPr>
            </w:pPr>
            <w:r w:rsidRPr="00C46802">
              <w:rPr>
                <w:sz w:val="24"/>
                <w:szCs w:val="24"/>
              </w:rPr>
              <w:t>8,1</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lastRenderedPageBreak/>
              <w:t>Type de ménage</w:t>
            </w:r>
          </w:p>
          <w:p w:rsidR="00970760" w:rsidRPr="00C46802" w:rsidRDefault="00970760" w:rsidP="008A4205">
            <w:pPr>
              <w:rPr>
                <w:sz w:val="24"/>
                <w:szCs w:val="24"/>
              </w:rPr>
            </w:pPr>
            <w:r w:rsidRPr="00C46802">
              <w:rPr>
                <w:sz w:val="24"/>
                <w:szCs w:val="24"/>
              </w:rPr>
              <w:t>Ménages d’une seule personne</w:t>
            </w:r>
          </w:p>
          <w:p w:rsidR="00970760" w:rsidRPr="00C46802" w:rsidRDefault="00970760" w:rsidP="008A4205">
            <w:pPr>
              <w:rPr>
                <w:sz w:val="24"/>
                <w:szCs w:val="24"/>
              </w:rPr>
            </w:pPr>
            <w:r w:rsidRPr="00C46802">
              <w:rPr>
                <w:sz w:val="24"/>
                <w:szCs w:val="24"/>
              </w:rPr>
              <w:t>Familles monoparentales</w:t>
            </w:r>
          </w:p>
          <w:p w:rsidR="00970760" w:rsidRPr="00C46802" w:rsidRDefault="00970760" w:rsidP="008A4205">
            <w:pPr>
              <w:rPr>
                <w:sz w:val="24"/>
                <w:szCs w:val="24"/>
              </w:rPr>
            </w:pPr>
            <w:r w:rsidRPr="00C46802">
              <w:rPr>
                <w:sz w:val="24"/>
                <w:szCs w:val="24"/>
              </w:rPr>
              <w:t>Couples sans enfants</w:t>
            </w:r>
          </w:p>
          <w:p w:rsidR="00970760" w:rsidRPr="00C46802" w:rsidRDefault="00970760" w:rsidP="008A4205">
            <w:pPr>
              <w:rPr>
                <w:sz w:val="24"/>
                <w:szCs w:val="24"/>
              </w:rPr>
            </w:pPr>
            <w:r w:rsidRPr="00C46802">
              <w:rPr>
                <w:sz w:val="24"/>
                <w:szCs w:val="24"/>
              </w:rPr>
              <w:t>Couples avec enfants</w:t>
            </w:r>
          </w:p>
          <w:p w:rsidR="00970760" w:rsidRPr="00C46802" w:rsidRDefault="00970760" w:rsidP="008A4205">
            <w:pPr>
              <w:rPr>
                <w:sz w:val="24"/>
                <w:szCs w:val="24"/>
              </w:rPr>
            </w:pPr>
            <w:r w:rsidRPr="00C46802">
              <w:rPr>
                <w:sz w:val="24"/>
                <w:szCs w:val="24"/>
              </w:rPr>
              <w:t>Ménages complexes de plus d’une personne</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16,2</w:t>
            </w:r>
          </w:p>
          <w:p w:rsidR="00970760" w:rsidRPr="00C46802" w:rsidRDefault="00970760" w:rsidP="008A4205">
            <w:pPr>
              <w:rPr>
                <w:sz w:val="24"/>
                <w:szCs w:val="24"/>
              </w:rPr>
            </w:pPr>
            <w:r w:rsidRPr="00C46802">
              <w:rPr>
                <w:sz w:val="24"/>
                <w:szCs w:val="24"/>
              </w:rPr>
              <w:t>27,9</w:t>
            </w:r>
          </w:p>
          <w:p w:rsidR="00970760" w:rsidRPr="00C46802" w:rsidRDefault="00970760" w:rsidP="008A4205">
            <w:pPr>
              <w:rPr>
                <w:sz w:val="24"/>
                <w:szCs w:val="24"/>
              </w:rPr>
            </w:pPr>
            <w:r w:rsidRPr="00C46802">
              <w:rPr>
                <w:sz w:val="24"/>
                <w:szCs w:val="24"/>
              </w:rPr>
              <w:t>18,3</w:t>
            </w:r>
          </w:p>
          <w:p w:rsidR="00970760" w:rsidRPr="00C46802" w:rsidRDefault="00970760" w:rsidP="008A4205">
            <w:pPr>
              <w:rPr>
                <w:sz w:val="24"/>
                <w:szCs w:val="24"/>
              </w:rPr>
            </w:pPr>
            <w:r w:rsidRPr="00C46802">
              <w:rPr>
                <w:sz w:val="24"/>
                <w:szCs w:val="24"/>
              </w:rPr>
              <w:t>18,4</w:t>
            </w:r>
          </w:p>
          <w:p w:rsidR="00970760" w:rsidRPr="00C46802" w:rsidRDefault="00970760" w:rsidP="008A4205">
            <w:pPr>
              <w:rPr>
                <w:sz w:val="24"/>
                <w:szCs w:val="24"/>
              </w:rPr>
            </w:pPr>
            <w:r w:rsidRPr="00C46802">
              <w:rPr>
                <w:sz w:val="24"/>
                <w:szCs w:val="24"/>
              </w:rPr>
              <w:t>16,8</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15,1</w:t>
            </w:r>
          </w:p>
          <w:p w:rsidR="00970760" w:rsidRPr="00C46802" w:rsidRDefault="00970760" w:rsidP="008A4205">
            <w:pPr>
              <w:rPr>
                <w:sz w:val="24"/>
                <w:szCs w:val="24"/>
              </w:rPr>
            </w:pPr>
            <w:r w:rsidRPr="00C46802">
              <w:rPr>
                <w:sz w:val="24"/>
                <w:szCs w:val="24"/>
              </w:rPr>
              <w:t>22,9</w:t>
            </w:r>
          </w:p>
          <w:p w:rsidR="00970760" w:rsidRPr="00C46802" w:rsidRDefault="00970760" w:rsidP="008A4205">
            <w:pPr>
              <w:rPr>
                <w:sz w:val="24"/>
                <w:szCs w:val="24"/>
              </w:rPr>
            </w:pPr>
            <w:r w:rsidRPr="00C46802">
              <w:rPr>
                <w:sz w:val="24"/>
                <w:szCs w:val="24"/>
              </w:rPr>
              <w:t>16,0</w:t>
            </w:r>
          </w:p>
          <w:p w:rsidR="00970760" w:rsidRPr="00C46802" w:rsidRDefault="00970760" w:rsidP="008A4205">
            <w:pPr>
              <w:rPr>
                <w:sz w:val="24"/>
                <w:szCs w:val="24"/>
              </w:rPr>
            </w:pPr>
            <w:r w:rsidRPr="00C46802">
              <w:rPr>
                <w:sz w:val="24"/>
                <w:szCs w:val="24"/>
              </w:rPr>
              <w:t>14,8</w:t>
            </w:r>
          </w:p>
          <w:p w:rsidR="00970760" w:rsidRPr="00C46802" w:rsidRDefault="00970760" w:rsidP="008A4205">
            <w:pPr>
              <w:rPr>
                <w:sz w:val="24"/>
                <w:szCs w:val="24"/>
              </w:rPr>
            </w:pPr>
            <w:r w:rsidRPr="00C46802">
              <w:rPr>
                <w:sz w:val="24"/>
                <w:szCs w:val="24"/>
              </w:rPr>
              <w:t>25,2</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Nationalité</w:t>
            </w:r>
          </w:p>
          <w:p w:rsidR="00970760" w:rsidRPr="00C46802" w:rsidRDefault="00970760" w:rsidP="008A4205">
            <w:pPr>
              <w:rPr>
                <w:sz w:val="24"/>
                <w:szCs w:val="24"/>
              </w:rPr>
            </w:pPr>
            <w:r w:rsidRPr="00C46802">
              <w:rPr>
                <w:sz w:val="24"/>
                <w:szCs w:val="24"/>
              </w:rPr>
              <w:t>Française</w:t>
            </w:r>
          </w:p>
          <w:p w:rsidR="00970760" w:rsidRPr="00C46802" w:rsidRDefault="00970760" w:rsidP="008A4205">
            <w:pPr>
              <w:rPr>
                <w:sz w:val="24"/>
                <w:szCs w:val="24"/>
              </w:rPr>
            </w:pPr>
            <w:r w:rsidRPr="00C46802">
              <w:rPr>
                <w:sz w:val="24"/>
                <w:szCs w:val="24"/>
              </w:rPr>
              <w:t>Europe</w:t>
            </w:r>
          </w:p>
          <w:p w:rsidR="00970760" w:rsidRPr="00C46802" w:rsidRDefault="00970760" w:rsidP="008A4205">
            <w:pPr>
              <w:rPr>
                <w:sz w:val="24"/>
                <w:szCs w:val="24"/>
              </w:rPr>
            </w:pPr>
            <w:r w:rsidRPr="00C46802">
              <w:rPr>
                <w:sz w:val="24"/>
                <w:szCs w:val="24"/>
              </w:rPr>
              <w:t>Pays du Maghreb/Afrique noire</w:t>
            </w:r>
          </w:p>
          <w:p w:rsidR="00970760" w:rsidRPr="00C46802" w:rsidRDefault="00970760" w:rsidP="008A4205">
            <w:pPr>
              <w:rPr>
                <w:sz w:val="24"/>
                <w:szCs w:val="24"/>
              </w:rPr>
            </w:pPr>
            <w:r w:rsidRPr="00C46802">
              <w:rPr>
                <w:sz w:val="24"/>
                <w:szCs w:val="24"/>
              </w:rPr>
              <w:t xml:space="preserve">Autres </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18,3</w:t>
            </w:r>
          </w:p>
          <w:p w:rsidR="00970760" w:rsidRPr="00C46802" w:rsidRDefault="00970760" w:rsidP="008A4205">
            <w:pPr>
              <w:rPr>
                <w:sz w:val="24"/>
                <w:szCs w:val="24"/>
              </w:rPr>
            </w:pPr>
            <w:r w:rsidRPr="00C46802">
              <w:rPr>
                <w:sz w:val="24"/>
                <w:szCs w:val="24"/>
              </w:rPr>
              <w:t>25,8</w:t>
            </w:r>
          </w:p>
          <w:p w:rsidR="00970760" w:rsidRPr="00C46802" w:rsidRDefault="00970760" w:rsidP="008A4205">
            <w:pPr>
              <w:rPr>
                <w:sz w:val="24"/>
                <w:szCs w:val="24"/>
              </w:rPr>
            </w:pPr>
            <w:r w:rsidRPr="00C46802">
              <w:rPr>
                <w:sz w:val="24"/>
                <w:szCs w:val="24"/>
              </w:rPr>
              <w:t>31,6</w:t>
            </w:r>
          </w:p>
          <w:p w:rsidR="00970760" w:rsidRPr="00C46802" w:rsidRDefault="00970760" w:rsidP="008A4205">
            <w:pPr>
              <w:rPr>
                <w:sz w:val="24"/>
                <w:szCs w:val="24"/>
              </w:rPr>
            </w:pPr>
            <w:r w:rsidRPr="00C46802">
              <w:rPr>
                <w:sz w:val="24"/>
                <w:szCs w:val="24"/>
              </w:rPr>
              <w:t>29,3</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15,5</w:t>
            </w:r>
          </w:p>
          <w:p w:rsidR="00970760" w:rsidRPr="00C46802" w:rsidRDefault="00970760" w:rsidP="008A4205">
            <w:pPr>
              <w:rPr>
                <w:sz w:val="24"/>
                <w:szCs w:val="24"/>
              </w:rPr>
            </w:pPr>
            <w:r w:rsidRPr="00C46802">
              <w:rPr>
                <w:sz w:val="24"/>
                <w:szCs w:val="24"/>
              </w:rPr>
              <w:t>21,2</w:t>
            </w:r>
          </w:p>
          <w:p w:rsidR="00970760" w:rsidRPr="00C46802" w:rsidRDefault="00970760" w:rsidP="008A4205">
            <w:pPr>
              <w:rPr>
                <w:sz w:val="24"/>
                <w:szCs w:val="24"/>
              </w:rPr>
            </w:pPr>
            <w:r w:rsidRPr="00C46802">
              <w:rPr>
                <w:sz w:val="24"/>
                <w:szCs w:val="24"/>
              </w:rPr>
              <w:t>30,6</w:t>
            </w:r>
          </w:p>
          <w:p w:rsidR="00970760" w:rsidRPr="00C46802" w:rsidRDefault="00970760" w:rsidP="008A4205">
            <w:pPr>
              <w:rPr>
                <w:sz w:val="24"/>
                <w:szCs w:val="24"/>
              </w:rPr>
            </w:pPr>
            <w:r w:rsidRPr="00C46802">
              <w:rPr>
                <w:sz w:val="24"/>
                <w:szCs w:val="24"/>
              </w:rPr>
              <w:t>32,1</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Durée du travail</w:t>
            </w:r>
          </w:p>
          <w:p w:rsidR="00970760" w:rsidRPr="00C46802" w:rsidRDefault="00970760" w:rsidP="008A4205">
            <w:pPr>
              <w:rPr>
                <w:sz w:val="24"/>
                <w:szCs w:val="24"/>
              </w:rPr>
            </w:pPr>
            <w:r w:rsidRPr="00C46802">
              <w:rPr>
                <w:sz w:val="24"/>
                <w:szCs w:val="24"/>
              </w:rPr>
              <w:t xml:space="preserve">Temps complet </w:t>
            </w:r>
          </w:p>
          <w:p w:rsidR="00970760" w:rsidRPr="00C46802" w:rsidRDefault="00970760" w:rsidP="008A4205">
            <w:pPr>
              <w:rPr>
                <w:sz w:val="24"/>
                <w:szCs w:val="24"/>
              </w:rPr>
            </w:pPr>
            <w:r w:rsidRPr="00C46802">
              <w:rPr>
                <w:sz w:val="24"/>
                <w:szCs w:val="24"/>
              </w:rPr>
              <w:t>Temps partiel</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8,4</w:t>
            </w:r>
          </w:p>
          <w:p w:rsidR="00970760" w:rsidRPr="00C46802" w:rsidRDefault="00970760" w:rsidP="008A4205">
            <w:pPr>
              <w:rPr>
                <w:sz w:val="24"/>
                <w:szCs w:val="24"/>
              </w:rPr>
            </w:pPr>
            <w:r w:rsidRPr="00C46802">
              <w:rPr>
                <w:sz w:val="24"/>
                <w:szCs w:val="24"/>
              </w:rPr>
              <w:t>73,4</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4,9</w:t>
            </w:r>
          </w:p>
          <w:p w:rsidR="00970760" w:rsidRPr="00C46802" w:rsidRDefault="00970760" w:rsidP="008A4205">
            <w:pPr>
              <w:rPr>
                <w:sz w:val="24"/>
                <w:szCs w:val="24"/>
              </w:rPr>
            </w:pPr>
            <w:r w:rsidRPr="00C46802">
              <w:rPr>
                <w:sz w:val="24"/>
                <w:szCs w:val="24"/>
              </w:rPr>
              <w:t>64,4</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Statut/type de contrat et d’employeur</w:t>
            </w:r>
          </w:p>
          <w:p w:rsidR="00970760" w:rsidRPr="00C46802" w:rsidRDefault="00970760" w:rsidP="008A4205">
            <w:pPr>
              <w:rPr>
                <w:sz w:val="24"/>
                <w:szCs w:val="24"/>
              </w:rPr>
            </w:pPr>
            <w:r w:rsidRPr="00C46802">
              <w:rPr>
                <w:sz w:val="24"/>
                <w:szCs w:val="24"/>
              </w:rPr>
              <w:t>Intérim</w:t>
            </w:r>
          </w:p>
          <w:p w:rsidR="00970760" w:rsidRPr="00C46802" w:rsidRDefault="00970760" w:rsidP="008A4205">
            <w:pPr>
              <w:rPr>
                <w:sz w:val="24"/>
                <w:szCs w:val="24"/>
              </w:rPr>
            </w:pPr>
            <w:r w:rsidRPr="00C46802">
              <w:rPr>
                <w:sz w:val="24"/>
                <w:szCs w:val="24"/>
              </w:rPr>
              <w:t>Stagiaires et contrats aidés</w:t>
            </w:r>
          </w:p>
          <w:p w:rsidR="00970760" w:rsidRPr="00C46802" w:rsidRDefault="00970760" w:rsidP="008A4205">
            <w:pPr>
              <w:rPr>
                <w:sz w:val="24"/>
                <w:szCs w:val="24"/>
              </w:rPr>
            </w:pPr>
            <w:r w:rsidRPr="00C46802">
              <w:rPr>
                <w:sz w:val="24"/>
                <w:szCs w:val="24"/>
              </w:rPr>
              <w:t>CDD (hors État et collectivités locales)</w:t>
            </w:r>
          </w:p>
          <w:p w:rsidR="00970760" w:rsidRPr="00C46802" w:rsidRDefault="00970760" w:rsidP="008A4205">
            <w:pPr>
              <w:rPr>
                <w:sz w:val="24"/>
                <w:szCs w:val="24"/>
              </w:rPr>
            </w:pPr>
            <w:r w:rsidRPr="00C46802">
              <w:rPr>
                <w:sz w:val="24"/>
                <w:szCs w:val="24"/>
              </w:rPr>
              <w:t>CDI (hors État et collectivités locales)</w:t>
            </w:r>
          </w:p>
          <w:p w:rsidR="00970760" w:rsidRPr="00C46802" w:rsidRDefault="00970760" w:rsidP="008A4205">
            <w:pPr>
              <w:rPr>
                <w:sz w:val="24"/>
                <w:szCs w:val="24"/>
              </w:rPr>
            </w:pPr>
            <w:r w:rsidRPr="00C46802">
              <w:rPr>
                <w:sz w:val="24"/>
                <w:szCs w:val="24"/>
              </w:rPr>
              <w:t>CDD (État et collectivités locales)</w:t>
            </w:r>
          </w:p>
          <w:p w:rsidR="00970760" w:rsidRPr="00C46802" w:rsidRDefault="00970760" w:rsidP="008A4205">
            <w:pPr>
              <w:rPr>
                <w:sz w:val="24"/>
                <w:szCs w:val="24"/>
              </w:rPr>
            </w:pPr>
            <w:r w:rsidRPr="00C46802">
              <w:rPr>
                <w:sz w:val="24"/>
                <w:szCs w:val="24"/>
              </w:rPr>
              <w:t>Etat (hors CDD et contrats aidés)</w:t>
            </w:r>
          </w:p>
          <w:p w:rsidR="00970760" w:rsidRPr="00C46802" w:rsidRDefault="00970760" w:rsidP="008A4205">
            <w:pPr>
              <w:rPr>
                <w:sz w:val="24"/>
                <w:szCs w:val="24"/>
              </w:rPr>
            </w:pPr>
            <w:r w:rsidRPr="00C46802">
              <w:rPr>
                <w:sz w:val="24"/>
                <w:szCs w:val="24"/>
              </w:rPr>
              <w:t>Collectivités territoriales, hôpitaux (hors CDD et contrats aidés)</w:t>
            </w:r>
          </w:p>
          <w:p w:rsidR="00970760" w:rsidRPr="00C46802" w:rsidRDefault="00970760" w:rsidP="008A4205">
            <w:pPr>
              <w:rPr>
                <w:sz w:val="24"/>
                <w:szCs w:val="24"/>
              </w:rPr>
            </w:pPr>
            <w:r w:rsidRPr="00C46802">
              <w:rPr>
                <w:sz w:val="24"/>
                <w:szCs w:val="24"/>
              </w:rPr>
              <w:t>Particulier</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32,7</w:t>
            </w:r>
          </w:p>
          <w:p w:rsidR="00970760" w:rsidRPr="00C46802" w:rsidRDefault="00970760" w:rsidP="008A4205">
            <w:pPr>
              <w:rPr>
                <w:sz w:val="24"/>
                <w:szCs w:val="24"/>
              </w:rPr>
            </w:pPr>
            <w:r w:rsidRPr="00C46802">
              <w:rPr>
                <w:sz w:val="24"/>
                <w:szCs w:val="24"/>
              </w:rPr>
              <w:t>96,3</w:t>
            </w:r>
          </w:p>
          <w:p w:rsidR="00970760" w:rsidRPr="00C46802" w:rsidRDefault="00970760" w:rsidP="008A4205">
            <w:pPr>
              <w:rPr>
                <w:sz w:val="24"/>
                <w:szCs w:val="24"/>
              </w:rPr>
            </w:pPr>
            <w:r w:rsidRPr="00C46802">
              <w:rPr>
                <w:sz w:val="24"/>
                <w:szCs w:val="24"/>
              </w:rPr>
              <w:t>45,3</w:t>
            </w:r>
          </w:p>
          <w:p w:rsidR="00970760" w:rsidRPr="00C46802" w:rsidRDefault="00970760" w:rsidP="008A4205">
            <w:pPr>
              <w:rPr>
                <w:sz w:val="24"/>
                <w:szCs w:val="24"/>
              </w:rPr>
            </w:pPr>
            <w:r w:rsidRPr="00C46802">
              <w:rPr>
                <w:sz w:val="24"/>
                <w:szCs w:val="24"/>
              </w:rPr>
              <w:t>15,0</w:t>
            </w:r>
          </w:p>
          <w:p w:rsidR="00970760" w:rsidRPr="00C46802" w:rsidRDefault="00970760" w:rsidP="008A4205">
            <w:pPr>
              <w:rPr>
                <w:sz w:val="24"/>
                <w:szCs w:val="24"/>
              </w:rPr>
            </w:pPr>
            <w:r w:rsidRPr="00C46802">
              <w:rPr>
                <w:sz w:val="24"/>
                <w:szCs w:val="24"/>
              </w:rPr>
              <w:t>46,3</w:t>
            </w:r>
          </w:p>
          <w:p w:rsidR="00970760" w:rsidRPr="00C46802" w:rsidRDefault="00970760" w:rsidP="008A4205">
            <w:pPr>
              <w:rPr>
                <w:sz w:val="24"/>
                <w:szCs w:val="24"/>
              </w:rPr>
            </w:pPr>
            <w:r w:rsidRPr="00C46802">
              <w:rPr>
                <w:sz w:val="24"/>
                <w:szCs w:val="24"/>
              </w:rPr>
              <w:t>5,2</w:t>
            </w:r>
          </w:p>
          <w:p w:rsidR="00970760" w:rsidRPr="00C46802" w:rsidRDefault="00970760" w:rsidP="008A4205">
            <w:pPr>
              <w:rPr>
                <w:sz w:val="24"/>
                <w:szCs w:val="24"/>
              </w:rPr>
            </w:pPr>
            <w:r w:rsidRPr="00C46802">
              <w:rPr>
                <w:sz w:val="24"/>
                <w:szCs w:val="24"/>
              </w:rPr>
              <w:t>12,0</w:t>
            </w:r>
          </w:p>
          <w:p w:rsidR="00970760" w:rsidRPr="00C46802" w:rsidRDefault="00970760" w:rsidP="008A4205">
            <w:pPr>
              <w:rPr>
                <w:sz w:val="24"/>
                <w:szCs w:val="24"/>
              </w:rPr>
            </w:pPr>
            <w:r w:rsidRPr="00C46802">
              <w:rPr>
                <w:sz w:val="24"/>
                <w:szCs w:val="24"/>
              </w:rPr>
              <w:t>89,1</w:t>
            </w:r>
          </w:p>
        </w:tc>
        <w:tc>
          <w:tcPr>
            <w:tcW w:w="0" w:type="auto"/>
          </w:tcPr>
          <w:p w:rsidR="00970760" w:rsidRPr="00C46802" w:rsidRDefault="00970760" w:rsidP="008A4205">
            <w:pPr>
              <w:rPr>
                <w:sz w:val="24"/>
                <w:szCs w:val="24"/>
              </w:rPr>
            </w:pPr>
          </w:p>
          <w:p w:rsidR="00970760" w:rsidRPr="00C46802" w:rsidRDefault="00970760" w:rsidP="008A4205">
            <w:pPr>
              <w:rPr>
                <w:sz w:val="24"/>
                <w:szCs w:val="24"/>
              </w:rPr>
            </w:pPr>
            <w:r w:rsidRPr="00C46802">
              <w:rPr>
                <w:sz w:val="24"/>
                <w:szCs w:val="24"/>
              </w:rPr>
              <w:t>24,2</w:t>
            </w:r>
          </w:p>
          <w:p w:rsidR="00970760" w:rsidRPr="00C46802" w:rsidRDefault="00970760" w:rsidP="008A4205">
            <w:pPr>
              <w:rPr>
                <w:sz w:val="24"/>
                <w:szCs w:val="24"/>
              </w:rPr>
            </w:pPr>
            <w:r w:rsidRPr="00C46802">
              <w:rPr>
                <w:sz w:val="24"/>
                <w:szCs w:val="24"/>
              </w:rPr>
              <w:t>74,7</w:t>
            </w:r>
          </w:p>
          <w:p w:rsidR="00970760" w:rsidRPr="00C46802" w:rsidRDefault="00970760" w:rsidP="008A4205">
            <w:pPr>
              <w:rPr>
                <w:sz w:val="24"/>
                <w:szCs w:val="24"/>
              </w:rPr>
            </w:pPr>
            <w:r w:rsidRPr="00C46802">
              <w:rPr>
                <w:sz w:val="24"/>
                <w:szCs w:val="24"/>
              </w:rPr>
              <w:t>39,2</w:t>
            </w:r>
          </w:p>
          <w:p w:rsidR="00970760" w:rsidRPr="00C46802" w:rsidRDefault="00970760" w:rsidP="008A4205">
            <w:pPr>
              <w:rPr>
                <w:sz w:val="24"/>
                <w:szCs w:val="24"/>
              </w:rPr>
            </w:pPr>
            <w:r w:rsidRPr="00C46802">
              <w:rPr>
                <w:sz w:val="24"/>
                <w:szCs w:val="24"/>
              </w:rPr>
              <w:t>11,7</w:t>
            </w:r>
          </w:p>
          <w:p w:rsidR="00970760" w:rsidRPr="00C46802" w:rsidRDefault="00970760" w:rsidP="008A4205">
            <w:pPr>
              <w:rPr>
                <w:sz w:val="24"/>
                <w:szCs w:val="24"/>
              </w:rPr>
            </w:pPr>
            <w:r w:rsidRPr="00C46802">
              <w:rPr>
                <w:sz w:val="24"/>
                <w:szCs w:val="24"/>
              </w:rPr>
              <w:t>36,5</w:t>
            </w:r>
          </w:p>
          <w:p w:rsidR="00970760" w:rsidRPr="00C46802" w:rsidRDefault="00970760" w:rsidP="008A4205">
            <w:pPr>
              <w:rPr>
                <w:sz w:val="24"/>
                <w:szCs w:val="24"/>
              </w:rPr>
            </w:pPr>
            <w:r w:rsidRPr="00C46802">
              <w:rPr>
                <w:sz w:val="24"/>
                <w:szCs w:val="24"/>
              </w:rPr>
              <w:t>3,6</w:t>
            </w:r>
          </w:p>
          <w:p w:rsidR="00970760" w:rsidRPr="00C46802" w:rsidRDefault="00970760" w:rsidP="008A4205">
            <w:pPr>
              <w:rPr>
                <w:sz w:val="24"/>
                <w:szCs w:val="24"/>
              </w:rPr>
            </w:pPr>
            <w:r w:rsidRPr="00C46802">
              <w:rPr>
                <w:sz w:val="24"/>
                <w:szCs w:val="24"/>
              </w:rPr>
              <w:t>9,1</w:t>
            </w:r>
          </w:p>
          <w:p w:rsidR="00970760" w:rsidRPr="00C46802" w:rsidRDefault="00970760" w:rsidP="008A4205">
            <w:pPr>
              <w:rPr>
                <w:sz w:val="24"/>
                <w:szCs w:val="24"/>
              </w:rPr>
            </w:pPr>
            <w:r w:rsidRPr="00C46802">
              <w:rPr>
                <w:sz w:val="24"/>
                <w:szCs w:val="24"/>
              </w:rPr>
              <w:t>63,2</w:t>
            </w:r>
          </w:p>
        </w:tc>
      </w:tr>
      <w:tr w:rsidR="00970760" w:rsidRPr="00C46802" w:rsidTr="00C46802">
        <w:trPr>
          <w:jc w:val="center"/>
        </w:trPr>
        <w:tc>
          <w:tcPr>
            <w:tcW w:w="0" w:type="auto"/>
          </w:tcPr>
          <w:p w:rsidR="00970760" w:rsidRPr="00C46802" w:rsidRDefault="00970760" w:rsidP="008A4205">
            <w:pPr>
              <w:rPr>
                <w:b/>
                <w:bCs/>
                <w:sz w:val="24"/>
                <w:szCs w:val="24"/>
              </w:rPr>
            </w:pPr>
            <w:r w:rsidRPr="00C46802">
              <w:rPr>
                <w:b/>
                <w:bCs/>
                <w:sz w:val="24"/>
                <w:szCs w:val="24"/>
              </w:rPr>
              <w:t>Ensemble</w:t>
            </w:r>
          </w:p>
        </w:tc>
        <w:tc>
          <w:tcPr>
            <w:tcW w:w="0" w:type="auto"/>
          </w:tcPr>
          <w:p w:rsidR="00970760" w:rsidRPr="00C46802" w:rsidRDefault="00970760" w:rsidP="008A4205">
            <w:pPr>
              <w:rPr>
                <w:b/>
                <w:bCs/>
                <w:sz w:val="24"/>
                <w:szCs w:val="24"/>
              </w:rPr>
            </w:pPr>
            <w:r w:rsidRPr="00C46802">
              <w:rPr>
                <w:b/>
                <w:bCs/>
                <w:sz w:val="24"/>
                <w:szCs w:val="24"/>
              </w:rPr>
              <w:t>18,9</w:t>
            </w:r>
          </w:p>
        </w:tc>
        <w:tc>
          <w:tcPr>
            <w:tcW w:w="0" w:type="auto"/>
          </w:tcPr>
          <w:p w:rsidR="00970760" w:rsidRPr="00C46802" w:rsidRDefault="00970760" w:rsidP="008A4205">
            <w:pPr>
              <w:rPr>
                <w:b/>
                <w:bCs/>
                <w:sz w:val="24"/>
                <w:szCs w:val="24"/>
              </w:rPr>
            </w:pPr>
            <w:r w:rsidRPr="00C46802">
              <w:rPr>
                <w:b/>
                <w:bCs/>
                <w:sz w:val="24"/>
                <w:szCs w:val="24"/>
              </w:rPr>
              <w:t>16,1</w:t>
            </w:r>
          </w:p>
        </w:tc>
      </w:tr>
    </w:tbl>
    <w:p w:rsidR="008459C1" w:rsidRDefault="008459C1" w:rsidP="00970760">
      <w:pPr>
        <w:spacing w:after="0"/>
        <w:jc w:val="both"/>
        <w:rPr>
          <w:rFonts w:ascii="Times New Roman" w:hAnsi="Times New Roman" w:cs="Times New Roman"/>
          <w:sz w:val="24"/>
          <w:szCs w:val="24"/>
        </w:rPr>
      </w:pPr>
    </w:p>
    <w:p w:rsidR="00970760" w:rsidRPr="00C46802" w:rsidRDefault="00970760" w:rsidP="00970760">
      <w:pPr>
        <w:spacing w:after="0"/>
        <w:jc w:val="both"/>
        <w:rPr>
          <w:rFonts w:ascii="Times New Roman" w:hAnsi="Times New Roman" w:cs="Times New Roman"/>
          <w:sz w:val="24"/>
          <w:szCs w:val="24"/>
        </w:rPr>
      </w:pPr>
      <w:r w:rsidRPr="00C46802">
        <w:rPr>
          <w:rFonts w:ascii="Times New Roman" w:hAnsi="Times New Roman" w:cs="Times New Roman"/>
          <w:sz w:val="24"/>
          <w:szCs w:val="24"/>
        </w:rPr>
        <w:t>Champ : salariés hors apprentis et assimilés.</w:t>
      </w:r>
    </w:p>
    <w:p w:rsidR="00970760" w:rsidRDefault="00970760" w:rsidP="00970760">
      <w:pPr>
        <w:spacing w:after="0"/>
        <w:jc w:val="right"/>
        <w:rPr>
          <w:rFonts w:ascii="Times New Roman" w:hAnsi="Times New Roman" w:cs="Times New Roman"/>
          <w:sz w:val="24"/>
          <w:szCs w:val="24"/>
        </w:rPr>
      </w:pPr>
      <w:r w:rsidRPr="00C46802">
        <w:rPr>
          <w:rFonts w:ascii="Times New Roman" w:hAnsi="Times New Roman" w:cs="Times New Roman"/>
          <w:sz w:val="24"/>
          <w:szCs w:val="24"/>
        </w:rPr>
        <w:t>Source : INSEE, enquêtes Emploi, in DARES</w:t>
      </w:r>
      <w:r w:rsidR="00C46802">
        <w:rPr>
          <w:rFonts w:ascii="Times New Roman" w:hAnsi="Times New Roman" w:cs="Times New Roman"/>
          <w:sz w:val="24"/>
          <w:szCs w:val="24"/>
        </w:rPr>
        <w:t xml:space="preserve"> Analyses, octobre 2012, n° 68.</w:t>
      </w:r>
    </w:p>
    <w:p w:rsidR="00C46802" w:rsidRPr="00C46802" w:rsidRDefault="00C46802" w:rsidP="00970760">
      <w:pPr>
        <w:spacing w:after="0"/>
        <w:jc w:val="right"/>
        <w:rPr>
          <w:rFonts w:ascii="Times New Roman" w:hAnsi="Times New Roman" w:cs="Times New Roman"/>
          <w:sz w:val="24"/>
          <w:szCs w:val="24"/>
        </w:rPr>
      </w:pPr>
    </w:p>
    <w:p w:rsidR="00970760" w:rsidRPr="00C46802" w:rsidRDefault="00970760" w:rsidP="00970760">
      <w:pPr>
        <w:spacing w:after="0"/>
        <w:jc w:val="both"/>
        <w:rPr>
          <w:rFonts w:ascii="Times New Roman" w:hAnsi="Times New Roman" w:cs="Times New Roman"/>
          <w:sz w:val="20"/>
          <w:szCs w:val="20"/>
        </w:rPr>
      </w:pPr>
      <w:r w:rsidRPr="00C46802">
        <w:rPr>
          <w:rFonts w:ascii="Times New Roman" w:hAnsi="Times New Roman" w:cs="Times New Roman"/>
          <w:sz w:val="20"/>
          <w:szCs w:val="20"/>
        </w:rPr>
        <w:t>(1) Un emploi à bas salaire est ici défini comme  un emploi dont le salaire mensuel net est inférieur ou égal aux deux tiers du salaire mensuel net médian. En 2011, 3,6 millions de salariés, soit près d’un salarié sur 6, occupaient un emploi à bas salaire. Le seuil des bas salaires est très proche du SMIC à temps plein sur une base mensuelle. En 2011, il s’élevait à 1 055 euros nets mensuels tandis que le SMIC mensuel net moyen était de 1 074 euros (sur la base de 35 heures hebdomadaires).</w:t>
      </w:r>
    </w:p>
    <w:sectPr w:rsidR="00970760" w:rsidRPr="00C46802" w:rsidSect="00C46802">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72" w:rsidRDefault="00D92272" w:rsidP="005B03DE">
      <w:pPr>
        <w:spacing w:after="0" w:line="240" w:lineRule="auto"/>
      </w:pPr>
      <w:r>
        <w:separator/>
      </w:r>
    </w:p>
  </w:endnote>
  <w:endnote w:type="continuationSeparator" w:id="0">
    <w:p w:rsidR="00D92272" w:rsidRDefault="00D92272" w:rsidP="005B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DE" w:rsidRPr="005B03DE" w:rsidRDefault="008459C1">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503C8">
      <w:rPr>
        <w:rFonts w:ascii="Times New Roman" w:hAnsi="Times New Roman" w:cs="Times New Roman"/>
        <w:noProof/>
        <w:sz w:val="20"/>
        <w:szCs w:val="20"/>
      </w:rPr>
      <w:t>2016_stage-rc2_ap-rc21-sujets-poss_veleve_la-pf</w:t>
    </w:r>
    <w:r>
      <w:rPr>
        <w:rFonts w:ascii="Times New Roman" w:hAnsi="Times New Roman" w:cs="Times New Roman"/>
        <w:sz w:val="20"/>
        <w:szCs w:val="20"/>
      </w:rPr>
      <w:fldChar w:fldCharType="end"/>
    </w:r>
    <w:r w:rsidR="005B03DE" w:rsidRPr="005B03DE">
      <w:rPr>
        <w:rFonts w:ascii="Times New Roman" w:hAnsi="Times New Roman" w:cs="Times New Roman"/>
        <w:sz w:val="20"/>
        <w:szCs w:val="20"/>
      </w:rPr>
      <w:ptab w:relativeTo="margin" w:alignment="center" w:leader="none"/>
    </w:r>
    <w:r w:rsidR="005B03DE" w:rsidRPr="005B03DE">
      <w:rPr>
        <w:rFonts w:ascii="Times New Roman" w:hAnsi="Times New Roman" w:cs="Times New Roman"/>
        <w:sz w:val="20"/>
        <w:szCs w:val="20"/>
      </w:rPr>
      <w:t xml:space="preserve">Page </w:t>
    </w:r>
    <w:r w:rsidR="005B03DE" w:rsidRPr="005B03DE">
      <w:rPr>
        <w:rFonts w:ascii="Times New Roman" w:hAnsi="Times New Roman" w:cs="Times New Roman"/>
        <w:b/>
        <w:bCs/>
        <w:sz w:val="20"/>
        <w:szCs w:val="20"/>
      </w:rPr>
      <w:fldChar w:fldCharType="begin"/>
    </w:r>
    <w:r w:rsidR="005B03DE" w:rsidRPr="005B03DE">
      <w:rPr>
        <w:rFonts w:ascii="Times New Roman" w:hAnsi="Times New Roman" w:cs="Times New Roman"/>
        <w:b/>
        <w:bCs/>
        <w:sz w:val="20"/>
        <w:szCs w:val="20"/>
      </w:rPr>
      <w:instrText>PAGE  \* Arabic  \* MERGEFORMAT</w:instrText>
    </w:r>
    <w:r w:rsidR="005B03DE" w:rsidRPr="005B03DE">
      <w:rPr>
        <w:rFonts w:ascii="Times New Roman" w:hAnsi="Times New Roman" w:cs="Times New Roman"/>
        <w:b/>
        <w:bCs/>
        <w:sz w:val="20"/>
        <w:szCs w:val="20"/>
      </w:rPr>
      <w:fldChar w:fldCharType="separate"/>
    </w:r>
    <w:r w:rsidR="000503C8">
      <w:rPr>
        <w:rFonts w:ascii="Times New Roman" w:hAnsi="Times New Roman" w:cs="Times New Roman"/>
        <w:b/>
        <w:bCs/>
        <w:noProof/>
        <w:sz w:val="20"/>
        <w:szCs w:val="20"/>
      </w:rPr>
      <w:t>1</w:t>
    </w:r>
    <w:r w:rsidR="005B03DE" w:rsidRPr="005B03DE">
      <w:rPr>
        <w:rFonts w:ascii="Times New Roman" w:hAnsi="Times New Roman" w:cs="Times New Roman"/>
        <w:b/>
        <w:bCs/>
        <w:sz w:val="20"/>
        <w:szCs w:val="20"/>
      </w:rPr>
      <w:fldChar w:fldCharType="end"/>
    </w:r>
    <w:r w:rsidR="005B03DE" w:rsidRPr="005B03DE">
      <w:rPr>
        <w:rFonts w:ascii="Times New Roman" w:hAnsi="Times New Roman" w:cs="Times New Roman"/>
        <w:sz w:val="20"/>
        <w:szCs w:val="20"/>
      </w:rPr>
      <w:t xml:space="preserve"> sur </w:t>
    </w:r>
    <w:r w:rsidR="005B03DE" w:rsidRPr="005B03DE">
      <w:rPr>
        <w:rFonts w:ascii="Times New Roman" w:hAnsi="Times New Roman" w:cs="Times New Roman"/>
        <w:b/>
        <w:bCs/>
        <w:sz w:val="20"/>
        <w:szCs w:val="20"/>
      </w:rPr>
      <w:fldChar w:fldCharType="begin"/>
    </w:r>
    <w:r w:rsidR="005B03DE" w:rsidRPr="005B03DE">
      <w:rPr>
        <w:rFonts w:ascii="Times New Roman" w:hAnsi="Times New Roman" w:cs="Times New Roman"/>
        <w:b/>
        <w:bCs/>
        <w:sz w:val="20"/>
        <w:szCs w:val="20"/>
      </w:rPr>
      <w:instrText>NUMPAGES  \* Arabic  \* MERGEFORMAT</w:instrText>
    </w:r>
    <w:r w:rsidR="005B03DE" w:rsidRPr="005B03DE">
      <w:rPr>
        <w:rFonts w:ascii="Times New Roman" w:hAnsi="Times New Roman" w:cs="Times New Roman"/>
        <w:b/>
        <w:bCs/>
        <w:sz w:val="20"/>
        <w:szCs w:val="20"/>
      </w:rPr>
      <w:fldChar w:fldCharType="separate"/>
    </w:r>
    <w:r w:rsidR="000503C8">
      <w:rPr>
        <w:rFonts w:ascii="Times New Roman" w:hAnsi="Times New Roman" w:cs="Times New Roman"/>
        <w:b/>
        <w:bCs/>
        <w:noProof/>
        <w:sz w:val="20"/>
        <w:szCs w:val="20"/>
      </w:rPr>
      <w:t>4</w:t>
    </w:r>
    <w:r w:rsidR="005B03DE" w:rsidRPr="005B03DE">
      <w:rPr>
        <w:rFonts w:ascii="Times New Roman" w:hAnsi="Times New Roman" w:cs="Times New Roman"/>
        <w:b/>
        <w:bCs/>
        <w:sz w:val="20"/>
        <w:szCs w:val="20"/>
      </w:rPr>
      <w:fldChar w:fldCharType="end"/>
    </w:r>
    <w:r w:rsidR="005B03DE" w:rsidRPr="005B03DE">
      <w:rPr>
        <w:rFonts w:ascii="Times New Roman" w:hAnsi="Times New Roman" w:cs="Times New Roman"/>
        <w:sz w:val="20"/>
        <w:szCs w:val="20"/>
      </w:rPr>
      <w:ptab w:relativeTo="margin" w:alignment="right" w:leader="none"/>
    </w:r>
    <w:r w:rsidR="005B03DE">
      <w:rPr>
        <w:rFonts w:ascii="Times New Roman" w:hAnsi="Times New Roman" w:cs="Times New Roman"/>
        <w:sz w:val="20"/>
        <w:szCs w:val="20"/>
      </w:rPr>
      <w:t>Aix-Marseille, L. Auffant,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72" w:rsidRDefault="00D92272" w:rsidP="005B03DE">
      <w:pPr>
        <w:spacing w:after="0" w:line="240" w:lineRule="auto"/>
      </w:pPr>
      <w:r>
        <w:separator/>
      </w:r>
    </w:p>
  </w:footnote>
  <w:footnote w:type="continuationSeparator" w:id="0">
    <w:p w:rsidR="00D92272" w:rsidRDefault="00D92272" w:rsidP="005B0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85A"/>
    <w:multiLevelType w:val="hybridMultilevel"/>
    <w:tmpl w:val="509E2D08"/>
    <w:lvl w:ilvl="0" w:tplc="5ED2064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17B03B1"/>
    <w:multiLevelType w:val="hybridMultilevel"/>
    <w:tmpl w:val="A928F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E4379"/>
    <w:multiLevelType w:val="hybridMultilevel"/>
    <w:tmpl w:val="76FC424C"/>
    <w:lvl w:ilvl="0" w:tplc="045CB16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ED345D"/>
    <w:multiLevelType w:val="hybridMultilevel"/>
    <w:tmpl w:val="C504B882"/>
    <w:lvl w:ilvl="0" w:tplc="D3BA04C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37FD179D"/>
    <w:multiLevelType w:val="hybridMultilevel"/>
    <w:tmpl w:val="42F29032"/>
    <w:lvl w:ilvl="0" w:tplc="D07CA75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154BF8"/>
    <w:multiLevelType w:val="hybridMultilevel"/>
    <w:tmpl w:val="3CFCF77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04F373F"/>
    <w:multiLevelType w:val="hybridMultilevel"/>
    <w:tmpl w:val="748A4F00"/>
    <w:lvl w:ilvl="0" w:tplc="045CB16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513F83"/>
    <w:multiLevelType w:val="hybridMultilevel"/>
    <w:tmpl w:val="9850C6FE"/>
    <w:lvl w:ilvl="0" w:tplc="8D1E2B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E9378C"/>
    <w:multiLevelType w:val="hybridMultilevel"/>
    <w:tmpl w:val="2938CB16"/>
    <w:lvl w:ilvl="0" w:tplc="B19AFD1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760"/>
    <w:rsid w:val="000503C8"/>
    <w:rsid w:val="00066985"/>
    <w:rsid w:val="00125D7A"/>
    <w:rsid w:val="004122E1"/>
    <w:rsid w:val="004C7824"/>
    <w:rsid w:val="005B03DE"/>
    <w:rsid w:val="00637506"/>
    <w:rsid w:val="008459C1"/>
    <w:rsid w:val="00970760"/>
    <w:rsid w:val="00A81F8F"/>
    <w:rsid w:val="00AB17EB"/>
    <w:rsid w:val="00B31F44"/>
    <w:rsid w:val="00B61314"/>
    <w:rsid w:val="00C46802"/>
    <w:rsid w:val="00CB1476"/>
    <w:rsid w:val="00D92272"/>
    <w:rsid w:val="00E47250"/>
    <w:rsid w:val="00FC38A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B987"/>
  <w15:docId w15:val="{9F4FBCA9-1B9D-4814-99DB-34775EB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0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760"/>
    <w:pPr>
      <w:ind w:left="720"/>
      <w:contextualSpacing/>
    </w:pPr>
  </w:style>
  <w:style w:type="paragraph" w:styleId="NormalWeb">
    <w:name w:val="Normal (Web)"/>
    <w:basedOn w:val="Normal"/>
    <w:rsid w:val="009707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rsid w:val="00970760"/>
    <w:rPr>
      <w:color w:val="0000FF"/>
      <w:u w:val="single"/>
    </w:rPr>
  </w:style>
  <w:style w:type="character" w:styleId="lev">
    <w:name w:val="Strong"/>
    <w:basedOn w:val="Policepardfaut"/>
    <w:qFormat/>
    <w:rsid w:val="00970760"/>
    <w:rPr>
      <w:b/>
      <w:bCs/>
    </w:rPr>
  </w:style>
  <w:style w:type="paragraph" w:customStyle="1" w:styleId="spip">
    <w:name w:val="spip"/>
    <w:basedOn w:val="Normal"/>
    <w:rsid w:val="009707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970760"/>
  </w:style>
  <w:style w:type="table" w:styleId="Grilledutableau">
    <w:name w:val="Table Grid"/>
    <w:basedOn w:val="TableauNormal"/>
    <w:rsid w:val="0097076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0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760"/>
    <w:rPr>
      <w:rFonts w:ascii="Tahoma" w:hAnsi="Tahoma" w:cs="Tahoma"/>
      <w:sz w:val="16"/>
      <w:szCs w:val="16"/>
    </w:rPr>
  </w:style>
  <w:style w:type="paragraph" w:styleId="En-tte">
    <w:name w:val="header"/>
    <w:basedOn w:val="Normal"/>
    <w:link w:val="En-tteCar"/>
    <w:uiPriority w:val="99"/>
    <w:unhideWhenUsed/>
    <w:rsid w:val="005B03DE"/>
    <w:pPr>
      <w:tabs>
        <w:tab w:val="center" w:pos="4536"/>
        <w:tab w:val="right" w:pos="9072"/>
      </w:tabs>
      <w:spacing w:after="0" w:line="240" w:lineRule="auto"/>
    </w:pPr>
  </w:style>
  <w:style w:type="character" w:customStyle="1" w:styleId="En-tteCar">
    <w:name w:val="En-tête Car"/>
    <w:basedOn w:val="Policepardfaut"/>
    <w:link w:val="En-tte"/>
    <w:uiPriority w:val="99"/>
    <w:rsid w:val="005B03DE"/>
  </w:style>
  <w:style w:type="paragraph" w:styleId="Pieddepage">
    <w:name w:val="footer"/>
    <w:basedOn w:val="Normal"/>
    <w:link w:val="PieddepageCar"/>
    <w:uiPriority w:val="99"/>
    <w:unhideWhenUsed/>
    <w:rsid w:val="005B0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e-publique.fr/politiques-publiques/regulation-relations-travail/chronologie" TargetMode="External"/><Relationship Id="rId4" Type="http://schemas.openxmlformats.org/officeDocument/2006/relationships/webSettings" Target="webSettings.xml"/><Relationship Id="rId9" Type="http://schemas.openxmlformats.org/officeDocument/2006/relationships/hyperlink" Target="http://www.insee.fr/fr/ffc/docs_ffc/ref/FPORSOC12e_VE4_salai.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997</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7</cp:revision>
  <cp:lastPrinted>2016-04-26T18:20:00Z</cp:lastPrinted>
  <dcterms:created xsi:type="dcterms:W3CDTF">2016-04-26T18:05:00Z</dcterms:created>
  <dcterms:modified xsi:type="dcterms:W3CDTF">2016-04-26T18:20:00Z</dcterms:modified>
</cp:coreProperties>
</file>