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91" w:rsidRDefault="007E3B91" w:rsidP="007E3B91">
      <w:pPr>
        <w:spacing w:after="0"/>
        <w:jc w:val="center"/>
        <w:rPr>
          <w:rFonts w:ascii="Times New Roman" w:hAnsi="Times New Roman"/>
          <w:b/>
          <w:bCs/>
          <w:sz w:val="24"/>
          <w:szCs w:val="24"/>
        </w:rPr>
      </w:pPr>
      <w:r>
        <w:rPr>
          <w:rFonts w:ascii="Times New Roman" w:hAnsi="Times New Roman"/>
          <w:b/>
          <w:bCs/>
          <w:sz w:val="24"/>
          <w:szCs w:val="24"/>
        </w:rPr>
        <w:t>DOSSIER DOCUMENTAIRE ÉLÈVE</w:t>
      </w:r>
    </w:p>
    <w:p w:rsidR="00A3000D" w:rsidRDefault="00A3000D" w:rsidP="007E3B91">
      <w:pPr>
        <w:spacing w:after="0"/>
        <w:jc w:val="center"/>
        <w:rPr>
          <w:rFonts w:ascii="Times New Roman" w:hAnsi="Times New Roman"/>
          <w:b/>
          <w:bCs/>
          <w:sz w:val="24"/>
          <w:szCs w:val="24"/>
        </w:rPr>
      </w:pPr>
    </w:p>
    <w:p w:rsidR="007E3B91" w:rsidRDefault="007E3B91" w:rsidP="00A3000D">
      <w:pPr>
        <w:spacing w:after="0"/>
        <w:jc w:val="center"/>
        <w:rPr>
          <w:rFonts w:ascii="Times New Roman" w:hAnsi="Times New Roman"/>
          <w:b/>
          <w:bCs/>
          <w:sz w:val="24"/>
          <w:szCs w:val="24"/>
        </w:rPr>
      </w:pPr>
      <w:r w:rsidRPr="006C4E91">
        <w:rPr>
          <w:rFonts w:ascii="Times New Roman" w:hAnsi="Times New Roman"/>
          <w:b/>
          <w:bCs/>
          <w:sz w:val="24"/>
          <w:szCs w:val="24"/>
        </w:rPr>
        <w:t>Regards c</w:t>
      </w:r>
      <w:r w:rsidR="00A3000D">
        <w:rPr>
          <w:rFonts w:ascii="Times New Roman" w:hAnsi="Times New Roman"/>
          <w:b/>
          <w:bCs/>
          <w:sz w:val="24"/>
          <w:szCs w:val="24"/>
        </w:rPr>
        <w:t>roisés Travail, emploi, chômage</w:t>
      </w:r>
    </w:p>
    <w:p w:rsidR="00A3000D" w:rsidRDefault="00A3000D" w:rsidP="007E3B91">
      <w:pPr>
        <w:spacing w:after="0"/>
        <w:jc w:val="both"/>
        <w:rPr>
          <w:rFonts w:ascii="Times New Roman" w:hAnsi="Times New Roman"/>
          <w:b/>
          <w:bCs/>
          <w:sz w:val="24"/>
          <w:szCs w:val="24"/>
        </w:rPr>
      </w:pPr>
    </w:p>
    <w:p w:rsidR="007E3B91" w:rsidRDefault="007E3B91" w:rsidP="007E3B91">
      <w:pPr>
        <w:spacing w:after="0"/>
        <w:jc w:val="both"/>
        <w:rPr>
          <w:rFonts w:ascii="Times New Roman" w:hAnsi="Times New Roman"/>
          <w:b/>
          <w:bCs/>
          <w:sz w:val="24"/>
          <w:szCs w:val="24"/>
        </w:rPr>
      </w:pPr>
      <w:r>
        <w:rPr>
          <w:rFonts w:ascii="Times New Roman" w:hAnsi="Times New Roman"/>
          <w:b/>
          <w:bCs/>
          <w:sz w:val="24"/>
          <w:szCs w:val="24"/>
        </w:rPr>
        <w:t xml:space="preserve">Travail : </w:t>
      </w:r>
      <w:r w:rsidRPr="00E60336">
        <w:rPr>
          <w:rFonts w:ascii="Times New Roman" w:hAnsi="Times New Roman"/>
          <w:sz w:val="24"/>
          <w:szCs w:val="24"/>
        </w:rPr>
        <w:t>activité</w:t>
      </w:r>
      <w:r>
        <w:rPr>
          <w:rFonts w:ascii="Times New Roman" w:hAnsi="Times New Roman"/>
          <w:sz w:val="24"/>
          <w:szCs w:val="24"/>
        </w:rPr>
        <w:t xml:space="preserve"> consistant à créer, entretenir des biens et des services. Ce travail peut être indépendant, salarié, bénévole, militant, domestique. Un travail n’est pas forcément synonyme d’un emploi. </w:t>
      </w:r>
    </w:p>
    <w:p w:rsidR="007E3B91" w:rsidRDefault="007E3B91" w:rsidP="007E3B91">
      <w:pPr>
        <w:spacing w:after="0"/>
        <w:jc w:val="both"/>
        <w:rPr>
          <w:rFonts w:ascii="Times New Roman" w:hAnsi="Times New Roman"/>
          <w:sz w:val="24"/>
          <w:szCs w:val="24"/>
        </w:rPr>
      </w:pPr>
      <w:r>
        <w:rPr>
          <w:rFonts w:ascii="Times New Roman" w:hAnsi="Times New Roman"/>
          <w:b/>
          <w:bCs/>
          <w:sz w:val="24"/>
          <w:szCs w:val="24"/>
        </w:rPr>
        <w:t xml:space="preserve">Emploi : </w:t>
      </w:r>
      <w:r w:rsidRPr="00B96AFA">
        <w:rPr>
          <w:rFonts w:ascii="Times New Roman" w:hAnsi="Times New Roman"/>
          <w:sz w:val="24"/>
          <w:szCs w:val="24"/>
        </w:rPr>
        <w:t>travail rémunéré</w:t>
      </w:r>
      <w:r w:rsidR="005E7BAB">
        <w:rPr>
          <w:rFonts w:ascii="Times New Roman" w:hAnsi="Times New Roman"/>
          <w:sz w:val="24"/>
          <w:szCs w:val="24"/>
        </w:rPr>
        <w:t xml:space="preserve"> et déclaré</w:t>
      </w:r>
      <w:r>
        <w:rPr>
          <w:rFonts w:ascii="Times New Roman" w:hAnsi="Times New Roman"/>
          <w:sz w:val="24"/>
          <w:szCs w:val="24"/>
        </w:rPr>
        <w:t xml:space="preserve">. Un emploi est une forme particulière de travail. </w:t>
      </w:r>
    </w:p>
    <w:p w:rsidR="007E3B91" w:rsidRDefault="007E3B91" w:rsidP="007E3B91">
      <w:pPr>
        <w:spacing w:after="0"/>
        <w:jc w:val="both"/>
        <w:rPr>
          <w:rFonts w:ascii="Times New Roman" w:hAnsi="Times New Roman"/>
          <w:b/>
          <w:bCs/>
          <w:sz w:val="24"/>
          <w:szCs w:val="24"/>
        </w:rPr>
      </w:pPr>
      <w:r w:rsidRPr="00B96AFA">
        <w:rPr>
          <w:rFonts w:ascii="Times New Roman" w:hAnsi="Times New Roman"/>
          <w:b/>
          <w:bCs/>
          <w:sz w:val="24"/>
          <w:szCs w:val="24"/>
        </w:rPr>
        <w:t>Chômage</w:t>
      </w:r>
      <w:r>
        <w:rPr>
          <w:rFonts w:ascii="Times New Roman" w:hAnsi="Times New Roman"/>
          <w:sz w:val="24"/>
          <w:szCs w:val="24"/>
        </w:rPr>
        <w:t> : situation des personnes sans emploi, qui en recherchent un et qui sont disponibles pour travailler.</w:t>
      </w:r>
    </w:p>
    <w:p w:rsidR="007E3B91" w:rsidRPr="00B96AFA" w:rsidRDefault="007E3B91" w:rsidP="007E3B91">
      <w:pPr>
        <w:spacing w:after="0"/>
        <w:jc w:val="both"/>
        <w:rPr>
          <w:rFonts w:ascii="Times New Roman" w:hAnsi="Times New Roman"/>
          <w:b/>
          <w:bCs/>
          <w:sz w:val="16"/>
          <w:szCs w:val="16"/>
        </w:rPr>
      </w:pPr>
    </w:p>
    <w:p w:rsidR="007E3B91" w:rsidRDefault="007E3B91" w:rsidP="007E3B91">
      <w:pPr>
        <w:spacing w:after="0"/>
        <w:jc w:val="both"/>
        <w:rPr>
          <w:rFonts w:ascii="Times New Roman" w:hAnsi="Times New Roman"/>
          <w:b/>
          <w:sz w:val="24"/>
          <w:szCs w:val="24"/>
        </w:rPr>
      </w:pPr>
      <w:r w:rsidRPr="006C4E91">
        <w:rPr>
          <w:rFonts w:ascii="Times New Roman" w:hAnsi="Times New Roman"/>
          <w:b/>
          <w:bCs/>
          <w:sz w:val="24"/>
          <w:szCs w:val="24"/>
        </w:rPr>
        <w:t>Ch 2.1 Comment s’articulent marché du travail et</w:t>
      </w:r>
      <w:r w:rsidRPr="00100DA9">
        <w:rPr>
          <w:rFonts w:ascii="Times New Roman" w:hAnsi="Times New Roman"/>
          <w:b/>
          <w:sz w:val="24"/>
          <w:szCs w:val="24"/>
        </w:rPr>
        <w:t xml:space="preserve"> gestion de l’emploi ?</w:t>
      </w:r>
    </w:p>
    <w:p w:rsidR="00A3000D" w:rsidRDefault="00A3000D" w:rsidP="007E3B91">
      <w:pPr>
        <w:spacing w:after="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7295"/>
      </w:tblGrid>
      <w:tr w:rsidR="007E3B91" w:rsidRPr="008908FD" w:rsidTr="00A3000D">
        <w:tc>
          <w:tcPr>
            <w:tcW w:w="1073" w:type="pct"/>
            <w:tcBorders>
              <w:top w:val="single" w:sz="4" w:space="0" w:color="auto"/>
              <w:left w:val="single" w:sz="4" w:space="0" w:color="auto"/>
              <w:bottom w:val="single" w:sz="4" w:space="0" w:color="auto"/>
              <w:right w:val="single" w:sz="4" w:space="0" w:color="auto"/>
            </w:tcBorders>
          </w:tcPr>
          <w:p w:rsidR="007E3B91" w:rsidRPr="006C4E91" w:rsidRDefault="007E3B91" w:rsidP="008F4838">
            <w:pPr>
              <w:spacing w:after="0" w:line="240" w:lineRule="auto"/>
              <w:jc w:val="both"/>
              <w:rPr>
                <w:rFonts w:ascii="Times New Roman" w:hAnsi="Times New Roman"/>
                <w:bCs/>
                <w:sz w:val="24"/>
                <w:szCs w:val="24"/>
              </w:rPr>
            </w:pPr>
            <w:r w:rsidRPr="006C4E91">
              <w:rPr>
                <w:rFonts w:ascii="Times New Roman" w:hAnsi="Times New Roman"/>
                <w:bCs/>
                <w:sz w:val="24"/>
                <w:szCs w:val="24"/>
              </w:rPr>
              <w:t>Notions</w:t>
            </w:r>
          </w:p>
        </w:tc>
        <w:tc>
          <w:tcPr>
            <w:tcW w:w="3927" w:type="pct"/>
            <w:tcBorders>
              <w:top w:val="single" w:sz="4" w:space="0" w:color="auto"/>
              <w:left w:val="single" w:sz="4" w:space="0" w:color="auto"/>
              <w:bottom w:val="single" w:sz="4" w:space="0" w:color="auto"/>
              <w:right w:val="single" w:sz="4" w:space="0" w:color="auto"/>
            </w:tcBorders>
          </w:tcPr>
          <w:p w:rsidR="007E3B91" w:rsidRPr="006C4E91" w:rsidRDefault="007E3B91" w:rsidP="008F4838">
            <w:pPr>
              <w:spacing w:after="0" w:line="240" w:lineRule="auto"/>
              <w:jc w:val="both"/>
              <w:rPr>
                <w:rFonts w:ascii="Times New Roman" w:hAnsi="Times New Roman"/>
                <w:bCs/>
                <w:sz w:val="24"/>
                <w:szCs w:val="24"/>
              </w:rPr>
            </w:pPr>
            <w:r w:rsidRPr="006C4E91">
              <w:rPr>
                <w:rFonts w:ascii="Times New Roman" w:hAnsi="Times New Roman"/>
                <w:bCs/>
                <w:sz w:val="24"/>
                <w:szCs w:val="24"/>
              </w:rPr>
              <w:t>Indications complémentaires</w:t>
            </w:r>
          </w:p>
        </w:tc>
      </w:tr>
      <w:tr w:rsidR="007E3B91" w:rsidRPr="008908FD" w:rsidTr="00A3000D">
        <w:tc>
          <w:tcPr>
            <w:tcW w:w="1073" w:type="pct"/>
            <w:tcBorders>
              <w:top w:val="single" w:sz="4" w:space="0" w:color="auto"/>
              <w:left w:val="single" w:sz="4" w:space="0" w:color="auto"/>
              <w:bottom w:val="single" w:sz="4" w:space="0" w:color="auto"/>
              <w:right w:val="single" w:sz="4" w:space="0" w:color="auto"/>
            </w:tcBorders>
          </w:tcPr>
          <w:p w:rsidR="007E3B91" w:rsidRPr="006C4E91" w:rsidRDefault="007E3B91" w:rsidP="008F4838">
            <w:pPr>
              <w:pStyle w:val="Default"/>
              <w:jc w:val="both"/>
              <w:rPr>
                <w:bCs/>
              </w:rPr>
            </w:pPr>
            <w:r w:rsidRPr="006C4E91">
              <w:rPr>
                <w:bCs/>
              </w:rPr>
              <w:t xml:space="preserve">Taux de salaire réel, salaire d'efficience, salaire minimum, contrat de travail, conventions collectives, partenaires sociaux, segmentation du marché du travail. </w:t>
            </w:r>
          </w:p>
        </w:tc>
        <w:tc>
          <w:tcPr>
            <w:tcW w:w="3927" w:type="pct"/>
            <w:tcBorders>
              <w:top w:val="single" w:sz="4" w:space="0" w:color="auto"/>
              <w:left w:val="single" w:sz="4" w:space="0" w:color="auto"/>
              <w:bottom w:val="single" w:sz="4" w:space="0" w:color="auto"/>
              <w:right w:val="single" w:sz="4" w:space="0" w:color="auto"/>
            </w:tcBorders>
          </w:tcPr>
          <w:p w:rsidR="007E3B91" w:rsidRPr="006C4E91" w:rsidRDefault="007E3B91" w:rsidP="008F4838">
            <w:pPr>
              <w:pStyle w:val="Default"/>
              <w:jc w:val="both"/>
              <w:rPr>
                <w:bCs/>
              </w:rPr>
            </w:pPr>
            <w:r w:rsidRPr="006C4E91">
              <w:rPr>
                <w:bCs/>
              </w:rPr>
              <w:t>En se limitant à une présentation graphique simple et en insistant sur les déterminants de l'offre et de la demande, on expliquera l'analyse néo-classique du fonctionnement du marché du travail</w:t>
            </w:r>
            <w:r>
              <w:rPr>
                <w:bCs/>
              </w:rPr>
              <w:t xml:space="preserve"> </w:t>
            </w:r>
            <w:r w:rsidRPr="00B96AFA">
              <w:rPr>
                <w:bCs/>
                <w:i/>
                <w:iCs/>
              </w:rPr>
              <w:t>(voir TD)</w:t>
            </w:r>
            <w:r w:rsidRPr="006C4E91">
              <w:rPr>
                <w:bCs/>
              </w:rPr>
              <w:t xml:space="preserve">. Pour rendre compte de la spécificité de la relation salariale, on montrera l'intérêt de relâcher les hypothèses du modèle de base en introduisant principalement les hypothèses d'hétérogénéité du facteur travail et d'asymétrie d'information. À partir de quelques exemples, on montrera que le taux de salaire dépend également du résultat de négociations salariales et de l'intervention de l'État. </w:t>
            </w:r>
          </w:p>
          <w:p w:rsidR="007E3B91" w:rsidRPr="006C4E91" w:rsidRDefault="007E3B91" w:rsidP="008F4838">
            <w:pPr>
              <w:pStyle w:val="Default"/>
              <w:jc w:val="both"/>
              <w:rPr>
                <w:bCs/>
              </w:rPr>
            </w:pPr>
            <w:r w:rsidRPr="006C4E91">
              <w:rPr>
                <w:bCs/>
                <w:i/>
                <w:iCs/>
              </w:rPr>
              <w:t>Acquis de première</w:t>
            </w:r>
            <w:r w:rsidRPr="006C4E91">
              <w:rPr>
                <w:bCs/>
              </w:rPr>
              <w:t xml:space="preserve"> : salaire, marché, productivité, offre et demande, prix et quantité d'équilibre, asymétries d'information. </w:t>
            </w:r>
          </w:p>
        </w:tc>
      </w:tr>
    </w:tbl>
    <w:p w:rsidR="00A3000D" w:rsidRDefault="00A3000D" w:rsidP="007E3B91">
      <w:pPr>
        <w:spacing w:after="0"/>
        <w:jc w:val="both"/>
        <w:rPr>
          <w:rFonts w:ascii="Times New Roman" w:hAnsi="Times New Roman"/>
          <w:i/>
          <w:sz w:val="24"/>
          <w:szCs w:val="24"/>
        </w:rPr>
      </w:pPr>
    </w:p>
    <w:p w:rsidR="007E3B91" w:rsidRDefault="007E3B91" w:rsidP="007E3B91">
      <w:pPr>
        <w:spacing w:after="0"/>
        <w:jc w:val="both"/>
        <w:rPr>
          <w:rFonts w:ascii="Times New Roman" w:hAnsi="Times New Roman"/>
          <w:sz w:val="24"/>
          <w:szCs w:val="24"/>
        </w:rPr>
      </w:pPr>
      <w:r w:rsidRPr="001B7815">
        <w:rPr>
          <w:rFonts w:ascii="Times New Roman" w:hAnsi="Times New Roman"/>
          <w:i/>
          <w:sz w:val="24"/>
          <w:szCs w:val="24"/>
        </w:rPr>
        <w:t>Marché</w:t>
      </w:r>
      <w:r>
        <w:rPr>
          <w:rFonts w:ascii="Times New Roman" w:hAnsi="Times New Roman"/>
          <w:sz w:val="24"/>
          <w:szCs w:val="24"/>
        </w:rPr>
        <w:t> : lieu (réel ou fictif) où se rencontrent l’offre et la demande de bien ou service. Cette confrontation aboutit à des échanges qui se font à un prix dit prix du marché.</w:t>
      </w:r>
    </w:p>
    <w:p w:rsidR="007E3B91" w:rsidRDefault="007E3B91" w:rsidP="007E3B91">
      <w:pPr>
        <w:spacing w:after="0"/>
        <w:jc w:val="both"/>
        <w:rPr>
          <w:rFonts w:ascii="Times New Roman" w:hAnsi="Times New Roman"/>
          <w:sz w:val="24"/>
          <w:szCs w:val="24"/>
        </w:rPr>
      </w:pPr>
      <w:r w:rsidRPr="001B7815">
        <w:rPr>
          <w:rFonts w:ascii="Times New Roman" w:hAnsi="Times New Roman"/>
          <w:i/>
          <w:sz w:val="24"/>
          <w:szCs w:val="24"/>
        </w:rPr>
        <w:t>Offre et demande</w:t>
      </w:r>
      <w:r>
        <w:rPr>
          <w:rFonts w:ascii="Times New Roman" w:hAnsi="Times New Roman"/>
          <w:sz w:val="24"/>
          <w:szCs w:val="24"/>
        </w:rPr>
        <w:t> : quantité de biens et services que les intervenants sur un marché sont prêts à vendre (offre) ou à acheter (demande) en fonction du prix proposé.</w:t>
      </w:r>
    </w:p>
    <w:p w:rsidR="007E3B91" w:rsidRDefault="007E3B91" w:rsidP="007E3B91">
      <w:pPr>
        <w:spacing w:after="0"/>
        <w:jc w:val="both"/>
        <w:rPr>
          <w:rFonts w:ascii="Times New Roman" w:hAnsi="Times New Roman"/>
          <w:sz w:val="24"/>
          <w:szCs w:val="24"/>
        </w:rPr>
      </w:pPr>
      <w:r w:rsidRPr="001B7815">
        <w:rPr>
          <w:rFonts w:ascii="Times New Roman" w:hAnsi="Times New Roman"/>
          <w:i/>
          <w:sz w:val="24"/>
          <w:szCs w:val="24"/>
        </w:rPr>
        <w:t>Prix et quantité d’équilibre</w:t>
      </w:r>
      <w:r>
        <w:rPr>
          <w:rFonts w:ascii="Times New Roman" w:hAnsi="Times New Roman"/>
          <w:sz w:val="24"/>
          <w:szCs w:val="24"/>
        </w:rPr>
        <w:t> : situation où pour un prix donné les quantités offertes sont égales aux quantités demandées.</w:t>
      </w:r>
    </w:p>
    <w:p w:rsidR="007E3B91" w:rsidRDefault="007E3B91" w:rsidP="007E3B91">
      <w:pPr>
        <w:spacing w:after="0"/>
        <w:jc w:val="both"/>
        <w:rPr>
          <w:rFonts w:ascii="Times New Roman" w:hAnsi="Times New Roman"/>
          <w:sz w:val="24"/>
          <w:szCs w:val="24"/>
        </w:rPr>
      </w:pPr>
      <w:r w:rsidRPr="00396523">
        <w:rPr>
          <w:rFonts w:ascii="Times New Roman" w:hAnsi="Times New Roman"/>
          <w:i/>
          <w:sz w:val="24"/>
          <w:szCs w:val="24"/>
        </w:rPr>
        <w:t>Asymétries d’information</w:t>
      </w:r>
      <w:r>
        <w:rPr>
          <w:rFonts w:ascii="Times New Roman" w:hAnsi="Times New Roman"/>
          <w:sz w:val="24"/>
          <w:szCs w:val="24"/>
        </w:rPr>
        <w:t> : situation où un acheteur et un vendeur ne disposent pas de la même information (cela conduit à des situations d’aléa moral ou d’anti-sélection).</w:t>
      </w:r>
    </w:p>
    <w:p w:rsidR="007E3B91" w:rsidRDefault="007E3B91" w:rsidP="007E3B91">
      <w:pPr>
        <w:spacing w:after="0"/>
        <w:jc w:val="both"/>
        <w:rPr>
          <w:rFonts w:ascii="Times New Roman" w:hAnsi="Times New Roman"/>
          <w:sz w:val="24"/>
          <w:szCs w:val="24"/>
        </w:rPr>
      </w:pPr>
      <w:r w:rsidRPr="00CE460B">
        <w:rPr>
          <w:rFonts w:ascii="Times New Roman" w:hAnsi="Times New Roman"/>
          <w:i/>
          <w:iCs/>
          <w:sz w:val="24"/>
          <w:szCs w:val="24"/>
        </w:rPr>
        <w:t>Salaire </w:t>
      </w:r>
      <w:r>
        <w:rPr>
          <w:rFonts w:ascii="Times New Roman" w:hAnsi="Times New Roman"/>
          <w:sz w:val="24"/>
          <w:szCs w:val="24"/>
        </w:rPr>
        <w:t xml:space="preserve">: rémunération (revenu primaire) obtenue par un salarié en échange d’une force de travail. </w:t>
      </w:r>
    </w:p>
    <w:p w:rsidR="007E3B91" w:rsidRDefault="007E3B91" w:rsidP="007E3B91">
      <w:pPr>
        <w:spacing w:after="0"/>
        <w:jc w:val="both"/>
        <w:rPr>
          <w:rFonts w:ascii="Times New Roman" w:hAnsi="Times New Roman"/>
          <w:sz w:val="24"/>
          <w:szCs w:val="24"/>
        </w:rPr>
      </w:pPr>
      <w:r w:rsidRPr="00396523">
        <w:rPr>
          <w:rFonts w:ascii="Times New Roman" w:hAnsi="Times New Roman"/>
          <w:i/>
          <w:sz w:val="24"/>
          <w:szCs w:val="24"/>
        </w:rPr>
        <w:t>Productivité :</w:t>
      </w:r>
      <w:r>
        <w:rPr>
          <w:rFonts w:ascii="Times New Roman" w:hAnsi="Times New Roman"/>
          <w:sz w:val="24"/>
          <w:szCs w:val="24"/>
        </w:rPr>
        <w:t xml:space="preserve"> efficacité. La productivité se mesure en effectuant le rapport entre la production réalisée et la quantité de facteurs nécessaires pour réaliser cette production.</w:t>
      </w:r>
    </w:p>
    <w:p w:rsidR="00A3000D" w:rsidRDefault="00A3000D" w:rsidP="007E3B91">
      <w:pPr>
        <w:spacing w:after="0"/>
        <w:jc w:val="both"/>
        <w:rPr>
          <w:rFonts w:ascii="Times New Roman" w:hAnsi="Times New Roman"/>
          <w:i/>
          <w:sz w:val="24"/>
          <w:szCs w:val="24"/>
        </w:rPr>
      </w:pPr>
    </w:p>
    <w:p w:rsidR="007E3B91" w:rsidRPr="009922F5" w:rsidRDefault="007E3B91" w:rsidP="007E3B91">
      <w:pPr>
        <w:spacing w:after="0"/>
        <w:jc w:val="both"/>
        <w:rPr>
          <w:rFonts w:ascii="Times New Roman" w:hAnsi="Times New Roman"/>
          <w:i/>
          <w:sz w:val="24"/>
          <w:szCs w:val="24"/>
        </w:rPr>
      </w:pPr>
      <w:r w:rsidRPr="009922F5">
        <w:rPr>
          <w:rFonts w:ascii="Times New Roman" w:hAnsi="Times New Roman"/>
          <w:i/>
          <w:sz w:val="24"/>
          <w:szCs w:val="24"/>
        </w:rPr>
        <w:t>Notions de TES :</w:t>
      </w:r>
    </w:p>
    <w:p w:rsidR="007E3B91" w:rsidRPr="00B96AFA" w:rsidRDefault="007E3B91" w:rsidP="007E3B91">
      <w:pPr>
        <w:spacing w:after="0"/>
        <w:jc w:val="both"/>
        <w:rPr>
          <w:rFonts w:ascii="Times New Roman" w:hAnsi="Times New Roman"/>
          <w:iCs/>
          <w:sz w:val="24"/>
          <w:szCs w:val="24"/>
        </w:rPr>
      </w:pPr>
      <w:r w:rsidRPr="00B96AFA">
        <w:rPr>
          <w:rFonts w:ascii="Times New Roman" w:hAnsi="Times New Roman"/>
          <w:b/>
          <w:bCs/>
          <w:iCs/>
          <w:sz w:val="24"/>
          <w:szCs w:val="24"/>
        </w:rPr>
        <w:t>Taux de salaire réel</w:t>
      </w:r>
      <w:r w:rsidRPr="00B96AFA">
        <w:rPr>
          <w:rFonts w:ascii="Times New Roman" w:hAnsi="Times New Roman"/>
          <w:iCs/>
          <w:sz w:val="24"/>
          <w:szCs w:val="24"/>
        </w:rPr>
        <w:t> : rapport entre le taux de salaire nominal (ou salaire horaire nominal) et le niveau des prix. Le salaire réel mesure le pouvoir d’achat</w:t>
      </w:r>
      <w:r>
        <w:rPr>
          <w:rFonts w:ascii="Times New Roman" w:hAnsi="Times New Roman"/>
          <w:iCs/>
          <w:sz w:val="24"/>
          <w:szCs w:val="24"/>
        </w:rPr>
        <w:t xml:space="preserve"> du salaire</w:t>
      </w:r>
      <w:r w:rsidRPr="00B96AFA">
        <w:rPr>
          <w:rFonts w:ascii="Times New Roman" w:hAnsi="Times New Roman"/>
          <w:iCs/>
          <w:sz w:val="24"/>
          <w:szCs w:val="24"/>
        </w:rPr>
        <w:t>.</w:t>
      </w:r>
      <w:r>
        <w:rPr>
          <w:rFonts w:ascii="Times New Roman" w:hAnsi="Times New Roman"/>
          <w:iCs/>
          <w:sz w:val="24"/>
          <w:szCs w:val="24"/>
        </w:rPr>
        <w:t xml:space="preserve"> </w:t>
      </w:r>
    </w:p>
    <w:p w:rsidR="007E3B91" w:rsidRPr="00B96AFA" w:rsidRDefault="007E3B91" w:rsidP="007E3B91">
      <w:pPr>
        <w:spacing w:after="0"/>
        <w:jc w:val="both"/>
        <w:rPr>
          <w:rFonts w:ascii="Times New Roman" w:hAnsi="Times New Roman"/>
          <w:iCs/>
          <w:sz w:val="24"/>
          <w:szCs w:val="24"/>
        </w:rPr>
      </w:pPr>
      <w:r w:rsidRPr="00B96AFA">
        <w:rPr>
          <w:rFonts w:ascii="Times New Roman" w:hAnsi="Times New Roman"/>
          <w:b/>
          <w:bCs/>
          <w:iCs/>
          <w:sz w:val="24"/>
          <w:szCs w:val="24"/>
        </w:rPr>
        <w:t>Salaire d’efficience</w:t>
      </w:r>
      <w:r w:rsidRPr="00B96AFA">
        <w:rPr>
          <w:rFonts w:ascii="Times New Roman" w:hAnsi="Times New Roman"/>
          <w:iCs/>
          <w:sz w:val="24"/>
          <w:szCs w:val="24"/>
        </w:rPr>
        <w:t> : salaire fixé par les employeurs au-dessus du salaire d’équilibre afin d’inciter les salariés à être plus productifs et à rester dans l’entreprise.</w:t>
      </w:r>
      <w:r>
        <w:rPr>
          <w:rFonts w:ascii="Times New Roman" w:hAnsi="Times New Roman"/>
          <w:iCs/>
          <w:sz w:val="24"/>
          <w:szCs w:val="24"/>
        </w:rPr>
        <w:t xml:space="preserve"> Ce salaire supérieur au salaire concurrentiel permet d’augmenter la productivité des salariés. Selon les théories du salaire d’efficience c’est le salaire qui détermine la productivité du facteur travail.</w:t>
      </w:r>
    </w:p>
    <w:p w:rsidR="007E3B91" w:rsidRPr="00B96AFA" w:rsidRDefault="007E3B91" w:rsidP="007E3B91">
      <w:pPr>
        <w:spacing w:after="0"/>
        <w:jc w:val="both"/>
        <w:rPr>
          <w:rFonts w:ascii="Times New Roman" w:hAnsi="Times New Roman"/>
          <w:iCs/>
          <w:sz w:val="24"/>
          <w:szCs w:val="24"/>
        </w:rPr>
      </w:pPr>
      <w:r w:rsidRPr="00B96AFA">
        <w:rPr>
          <w:rFonts w:ascii="Times New Roman" w:hAnsi="Times New Roman"/>
          <w:b/>
          <w:bCs/>
          <w:iCs/>
          <w:sz w:val="24"/>
          <w:szCs w:val="24"/>
        </w:rPr>
        <w:lastRenderedPageBreak/>
        <w:t>Salaire minimum</w:t>
      </w:r>
      <w:r w:rsidRPr="00B96AFA">
        <w:rPr>
          <w:rFonts w:ascii="Times New Roman" w:hAnsi="Times New Roman"/>
          <w:iCs/>
          <w:sz w:val="24"/>
          <w:szCs w:val="24"/>
        </w:rPr>
        <w:t xml:space="preserve"> : </w:t>
      </w:r>
      <w:r>
        <w:rPr>
          <w:rFonts w:ascii="Times New Roman" w:hAnsi="Times New Roman"/>
          <w:iCs/>
          <w:sz w:val="24"/>
          <w:szCs w:val="24"/>
        </w:rPr>
        <w:t xml:space="preserve">montant du </w:t>
      </w:r>
      <w:r w:rsidRPr="00B96AFA">
        <w:rPr>
          <w:rFonts w:ascii="Times New Roman" w:hAnsi="Times New Roman"/>
          <w:iCs/>
          <w:sz w:val="24"/>
          <w:szCs w:val="24"/>
        </w:rPr>
        <w:t>salaire en dessous duquel un salarié ne peut pas être rémunéré (c’est un salaire plancher).</w:t>
      </w:r>
      <w:r>
        <w:rPr>
          <w:rFonts w:ascii="Times New Roman" w:hAnsi="Times New Roman"/>
          <w:iCs/>
          <w:sz w:val="24"/>
          <w:szCs w:val="24"/>
        </w:rPr>
        <w:t xml:space="preserve"> En France le salaire minimum légal se nomme le SMIC, salaire minimum interprofessionnel de croissance.</w:t>
      </w:r>
    </w:p>
    <w:p w:rsidR="007E3B91" w:rsidRPr="00B96AFA" w:rsidRDefault="007E3B91" w:rsidP="007E3B91">
      <w:pPr>
        <w:spacing w:after="0"/>
        <w:jc w:val="both"/>
        <w:rPr>
          <w:rFonts w:ascii="Times New Roman" w:hAnsi="Times New Roman"/>
          <w:iCs/>
          <w:sz w:val="24"/>
          <w:szCs w:val="24"/>
        </w:rPr>
      </w:pPr>
      <w:r w:rsidRPr="00B96AFA">
        <w:rPr>
          <w:rFonts w:ascii="Times New Roman" w:hAnsi="Times New Roman"/>
          <w:b/>
          <w:bCs/>
          <w:iCs/>
          <w:sz w:val="24"/>
          <w:szCs w:val="24"/>
        </w:rPr>
        <w:t>Segmentation du marché du travail</w:t>
      </w:r>
      <w:r w:rsidRPr="00B96AFA">
        <w:rPr>
          <w:rFonts w:ascii="Times New Roman" w:hAnsi="Times New Roman"/>
          <w:iCs/>
          <w:sz w:val="24"/>
          <w:szCs w:val="24"/>
        </w:rPr>
        <w:t> : séparation du marché du travail en plusieurs segments</w:t>
      </w:r>
      <w:r>
        <w:rPr>
          <w:rFonts w:ascii="Times New Roman" w:hAnsi="Times New Roman"/>
          <w:iCs/>
          <w:sz w:val="24"/>
          <w:szCs w:val="24"/>
        </w:rPr>
        <w:t>, compartiments</w:t>
      </w:r>
      <w:r w:rsidRPr="00B96AFA">
        <w:rPr>
          <w:rFonts w:ascii="Times New Roman" w:hAnsi="Times New Roman"/>
          <w:iCs/>
          <w:sz w:val="24"/>
          <w:szCs w:val="24"/>
        </w:rPr>
        <w:t xml:space="preserve">. Selon Doeringer </w:t>
      </w:r>
      <w:r>
        <w:rPr>
          <w:rFonts w:ascii="Times New Roman" w:hAnsi="Times New Roman"/>
          <w:iCs/>
          <w:sz w:val="24"/>
          <w:szCs w:val="24"/>
        </w:rPr>
        <w:t xml:space="preserve">et Piore, </w:t>
      </w:r>
      <w:r w:rsidRPr="00B96AFA">
        <w:rPr>
          <w:rFonts w:ascii="Times New Roman" w:hAnsi="Times New Roman"/>
          <w:iCs/>
          <w:sz w:val="24"/>
          <w:szCs w:val="24"/>
        </w:rPr>
        <w:t>il existe deux marchés du travail liés au contrat (CDD ou CDI), on parle aussi de dualis</w:t>
      </w:r>
      <w:r>
        <w:rPr>
          <w:rFonts w:ascii="Times New Roman" w:hAnsi="Times New Roman"/>
          <w:iCs/>
          <w:sz w:val="24"/>
          <w:szCs w:val="24"/>
        </w:rPr>
        <w:t>me</w:t>
      </w:r>
      <w:r w:rsidRPr="00B96AFA">
        <w:rPr>
          <w:rFonts w:ascii="Times New Roman" w:hAnsi="Times New Roman"/>
          <w:iCs/>
          <w:sz w:val="24"/>
          <w:szCs w:val="24"/>
        </w:rPr>
        <w:t xml:space="preserve"> du marché du travail.</w:t>
      </w:r>
    </w:p>
    <w:p w:rsidR="007E3B91" w:rsidRPr="00B96AFA" w:rsidRDefault="007E3B91" w:rsidP="007E3B91">
      <w:pPr>
        <w:spacing w:after="0"/>
        <w:jc w:val="both"/>
        <w:rPr>
          <w:rFonts w:ascii="Times New Roman" w:hAnsi="Times New Roman"/>
          <w:iCs/>
          <w:sz w:val="24"/>
          <w:szCs w:val="24"/>
        </w:rPr>
      </w:pPr>
      <w:r w:rsidRPr="00B96AFA">
        <w:rPr>
          <w:rFonts w:ascii="Times New Roman" w:hAnsi="Times New Roman"/>
          <w:b/>
          <w:bCs/>
          <w:iCs/>
          <w:sz w:val="24"/>
          <w:szCs w:val="24"/>
        </w:rPr>
        <w:t>Contrat de travail</w:t>
      </w:r>
      <w:r w:rsidRPr="00B96AFA">
        <w:rPr>
          <w:rFonts w:ascii="Times New Roman" w:hAnsi="Times New Roman"/>
          <w:iCs/>
          <w:sz w:val="24"/>
          <w:szCs w:val="24"/>
        </w:rPr>
        <w:t> : accord entre un salarié et un employeur. Le contrat de travail précise la rémunération, le contenu du poste, les conditions de travail et engage le salarié dans une relation de subordination (= relation hiérarchique) par rapport à l’employeur.</w:t>
      </w:r>
      <w:r>
        <w:rPr>
          <w:rFonts w:ascii="Times New Roman" w:hAnsi="Times New Roman"/>
          <w:iCs/>
          <w:sz w:val="24"/>
          <w:szCs w:val="24"/>
        </w:rPr>
        <w:t xml:space="preserve"> Il peut aussi préciser la durée de la mission (cas du CDD).</w:t>
      </w:r>
    </w:p>
    <w:p w:rsidR="007E3B91" w:rsidRPr="00B96AFA" w:rsidRDefault="007E3B91" w:rsidP="007E3B91">
      <w:pPr>
        <w:spacing w:after="0"/>
        <w:jc w:val="both"/>
        <w:rPr>
          <w:rFonts w:ascii="Times New Roman" w:hAnsi="Times New Roman"/>
          <w:iCs/>
          <w:sz w:val="24"/>
          <w:szCs w:val="24"/>
        </w:rPr>
      </w:pPr>
      <w:r w:rsidRPr="00B96AFA">
        <w:rPr>
          <w:rFonts w:ascii="Times New Roman" w:hAnsi="Times New Roman"/>
          <w:b/>
          <w:bCs/>
          <w:iCs/>
          <w:sz w:val="24"/>
          <w:szCs w:val="24"/>
        </w:rPr>
        <w:t>Conventions collectives</w:t>
      </w:r>
      <w:r w:rsidRPr="00B96AFA">
        <w:rPr>
          <w:rFonts w:ascii="Times New Roman" w:hAnsi="Times New Roman"/>
          <w:iCs/>
          <w:sz w:val="24"/>
          <w:szCs w:val="24"/>
        </w:rPr>
        <w:t xml:space="preserve"> : accords signés entre les </w:t>
      </w:r>
      <w:r w:rsidRPr="00B96AFA">
        <w:rPr>
          <w:rFonts w:ascii="Times New Roman" w:hAnsi="Times New Roman"/>
          <w:b/>
          <w:bCs/>
          <w:iCs/>
          <w:sz w:val="24"/>
          <w:szCs w:val="24"/>
        </w:rPr>
        <w:t>partenaires sociaux</w:t>
      </w:r>
      <w:r w:rsidRPr="00B96AFA">
        <w:rPr>
          <w:rFonts w:ascii="Times New Roman" w:hAnsi="Times New Roman"/>
          <w:iCs/>
          <w:sz w:val="24"/>
          <w:szCs w:val="24"/>
        </w:rPr>
        <w:t xml:space="preserve"> (syndicats de salariés et syndicats d’employeurs)</w:t>
      </w:r>
      <w:r>
        <w:rPr>
          <w:rFonts w:ascii="Times New Roman" w:hAnsi="Times New Roman"/>
          <w:iCs/>
          <w:sz w:val="24"/>
          <w:szCs w:val="24"/>
        </w:rPr>
        <w:t xml:space="preserve"> d’une branche d’activité</w:t>
      </w:r>
      <w:r w:rsidRPr="00B96AFA">
        <w:rPr>
          <w:rFonts w:ascii="Times New Roman" w:hAnsi="Times New Roman"/>
          <w:iCs/>
          <w:sz w:val="24"/>
          <w:szCs w:val="24"/>
        </w:rPr>
        <w:t xml:space="preserve">. Une convention collective précise le code du travail sur un ou plusieurs éléments du contrat de travail </w:t>
      </w:r>
      <w:r>
        <w:rPr>
          <w:rFonts w:ascii="Times New Roman" w:hAnsi="Times New Roman"/>
          <w:iCs/>
          <w:sz w:val="24"/>
          <w:szCs w:val="24"/>
        </w:rPr>
        <w:t xml:space="preserve">(notamment évolution de la rémunération) </w:t>
      </w:r>
      <w:r w:rsidRPr="00B96AFA">
        <w:rPr>
          <w:rFonts w:ascii="Times New Roman" w:hAnsi="Times New Roman"/>
          <w:iCs/>
          <w:sz w:val="24"/>
          <w:szCs w:val="24"/>
        </w:rPr>
        <w:t>pour une branche professionnelle.</w:t>
      </w:r>
    </w:p>
    <w:p w:rsidR="00A3000D" w:rsidRDefault="00A3000D" w:rsidP="007E3B91">
      <w:pPr>
        <w:spacing w:after="0"/>
        <w:jc w:val="both"/>
        <w:rPr>
          <w:rFonts w:ascii="Times New Roman" w:hAnsi="Times New Roman"/>
          <w:b/>
          <w:sz w:val="24"/>
          <w:szCs w:val="24"/>
        </w:rPr>
      </w:pPr>
    </w:p>
    <w:p w:rsidR="007E3B91" w:rsidRDefault="007E3B91" w:rsidP="007E3B91">
      <w:pPr>
        <w:spacing w:after="0"/>
        <w:jc w:val="both"/>
        <w:rPr>
          <w:rFonts w:ascii="Times New Roman" w:hAnsi="Times New Roman"/>
          <w:b/>
          <w:sz w:val="24"/>
          <w:szCs w:val="24"/>
        </w:rPr>
      </w:pPr>
      <w:r w:rsidRPr="00AA4FDC">
        <w:rPr>
          <w:rFonts w:ascii="Times New Roman" w:hAnsi="Times New Roman"/>
          <w:b/>
          <w:sz w:val="24"/>
          <w:szCs w:val="24"/>
        </w:rPr>
        <w:t>Document 1 : Antisélection et aléa moral : deux catég</w:t>
      </w:r>
      <w:r w:rsidR="00A3000D">
        <w:rPr>
          <w:rFonts w:ascii="Times New Roman" w:hAnsi="Times New Roman"/>
          <w:b/>
          <w:sz w:val="24"/>
          <w:szCs w:val="24"/>
        </w:rPr>
        <w:t>ories d’asymétrie d’information</w:t>
      </w:r>
    </w:p>
    <w:p w:rsidR="00A3000D" w:rsidRPr="00AA4FDC" w:rsidRDefault="00A3000D" w:rsidP="007E3B91">
      <w:pPr>
        <w:spacing w:after="0"/>
        <w:jc w:val="both"/>
        <w:rPr>
          <w:rFonts w:ascii="Times New Roman" w:hAnsi="Times New Roman"/>
          <w:b/>
          <w:sz w:val="24"/>
          <w:szCs w:val="24"/>
        </w:rPr>
      </w:pP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ab/>
        <w:t xml:space="preserve">Dès les années 1960, la littérature économique mettait en avant le fait que l’imperfection de l’information pouvait altérer la bonne marche de l’économie concurrentielle. Ce type d’imperfection fait partie de ce que les économistes appellent les </w:t>
      </w:r>
      <w:r w:rsidRPr="00AA4FDC">
        <w:rPr>
          <w:rFonts w:ascii="Times New Roman" w:hAnsi="Times New Roman"/>
          <w:b/>
          <w:sz w:val="24"/>
          <w:szCs w:val="24"/>
        </w:rPr>
        <w:t>échecs du marché</w:t>
      </w:r>
      <w:r w:rsidRPr="00AA4FDC">
        <w:rPr>
          <w:rFonts w:ascii="Times New Roman" w:hAnsi="Times New Roman"/>
          <w:sz w:val="24"/>
          <w:szCs w:val="24"/>
        </w:rPr>
        <w:t xml:space="preserve"> (</w:t>
      </w:r>
      <w:r w:rsidRPr="00AA4FDC">
        <w:rPr>
          <w:rFonts w:ascii="Times New Roman" w:hAnsi="Times New Roman"/>
          <w:i/>
          <w:sz w:val="24"/>
          <w:szCs w:val="24"/>
        </w:rPr>
        <w:t>« market failure »)</w:t>
      </w:r>
      <w:r w:rsidRPr="00AA4FDC">
        <w:rPr>
          <w:rFonts w:ascii="Times New Roman" w:hAnsi="Times New Roman"/>
          <w:sz w:val="24"/>
          <w:szCs w:val="24"/>
        </w:rPr>
        <w:t> ; une catégorie qui regroupe toutes les situations dans lesquelles le modèle canonique de concurrence pure et parfaite ne peut déployer ses propriétés d’efficience bien connues. Constatant l’incapacité des modèles standards à rendre compte d’une réalité qui leur échappe, les économistes s’en sont progressivement écartés afin d’examiner les conséquences analytiques d’hypothèses plus réalistes. Parmi ces hypothèses, celle d’</w:t>
      </w:r>
      <w:r w:rsidRPr="00AA4FDC">
        <w:rPr>
          <w:rFonts w:ascii="Times New Roman" w:hAnsi="Times New Roman"/>
          <w:b/>
          <w:sz w:val="24"/>
          <w:szCs w:val="24"/>
        </w:rPr>
        <w:t>imperfection de l’information</w:t>
      </w:r>
      <w:r w:rsidRPr="00AA4FDC">
        <w:rPr>
          <w:rFonts w:ascii="Times New Roman" w:hAnsi="Times New Roman"/>
          <w:sz w:val="24"/>
          <w:szCs w:val="24"/>
        </w:rPr>
        <w:t xml:space="preserve"> stipule que tous les agents économiques n’ont pas accès à toute l’information disponible ou nécessaire lors du déroulement d’une transaction. Certains agents économiques peuvent être mieux informés que d’autres –dans ce cas, on distingue la partie informée de la partie non informée- ou encore l’information peut faire défaut à l’ensemble des parties prenantes, ce qui peut déboucher sur des contrats incomplets.</w:t>
      </w: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ab/>
        <w:t>Deux types d’asymétrie d’information caractérisent généralement ce que l’on entend par imperfection de marché : l’</w:t>
      </w:r>
      <w:r w:rsidRPr="00AA4FDC">
        <w:rPr>
          <w:rFonts w:ascii="Times New Roman" w:hAnsi="Times New Roman"/>
          <w:b/>
          <w:sz w:val="24"/>
          <w:szCs w:val="24"/>
        </w:rPr>
        <w:t>antisélection</w:t>
      </w:r>
      <w:r w:rsidRPr="00AA4FDC">
        <w:rPr>
          <w:rFonts w:ascii="Times New Roman" w:hAnsi="Times New Roman"/>
          <w:sz w:val="24"/>
          <w:szCs w:val="24"/>
        </w:rPr>
        <w:t xml:space="preserve"> (ou sélection adverse) et l’</w:t>
      </w:r>
      <w:r w:rsidRPr="00AA4FDC">
        <w:rPr>
          <w:rFonts w:ascii="Times New Roman" w:hAnsi="Times New Roman"/>
          <w:b/>
          <w:sz w:val="24"/>
          <w:szCs w:val="24"/>
        </w:rPr>
        <w:t xml:space="preserve">aléa moral </w:t>
      </w:r>
      <w:r w:rsidRPr="00AA4FDC">
        <w:rPr>
          <w:rFonts w:ascii="Times New Roman" w:hAnsi="Times New Roman"/>
          <w:sz w:val="24"/>
          <w:szCs w:val="24"/>
        </w:rPr>
        <w:t xml:space="preserve">(ou risque moral). Dans le premier cas, certains agents sont dotés de caractéristiques que d’autres ne connaissent pas, situation couramment illustrée par le cas de l’employeur qui ignore les compétences intrinsèques de son salarié. Dans le second cas, certains agents économiques font des choix ou mènent des actions inobservables par d’autres agents, ce qu’illustre aussi la relation entre employeur et </w:t>
      </w:r>
      <w:r w:rsidRPr="006D50D8">
        <w:rPr>
          <w:rFonts w:ascii="Times New Roman" w:hAnsi="Times New Roman"/>
          <w:strike/>
          <w:sz w:val="24"/>
          <w:szCs w:val="24"/>
        </w:rPr>
        <w:t>employé</w:t>
      </w:r>
      <w:r w:rsidR="006D50D8">
        <w:rPr>
          <w:rFonts w:ascii="Times New Roman" w:hAnsi="Times New Roman"/>
          <w:sz w:val="24"/>
          <w:szCs w:val="24"/>
        </w:rPr>
        <w:t xml:space="preserve"> </w:t>
      </w:r>
      <w:r w:rsidR="006D50D8" w:rsidRPr="006D50D8">
        <w:rPr>
          <w:rFonts w:ascii="Times New Roman" w:hAnsi="Times New Roman"/>
          <w:color w:val="FF0000"/>
          <w:sz w:val="24"/>
          <w:szCs w:val="24"/>
        </w:rPr>
        <w:t>salarié</w:t>
      </w:r>
      <w:r w:rsidRPr="00AA4FDC">
        <w:rPr>
          <w:rFonts w:ascii="Times New Roman" w:hAnsi="Times New Roman"/>
          <w:sz w:val="24"/>
          <w:szCs w:val="24"/>
        </w:rPr>
        <w:t xml:space="preserve"> lorsque le premier ne peut contrôler parfaitement le niveau de soin ou d’effort apporté aux tâches accomplies par le second. On parle également d’</w:t>
      </w:r>
      <w:r w:rsidRPr="00AA4FDC">
        <w:rPr>
          <w:rFonts w:ascii="Times New Roman" w:hAnsi="Times New Roman"/>
          <w:b/>
          <w:sz w:val="24"/>
          <w:szCs w:val="24"/>
        </w:rPr>
        <w:t xml:space="preserve">information cachée </w:t>
      </w:r>
      <w:r w:rsidRPr="00AA4FDC">
        <w:rPr>
          <w:rFonts w:ascii="Times New Roman" w:hAnsi="Times New Roman"/>
          <w:sz w:val="24"/>
          <w:szCs w:val="24"/>
        </w:rPr>
        <w:t>et d’</w:t>
      </w:r>
      <w:r w:rsidRPr="00AA4FDC">
        <w:rPr>
          <w:rFonts w:ascii="Times New Roman" w:hAnsi="Times New Roman"/>
          <w:b/>
          <w:sz w:val="24"/>
          <w:szCs w:val="24"/>
        </w:rPr>
        <w:t>action cachée</w:t>
      </w:r>
      <w:r w:rsidRPr="00AA4FDC">
        <w:rPr>
          <w:rFonts w:ascii="Times New Roman" w:hAnsi="Times New Roman"/>
          <w:sz w:val="24"/>
          <w:szCs w:val="24"/>
        </w:rPr>
        <w:t>, pour qualifier respectivement ces deux types d’asymétrie d’information.</w:t>
      </w:r>
    </w:p>
    <w:p w:rsidR="007E3B91" w:rsidRPr="00AA4FDC" w:rsidRDefault="007E3B91" w:rsidP="007E3B91">
      <w:pPr>
        <w:spacing w:after="0"/>
        <w:jc w:val="right"/>
        <w:rPr>
          <w:rFonts w:ascii="Times New Roman" w:hAnsi="Times New Roman"/>
          <w:sz w:val="20"/>
          <w:szCs w:val="20"/>
        </w:rPr>
      </w:pPr>
      <w:r w:rsidRPr="00AA4FDC">
        <w:rPr>
          <w:rFonts w:ascii="Times New Roman" w:hAnsi="Times New Roman"/>
          <w:sz w:val="20"/>
          <w:szCs w:val="20"/>
        </w:rPr>
        <w:t xml:space="preserve">Source : </w:t>
      </w:r>
      <w:r w:rsidRPr="00AA4FDC">
        <w:rPr>
          <w:rFonts w:ascii="Times New Roman" w:hAnsi="Times New Roman"/>
          <w:i/>
          <w:sz w:val="20"/>
          <w:szCs w:val="20"/>
        </w:rPr>
        <w:t>Cahiers français</w:t>
      </w:r>
      <w:r w:rsidRPr="00AA4FDC">
        <w:rPr>
          <w:rFonts w:ascii="Times New Roman" w:hAnsi="Times New Roman"/>
          <w:sz w:val="20"/>
          <w:szCs w:val="20"/>
        </w:rPr>
        <w:t xml:space="preserve"> n° 363 La pensée économique contemporaine, « Les imperfections de l’information et la théorie des contrats » (François Pannequin), La Documentation française, Juillet-août 2011</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NB : remplacer « employé » par « salarié »</w:t>
      </w:r>
    </w:p>
    <w:p w:rsidR="00A3000D" w:rsidRDefault="00A3000D" w:rsidP="007E3B91">
      <w:pPr>
        <w:spacing w:after="0"/>
        <w:jc w:val="both"/>
        <w:rPr>
          <w:rFonts w:ascii="Times New Roman" w:hAnsi="Times New Roman"/>
          <w:sz w:val="24"/>
          <w:szCs w:val="24"/>
          <w:u w:val="single"/>
        </w:rPr>
      </w:pPr>
    </w:p>
    <w:p w:rsidR="007E3B91" w:rsidRPr="00EF73F1" w:rsidRDefault="007E3B91" w:rsidP="007E3B91">
      <w:pPr>
        <w:spacing w:after="0"/>
        <w:jc w:val="both"/>
        <w:rPr>
          <w:rFonts w:ascii="Times New Roman" w:hAnsi="Times New Roman"/>
          <w:sz w:val="24"/>
          <w:szCs w:val="24"/>
          <w:u w:val="single"/>
        </w:rPr>
      </w:pPr>
      <w:r w:rsidRPr="00EF73F1">
        <w:rPr>
          <w:rFonts w:ascii="Times New Roman" w:hAnsi="Times New Roman"/>
          <w:sz w:val="24"/>
          <w:szCs w:val="24"/>
          <w:u w:val="single"/>
        </w:rPr>
        <w:lastRenderedPageBreak/>
        <w:t xml:space="preserve">Questions : </w:t>
      </w:r>
    </w:p>
    <w:p w:rsidR="007E3B91" w:rsidRPr="00A3000D"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 xml:space="preserve">Rappelez en quoi consiste l’asymétrie d’information. </w:t>
      </w:r>
    </w:p>
    <w:p w:rsidR="007E3B91" w:rsidRPr="00A3000D"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Pourquoi les économistes ont-il</w:t>
      </w:r>
      <w:r w:rsidR="00A3000D">
        <w:rPr>
          <w:rFonts w:ascii="Times New Roman" w:hAnsi="Times New Roman"/>
          <w:sz w:val="24"/>
          <w:szCs w:val="24"/>
        </w:rPr>
        <w:t>s</w:t>
      </w:r>
      <w:r w:rsidRPr="00A3000D">
        <w:rPr>
          <w:rFonts w:ascii="Times New Roman" w:hAnsi="Times New Roman"/>
          <w:sz w:val="24"/>
          <w:szCs w:val="24"/>
        </w:rPr>
        <w:t xml:space="preserve"> introduit cette hypothèse ? Citez le texte.</w:t>
      </w:r>
    </w:p>
    <w:p w:rsidR="007E3B91" w:rsidRPr="00A3000D"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En quoi l’asymétrie d’information constitue-t-elle une remise en cause du « modèle canonique de concurrence pure et parfaite » ?</w:t>
      </w:r>
    </w:p>
    <w:p w:rsidR="007E3B91" w:rsidRPr="00A3000D"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Quels sont les deux exemples d’asymétrie d’information d</w:t>
      </w:r>
      <w:r w:rsidR="008B56D4" w:rsidRPr="00A3000D">
        <w:rPr>
          <w:rFonts w:ascii="Times New Roman" w:hAnsi="Times New Roman"/>
          <w:sz w:val="24"/>
          <w:szCs w:val="24"/>
        </w:rPr>
        <w:t>ans le cas du marché du travail ?</w:t>
      </w:r>
      <w:r w:rsidRPr="00A3000D">
        <w:rPr>
          <w:rFonts w:ascii="Times New Roman" w:hAnsi="Times New Roman"/>
          <w:sz w:val="24"/>
          <w:szCs w:val="24"/>
        </w:rPr>
        <w:t xml:space="preserve"> Pour chaque exemple, expliquez en quoi cela pose un problème.</w:t>
      </w:r>
    </w:p>
    <w:p w:rsidR="007E3B91" w:rsidRPr="003325BC" w:rsidRDefault="007E3B91" w:rsidP="007E3B91">
      <w:pPr>
        <w:spacing w:after="0"/>
        <w:jc w:val="both"/>
        <w:rPr>
          <w:rFonts w:ascii="Times New Roman" w:hAnsi="Times New Roman"/>
          <w:sz w:val="16"/>
          <w:szCs w:val="16"/>
        </w:rPr>
      </w:pPr>
    </w:p>
    <w:p w:rsidR="007E3B91" w:rsidRPr="00AA4FDC" w:rsidRDefault="007E3B91" w:rsidP="007E3B91">
      <w:pPr>
        <w:spacing w:after="0"/>
        <w:jc w:val="both"/>
        <w:rPr>
          <w:rFonts w:ascii="Times New Roman" w:hAnsi="Times New Roman"/>
          <w:b/>
          <w:sz w:val="24"/>
          <w:szCs w:val="24"/>
        </w:rPr>
      </w:pPr>
      <w:r w:rsidRPr="00AA4FDC">
        <w:rPr>
          <w:rFonts w:ascii="Times New Roman" w:hAnsi="Times New Roman"/>
          <w:b/>
          <w:sz w:val="24"/>
          <w:szCs w:val="24"/>
        </w:rPr>
        <w:t>Document 2 : la théorie du salaire d’efficience</w:t>
      </w:r>
    </w:p>
    <w:p w:rsidR="00A3000D" w:rsidRDefault="00A3000D" w:rsidP="007E3B91">
      <w:pPr>
        <w:spacing w:after="0"/>
        <w:jc w:val="both"/>
        <w:rPr>
          <w:rFonts w:ascii="Times New Roman" w:hAnsi="Times New Roman"/>
          <w:sz w:val="24"/>
          <w:szCs w:val="24"/>
        </w:rPr>
      </w:pP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Dans le cadre de la théorie néoclassique standard du marché du travail, la productivité du travail est donnée par la combinaison productive et le salaire s’impose à l’entreprise (c’est le salaire du marché).</w:t>
      </w:r>
    </w:p>
    <w:p w:rsidR="007E3B91" w:rsidRPr="00CF6821" w:rsidRDefault="007E3B91" w:rsidP="007E3B91">
      <w:pPr>
        <w:spacing w:after="0"/>
        <w:jc w:val="both"/>
        <w:rPr>
          <w:rFonts w:ascii="Times New Roman" w:hAnsi="Times New Roman"/>
          <w:sz w:val="24"/>
          <w:szCs w:val="24"/>
        </w:rPr>
      </w:pPr>
      <w:r w:rsidRPr="00AA4FDC">
        <w:rPr>
          <w:rFonts w:ascii="Times New Roman" w:hAnsi="Times New Roman"/>
          <w:sz w:val="24"/>
          <w:szCs w:val="24"/>
        </w:rPr>
        <w:t xml:space="preserve">La théorie du salaire d’efficience inverse la relation et considère que le salaire peut avoir un effet sur la </w:t>
      </w:r>
      <w:r w:rsidRPr="00AA4FDC">
        <w:rPr>
          <w:rFonts w:ascii="Times New Roman" w:hAnsi="Times New Roman"/>
          <w:b/>
          <w:i/>
          <w:sz w:val="24"/>
          <w:szCs w:val="24"/>
        </w:rPr>
        <w:t>productivité</w:t>
      </w:r>
      <w:r w:rsidRPr="00AA4FDC">
        <w:rPr>
          <w:rFonts w:ascii="Times New Roman" w:hAnsi="Times New Roman"/>
          <w:sz w:val="24"/>
          <w:szCs w:val="24"/>
        </w:rPr>
        <w:t xml:space="preserve">. Le salaire d’efficience correspond alors au salaire optimal qui offre la meilleure combinaison entre le coût du travail et sa productivité : ce salaire d’efficience peut s’écarter du salaire d’équilibre </w:t>
      </w:r>
      <w:r w:rsidRPr="006D50D8">
        <w:rPr>
          <w:rFonts w:ascii="Times New Roman" w:hAnsi="Times New Roman"/>
          <w:strike/>
          <w:sz w:val="24"/>
          <w:szCs w:val="24"/>
        </w:rPr>
        <w:t xml:space="preserve">et </w:t>
      </w:r>
      <w:r w:rsidRPr="00CF6821">
        <w:rPr>
          <w:rFonts w:ascii="Times New Roman" w:hAnsi="Times New Roman"/>
          <w:sz w:val="24"/>
          <w:szCs w:val="24"/>
        </w:rPr>
        <w:t>générer un chômage involontaire sur le marché du travail.</w:t>
      </w: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La théorie du salaire d’efficience se décline alors en plusieurs modèles :</w:t>
      </w:r>
    </w:p>
    <w:p w:rsidR="007E3B91" w:rsidRPr="00AA4FDC" w:rsidRDefault="007E3B91" w:rsidP="007E3B91">
      <w:pPr>
        <w:pStyle w:val="Paragraphedeliste"/>
        <w:numPr>
          <w:ilvl w:val="0"/>
          <w:numId w:val="1"/>
        </w:numPr>
        <w:spacing w:after="0"/>
        <w:jc w:val="both"/>
        <w:rPr>
          <w:rFonts w:ascii="Times New Roman" w:hAnsi="Times New Roman"/>
          <w:sz w:val="24"/>
          <w:szCs w:val="24"/>
        </w:rPr>
      </w:pPr>
      <w:r w:rsidRPr="00AA4FDC">
        <w:rPr>
          <w:rFonts w:ascii="Times New Roman" w:hAnsi="Times New Roman"/>
          <w:b/>
          <w:i/>
          <w:sz w:val="24"/>
          <w:szCs w:val="24"/>
        </w:rPr>
        <w:t>le modèle don et contre-don de l’économiste Georges Akerlof</w:t>
      </w:r>
      <w:r w:rsidRPr="00AA4FDC">
        <w:rPr>
          <w:rFonts w:ascii="Times New Roman" w:hAnsi="Times New Roman"/>
          <w:sz w:val="24"/>
          <w:szCs w:val="24"/>
        </w:rPr>
        <w:t xml:space="preserve"> : les entreprises intègrent un souci de </w:t>
      </w:r>
      <w:r w:rsidRPr="00AA4FDC">
        <w:rPr>
          <w:rFonts w:ascii="Times New Roman" w:hAnsi="Times New Roman"/>
          <w:b/>
          <w:i/>
          <w:sz w:val="24"/>
          <w:szCs w:val="24"/>
        </w:rPr>
        <w:t xml:space="preserve">justice </w:t>
      </w:r>
      <w:r w:rsidRPr="00AA4FDC">
        <w:rPr>
          <w:rFonts w:ascii="Times New Roman" w:hAnsi="Times New Roman"/>
          <w:sz w:val="24"/>
          <w:szCs w:val="24"/>
        </w:rPr>
        <w:t>et d’</w:t>
      </w:r>
      <w:r w:rsidRPr="00AA4FDC">
        <w:rPr>
          <w:rFonts w:ascii="Times New Roman" w:hAnsi="Times New Roman"/>
          <w:b/>
          <w:i/>
          <w:sz w:val="24"/>
          <w:szCs w:val="24"/>
        </w:rPr>
        <w:t>équité</w:t>
      </w:r>
      <w:r w:rsidRPr="00AA4FDC">
        <w:rPr>
          <w:rFonts w:ascii="Times New Roman" w:hAnsi="Times New Roman"/>
          <w:sz w:val="24"/>
          <w:szCs w:val="24"/>
        </w:rPr>
        <w:t xml:space="preserve"> qui leur interdit de servir des salaires trop bas, dans le cadre d’une relation don/contre-don avec les salariés. De l’autre côté, les travailleurs ont également un souci d’être reconnus et d’être traités équitablement ; les salariés font ainsi un </w:t>
      </w:r>
      <w:r w:rsidRPr="00AA4FDC">
        <w:rPr>
          <w:rFonts w:ascii="Times New Roman" w:hAnsi="Times New Roman"/>
          <w:b/>
          <w:i/>
          <w:sz w:val="24"/>
          <w:szCs w:val="24"/>
        </w:rPr>
        <w:t>don</w:t>
      </w:r>
      <w:r w:rsidRPr="00AA4FDC">
        <w:rPr>
          <w:rFonts w:ascii="Times New Roman" w:hAnsi="Times New Roman"/>
          <w:sz w:val="24"/>
          <w:szCs w:val="24"/>
        </w:rPr>
        <w:t xml:space="preserve"> volontaire d’efforts plus soutenus pour l’entreprise, en échange d’un salaire plus élevé que celui du marché. Mais les entreprises peuvent faire le choix de verser un salaire d’efficience afin de contrer le risque de </w:t>
      </w:r>
      <w:r w:rsidRPr="00AA4FDC">
        <w:rPr>
          <w:rFonts w:ascii="Times New Roman" w:hAnsi="Times New Roman"/>
          <w:b/>
          <w:i/>
          <w:sz w:val="24"/>
          <w:szCs w:val="24"/>
        </w:rPr>
        <w:t>sélection adverse</w:t>
      </w:r>
      <w:r w:rsidRPr="00AA4FDC">
        <w:rPr>
          <w:rFonts w:ascii="Times New Roman" w:hAnsi="Times New Roman"/>
          <w:sz w:val="24"/>
          <w:szCs w:val="24"/>
        </w:rPr>
        <w:t> : une entreprise appliquant de faibles rémunérations risquerait de n’attirer que les travailleurs les moins productifs ayant les salaires de réservation les plus élevés ; comme les entreprises manquent d’informations sur les qualités réelles des demandeurs d’emplois, elles peuvent décider que le salaire de réservation reflète approximativement l’efficacité du travailleur postulant ;</w:t>
      </w:r>
    </w:p>
    <w:p w:rsidR="007E3B91" w:rsidRPr="00AA4FDC" w:rsidRDefault="007E3B91" w:rsidP="007E3B91">
      <w:pPr>
        <w:pStyle w:val="Paragraphedeliste"/>
        <w:numPr>
          <w:ilvl w:val="0"/>
          <w:numId w:val="1"/>
        </w:numPr>
        <w:spacing w:after="0"/>
        <w:jc w:val="both"/>
        <w:rPr>
          <w:rFonts w:ascii="Times New Roman" w:hAnsi="Times New Roman"/>
          <w:sz w:val="24"/>
          <w:szCs w:val="24"/>
        </w:rPr>
      </w:pPr>
      <w:r w:rsidRPr="00AA4FDC">
        <w:rPr>
          <w:rFonts w:ascii="Times New Roman" w:hAnsi="Times New Roman"/>
          <w:b/>
          <w:i/>
          <w:sz w:val="24"/>
          <w:szCs w:val="24"/>
        </w:rPr>
        <w:t>le modèle du « tire-au-flan</w:t>
      </w:r>
      <w:r w:rsidRPr="00AA4FDC">
        <w:rPr>
          <w:rFonts w:ascii="Times New Roman" w:hAnsi="Times New Roman"/>
          <w:sz w:val="24"/>
          <w:szCs w:val="24"/>
        </w:rPr>
        <w:t xml:space="preserve"> » de </w:t>
      </w:r>
      <w:r w:rsidRPr="00AA4FDC">
        <w:rPr>
          <w:rFonts w:ascii="Times New Roman" w:hAnsi="Times New Roman"/>
          <w:b/>
          <w:i/>
          <w:sz w:val="24"/>
          <w:szCs w:val="24"/>
        </w:rPr>
        <w:t>Carl Shapiro</w:t>
      </w:r>
      <w:r w:rsidRPr="00AA4FDC">
        <w:rPr>
          <w:rFonts w:ascii="Times New Roman" w:hAnsi="Times New Roman"/>
          <w:sz w:val="24"/>
          <w:szCs w:val="24"/>
        </w:rPr>
        <w:t xml:space="preserve"> et de </w:t>
      </w:r>
      <w:r w:rsidRPr="00AA4FDC">
        <w:rPr>
          <w:rFonts w:ascii="Times New Roman" w:hAnsi="Times New Roman"/>
          <w:b/>
          <w:i/>
          <w:sz w:val="24"/>
          <w:szCs w:val="24"/>
        </w:rPr>
        <w:t>Joseph Stiglitz</w:t>
      </w:r>
      <w:r w:rsidRPr="00AA4FDC">
        <w:rPr>
          <w:rFonts w:ascii="Times New Roman" w:hAnsi="Times New Roman"/>
          <w:sz w:val="24"/>
          <w:szCs w:val="24"/>
        </w:rPr>
        <w:t xml:space="preserve"> part de l’hypothèse qu’il est très difficile pour l’entreprise de contrôler le comportement au travail de chacun de ses </w:t>
      </w:r>
      <w:r w:rsidRPr="006D50D8">
        <w:rPr>
          <w:rFonts w:ascii="Times New Roman" w:hAnsi="Times New Roman"/>
          <w:strike/>
          <w:sz w:val="24"/>
          <w:szCs w:val="24"/>
        </w:rPr>
        <w:t>employés</w:t>
      </w:r>
      <w:r w:rsidR="006D50D8" w:rsidRPr="006D50D8">
        <w:rPr>
          <w:rFonts w:ascii="Times New Roman" w:hAnsi="Times New Roman"/>
          <w:strike/>
          <w:sz w:val="24"/>
          <w:szCs w:val="24"/>
        </w:rPr>
        <w:t xml:space="preserve"> </w:t>
      </w:r>
      <w:r w:rsidR="006D50D8" w:rsidRPr="006D50D8">
        <w:rPr>
          <w:rFonts w:ascii="Times New Roman" w:hAnsi="Times New Roman"/>
          <w:color w:val="FF0000"/>
          <w:sz w:val="24"/>
          <w:szCs w:val="24"/>
        </w:rPr>
        <w:t>salariés</w:t>
      </w:r>
      <w:r w:rsidRPr="00AA4FDC">
        <w:rPr>
          <w:rFonts w:ascii="Times New Roman" w:hAnsi="Times New Roman"/>
          <w:sz w:val="24"/>
          <w:szCs w:val="24"/>
        </w:rPr>
        <w:t xml:space="preserve">. Les travailleurs, qui sont rationnels, peuvent alors en profiter pour tirer au flanc. Comme les coûts de surveillance de la main-d’œuvre sont importants (imperfection de l’information), l’entreprise peut proposer des salaires supérieurs au salaire d’équilibre pour augmenter le coût d’opportunité du licenciement. La menace est alors suffisamment dissuasive en période de chômage de masse et de pénurie d’emplois à un niveau de rémunération aussi important. Si toutes les entreprises adoptent ce mode de raisonnement, il risque de se produire un excès d’offre de travail par rapport à la demande de travail sur le marché du travail, </w:t>
      </w:r>
      <w:r w:rsidRPr="00CF6821">
        <w:rPr>
          <w:rFonts w:ascii="Times New Roman" w:hAnsi="Times New Roman"/>
          <w:sz w:val="24"/>
          <w:szCs w:val="24"/>
        </w:rPr>
        <w:t xml:space="preserve">avec la formation d’un chômage involontaire. </w:t>
      </w:r>
      <w:r w:rsidRPr="00AA4FDC">
        <w:rPr>
          <w:rFonts w:ascii="Times New Roman" w:hAnsi="Times New Roman"/>
          <w:sz w:val="24"/>
          <w:szCs w:val="24"/>
        </w:rPr>
        <w:t xml:space="preserve">De la même manière, Joseph Stiglitz met l’accent sur les coûts importants de rotation de la main-d’œuvre (coûts d’embauche, coûts de licenciement, coûts de formation et d’adaptation), qui </w:t>
      </w:r>
      <w:r w:rsidRPr="00AA4FDC">
        <w:rPr>
          <w:rFonts w:ascii="Times New Roman" w:hAnsi="Times New Roman"/>
          <w:sz w:val="24"/>
          <w:szCs w:val="24"/>
        </w:rPr>
        <w:lastRenderedPageBreak/>
        <w:t>peuvent également inciter les entreprises à rémunérer les salariés  un niveau supérieur au salaire d’équilibre afin de fidéliser et retenir les travailleurs les plus performants.</w:t>
      </w:r>
    </w:p>
    <w:p w:rsidR="007E3B91" w:rsidRPr="00AA4FDC" w:rsidRDefault="007E3B91" w:rsidP="007E3B91">
      <w:pPr>
        <w:spacing w:after="0"/>
        <w:jc w:val="right"/>
        <w:rPr>
          <w:rFonts w:ascii="Times New Roman" w:hAnsi="Times New Roman"/>
          <w:sz w:val="20"/>
          <w:szCs w:val="20"/>
        </w:rPr>
      </w:pPr>
      <w:r w:rsidRPr="00AA4FDC">
        <w:rPr>
          <w:rFonts w:ascii="Times New Roman" w:hAnsi="Times New Roman"/>
          <w:sz w:val="20"/>
          <w:szCs w:val="20"/>
        </w:rPr>
        <w:t xml:space="preserve">Source : </w:t>
      </w:r>
      <w:r w:rsidRPr="00AA4FDC">
        <w:rPr>
          <w:rFonts w:ascii="Times New Roman" w:hAnsi="Times New Roman"/>
          <w:i/>
          <w:sz w:val="20"/>
          <w:szCs w:val="20"/>
        </w:rPr>
        <w:t>L’essentiel pour comprendre le marché du travail</w:t>
      </w:r>
      <w:r w:rsidRPr="00AA4FDC">
        <w:rPr>
          <w:rFonts w:ascii="Times New Roman" w:hAnsi="Times New Roman"/>
          <w:sz w:val="20"/>
          <w:szCs w:val="20"/>
        </w:rPr>
        <w:t>, Laurent Braquet, Gualino éditeur, Lextenso éditions, coll. Les Carrés, 2014.</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NB : remplacer « employé » par « salarié »</w:t>
      </w:r>
    </w:p>
    <w:p w:rsidR="00A3000D" w:rsidRDefault="00A3000D" w:rsidP="007E3B91">
      <w:pPr>
        <w:spacing w:after="0"/>
        <w:jc w:val="both"/>
        <w:rPr>
          <w:rFonts w:ascii="Times New Roman" w:hAnsi="Times New Roman"/>
          <w:sz w:val="24"/>
          <w:szCs w:val="24"/>
          <w:u w:val="single"/>
        </w:rPr>
      </w:pPr>
    </w:p>
    <w:p w:rsidR="007E3B91" w:rsidRPr="005D4E1E" w:rsidRDefault="007E3B91" w:rsidP="007E3B91">
      <w:pPr>
        <w:spacing w:after="0"/>
        <w:jc w:val="both"/>
        <w:rPr>
          <w:rFonts w:ascii="Times New Roman" w:hAnsi="Times New Roman"/>
          <w:sz w:val="24"/>
          <w:szCs w:val="24"/>
          <w:u w:val="single"/>
        </w:rPr>
      </w:pPr>
      <w:r w:rsidRPr="005D4E1E">
        <w:rPr>
          <w:rFonts w:ascii="Times New Roman" w:hAnsi="Times New Roman"/>
          <w:sz w:val="24"/>
          <w:szCs w:val="24"/>
          <w:u w:val="single"/>
        </w:rPr>
        <w:t>Questions :</w:t>
      </w:r>
    </w:p>
    <w:p w:rsidR="007E3B91"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Rappelez la définition de productivité, celle de coût d’opportunité, recherchez la définition de salaire de réservation.</w:t>
      </w:r>
    </w:p>
    <w:p w:rsidR="007E3B91"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En quoi la théorie du salaire d’efficience se différencie-t-elle du modèle néoclassique standard ? Vous veillerez à préciser la notion de salaire d’efficience dans votre réponse.</w:t>
      </w:r>
    </w:p>
    <w:p w:rsidR="007E3B91" w:rsidRPr="00A3000D"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Pour chaque modèle de théorie du salaire d’efficience, expliquez en quoi c’est une solution aux problèmes d’asymétrie d’information sur le marché du travail.</w:t>
      </w:r>
    </w:p>
    <w:p w:rsidR="007E3B91" w:rsidRPr="00E90B61" w:rsidRDefault="007E3B91" w:rsidP="007E3B91">
      <w:pPr>
        <w:spacing w:after="0"/>
        <w:jc w:val="both"/>
        <w:rPr>
          <w:rFonts w:ascii="Times New Roman" w:hAnsi="Times New Roman"/>
          <w:sz w:val="16"/>
          <w:szCs w:val="16"/>
        </w:rPr>
      </w:pPr>
    </w:p>
    <w:p w:rsidR="007E3B91" w:rsidRPr="00004E20" w:rsidRDefault="007E3B91" w:rsidP="007E3B91">
      <w:pPr>
        <w:spacing w:after="0"/>
        <w:jc w:val="both"/>
        <w:rPr>
          <w:rFonts w:ascii="Times New Roman" w:hAnsi="Times New Roman"/>
          <w:sz w:val="16"/>
          <w:szCs w:val="16"/>
        </w:rPr>
      </w:pPr>
    </w:p>
    <w:p w:rsidR="007E3B91" w:rsidRDefault="00AA4FDC" w:rsidP="007E3B91">
      <w:pPr>
        <w:spacing w:after="0"/>
        <w:jc w:val="both"/>
        <w:rPr>
          <w:rFonts w:ascii="Times New Roman" w:hAnsi="Times New Roman"/>
          <w:sz w:val="24"/>
          <w:szCs w:val="24"/>
        </w:rPr>
      </w:pPr>
      <w:r w:rsidRPr="00AA4FDC">
        <w:rPr>
          <w:rFonts w:ascii="Times New Roman" w:hAnsi="Times New Roman"/>
          <w:b/>
          <w:sz w:val="24"/>
          <w:szCs w:val="24"/>
        </w:rPr>
        <w:t>Bilan</w:t>
      </w:r>
      <w:r w:rsidR="007E3B91" w:rsidRPr="00AA4FDC">
        <w:rPr>
          <w:rFonts w:ascii="Times New Roman" w:hAnsi="Times New Roman"/>
          <w:b/>
          <w:sz w:val="24"/>
          <w:szCs w:val="24"/>
        </w:rPr>
        <w:t>§ IA</w:t>
      </w:r>
      <w:r w:rsidR="007E3B91">
        <w:rPr>
          <w:rFonts w:ascii="Times New Roman" w:hAnsi="Times New Roman"/>
          <w:sz w:val="24"/>
          <w:szCs w:val="24"/>
        </w:rPr>
        <w:t> : remplissez le tableau de synthèse suivant :</w:t>
      </w:r>
    </w:p>
    <w:p w:rsidR="00A3000D" w:rsidRDefault="00A3000D" w:rsidP="007E3B91">
      <w:pPr>
        <w:spacing w:after="0"/>
        <w:jc w:val="center"/>
        <w:rPr>
          <w:rFonts w:ascii="Times New Roman" w:hAnsi="Times New Roman"/>
          <w:b/>
          <w:sz w:val="24"/>
          <w:szCs w:val="24"/>
        </w:rPr>
      </w:pPr>
    </w:p>
    <w:p w:rsidR="007E3B91" w:rsidRDefault="007E3B91" w:rsidP="007E3B91">
      <w:pPr>
        <w:spacing w:after="0"/>
        <w:jc w:val="center"/>
        <w:rPr>
          <w:rFonts w:ascii="Times New Roman" w:hAnsi="Times New Roman"/>
          <w:b/>
          <w:sz w:val="24"/>
          <w:szCs w:val="24"/>
        </w:rPr>
      </w:pPr>
      <w:r w:rsidRPr="008F5AE9">
        <w:rPr>
          <w:rFonts w:ascii="Times New Roman" w:hAnsi="Times New Roman"/>
          <w:b/>
          <w:sz w:val="24"/>
          <w:szCs w:val="24"/>
        </w:rPr>
        <w:t>Les problèmes liés à l’asymétrie d’information sur le marché du travail</w:t>
      </w:r>
      <w:r>
        <w:rPr>
          <w:rFonts w:ascii="Times New Roman" w:hAnsi="Times New Roman"/>
          <w:b/>
          <w:sz w:val="24"/>
          <w:szCs w:val="24"/>
        </w:rPr>
        <w:t xml:space="preserve"> et une solution possible</w:t>
      </w:r>
    </w:p>
    <w:p w:rsidR="00A3000D" w:rsidRPr="008F5AE9" w:rsidRDefault="00A3000D" w:rsidP="007E3B91">
      <w:pPr>
        <w:spacing w:after="0"/>
        <w:jc w:val="center"/>
        <w:rPr>
          <w:rFonts w:ascii="Times New Roman" w:hAnsi="Times New Roman"/>
          <w:b/>
          <w:sz w:val="24"/>
          <w:szCs w:val="24"/>
        </w:rPr>
      </w:pPr>
    </w:p>
    <w:tbl>
      <w:tblPr>
        <w:tblStyle w:val="Grilledutableau"/>
        <w:tblW w:w="0" w:type="auto"/>
        <w:tblLook w:val="04A0" w:firstRow="1" w:lastRow="0" w:firstColumn="1" w:lastColumn="0" w:noHBand="0" w:noVBand="1"/>
      </w:tblPr>
      <w:tblGrid>
        <w:gridCol w:w="1802"/>
        <w:gridCol w:w="1220"/>
        <w:gridCol w:w="2011"/>
        <w:gridCol w:w="1790"/>
        <w:gridCol w:w="2465"/>
      </w:tblGrid>
      <w:tr w:rsidR="007E3B91" w:rsidTr="00CF6821">
        <w:tc>
          <w:tcPr>
            <w:tcW w:w="1809" w:type="dxa"/>
          </w:tcPr>
          <w:p w:rsidR="007E3B91" w:rsidRDefault="007E3B91" w:rsidP="008F4838">
            <w:pPr>
              <w:jc w:val="both"/>
              <w:rPr>
                <w:rFonts w:ascii="Times New Roman" w:hAnsi="Times New Roman"/>
                <w:sz w:val="24"/>
                <w:szCs w:val="24"/>
              </w:rPr>
            </w:pPr>
            <w:r>
              <w:rPr>
                <w:rFonts w:ascii="Times New Roman" w:hAnsi="Times New Roman"/>
                <w:sz w:val="24"/>
                <w:szCs w:val="24"/>
              </w:rPr>
              <w:t>Problème d’asymétrie d’information…</w:t>
            </w:r>
          </w:p>
        </w:tc>
        <w:tc>
          <w:tcPr>
            <w:tcW w:w="1276" w:type="dxa"/>
          </w:tcPr>
          <w:p w:rsidR="007E3B91" w:rsidRDefault="007E3B91" w:rsidP="008F4838">
            <w:pPr>
              <w:jc w:val="both"/>
              <w:rPr>
                <w:rFonts w:ascii="Times New Roman" w:hAnsi="Times New Roman"/>
                <w:sz w:val="24"/>
                <w:szCs w:val="24"/>
              </w:rPr>
            </w:pPr>
            <w:r>
              <w:rPr>
                <w:rFonts w:ascii="Times New Roman" w:hAnsi="Times New Roman"/>
                <w:sz w:val="24"/>
                <w:szCs w:val="24"/>
              </w:rPr>
              <w:t xml:space="preserve">Nom de ce problème </w:t>
            </w:r>
          </w:p>
        </w:tc>
        <w:tc>
          <w:tcPr>
            <w:tcW w:w="2410" w:type="dxa"/>
          </w:tcPr>
          <w:p w:rsidR="007E3B91" w:rsidRDefault="007E3B91" w:rsidP="008F4838">
            <w:pPr>
              <w:jc w:val="both"/>
              <w:rPr>
                <w:rFonts w:ascii="Times New Roman" w:hAnsi="Times New Roman"/>
                <w:sz w:val="24"/>
                <w:szCs w:val="24"/>
              </w:rPr>
            </w:pPr>
            <w:r>
              <w:rPr>
                <w:rFonts w:ascii="Times New Roman" w:hAnsi="Times New Roman"/>
                <w:sz w:val="24"/>
                <w:szCs w:val="24"/>
              </w:rPr>
              <w:t xml:space="preserve">Explication de ce problème </w:t>
            </w:r>
          </w:p>
        </w:tc>
        <w:tc>
          <w:tcPr>
            <w:tcW w:w="1984" w:type="dxa"/>
          </w:tcPr>
          <w:p w:rsidR="007E3B91" w:rsidRDefault="007E3B91" w:rsidP="008F4838">
            <w:pPr>
              <w:jc w:val="both"/>
              <w:rPr>
                <w:rFonts w:ascii="Times New Roman" w:hAnsi="Times New Roman"/>
                <w:sz w:val="24"/>
                <w:szCs w:val="24"/>
              </w:rPr>
            </w:pPr>
            <w:r>
              <w:rPr>
                <w:rFonts w:ascii="Times New Roman" w:hAnsi="Times New Roman"/>
                <w:sz w:val="24"/>
                <w:szCs w:val="24"/>
              </w:rPr>
              <w:t>Solution envisageable</w:t>
            </w:r>
          </w:p>
        </w:tc>
        <w:tc>
          <w:tcPr>
            <w:tcW w:w="3127" w:type="dxa"/>
          </w:tcPr>
          <w:p w:rsidR="007E3B91" w:rsidRDefault="007E3B91" w:rsidP="00CF6821">
            <w:pPr>
              <w:jc w:val="both"/>
              <w:rPr>
                <w:rFonts w:ascii="Times New Roman" w:hAnsi="Times New Roman"/>
                <w:sz w:val="24"/>
                <w:szCs w:val="24"/>
              </w:rPr>
            </w:pPr>
            <w:r>
              <w:rPr>
                <w:rFonts w:ascii="Times New Roman" w:hAnsi="Times New Roman"/>
                <w:sz w:val="24"/>
                <w:szCs w:val="24"/>
              </w:rPr>
              <w:t xml:space="preserve">Explication </w:t>
            </w:r>
            <w:r w:rsidR="00CF6821">
              <w:rPr>
                <w:rFonts w:ascii="Times New Roman" w:hAnsi="Times New Roman"/>
                <w:sz w:val="24"/>
                <w:szCs w:val="24"/>
              </w:rPr>
              <w:t>concernant</w:t>
            </w:r>
            <w:r>
              <w:rPr>
                <w:rFonts w:ascii="Times New Roman" w:hAnsi="Times New Roman"/>
                <w:sz w:val="24"/>
                <w:szCs w:val="24"/>
              </w:rPr>
              <w:t xml:space="preserve"> l’efficacité de la solution</w:t>
            </w:r>
          </w:p>
        </w:tc>
      </w:tr>
      <w:tr w:rsidR="007E3B91" w:rsidTr="00CF6821">
        <w:tc>
          <w:tcPr>
            <w:tcW w:w="1809" w:type="dxa"/>
          </w:tcPr>
          <w:p w:rsidR="007E3B91" w:rsidRDefault="007E3B91" w:rsidP="008F4838">
            <w:pPr>
              <w:jc w:val="both"/>
              <w:rPr>
                <w:rFonts w:ascii="Times New Roman" w:hAnsi="Times New Roman"/>
                <w:sz w:val="24"/>
                <w:szCs w:val="24"/>
              </w:rPr>
            </w:pPr>
            <w:r>
              <w:rPr>
                <w:rFonts w:ascii="Times New Roman" w:hAnsi="Times New Roman"/>
                <w:sz w:val="24"/>
                <w:szCs w:val="24"/>
              </w:rPr>
              <w:t>… avant l’embauche</w:t>
            </w:r>
          </w:p>
        </w:tc>
        <w:tc>
          <w:tcPr>
            <w:tcW w:w="1276" w:type="dxa"/>
          </w:tcPr>
          <w:p w:rsidR="007E3B91" w:rsidRDefault="007E3B91" w:rsidP="008F4838">
            <w:pPr>
              <w:jc w:val="both"/>
              <w:rPr>
                <w:rFonts w:ascii="Times New Roman" w:hAnsi="Times New Roman"/>
                <w:b/>
                <w:color w:val="0070C0"/>
                <w:sz w:val="24"/>
                <w:szCs w:val="24"/>
              </w:rPr>
            </w:pPr>
          </w:p>
          <w:p w:rsidR="00CF6821" w:rsidRDefault="00CF6821" w:rsidP="008F4838">
            <w:pPr>
              <w:jc w:val="both"/>
              <w:rPr>
                <w:rFonts w:ascii="Times New Roman" w:hAnsi="Times New Roman"/>
                <w:b/>
                <w:color w:val="0070C0"/>
                <w:sz w:val="24"/>
                <w:szCs w:val="24"/>
              </w:rPr>
            </w:pPr>
          </w:p>
          <w:p w:rsidR="00CF6821" w:rsidRPr="00AC7B7A" w:rsidRDefault="00CF6821" w:rsidP="008F4838">
            <w:pPr>
              <w:jc w:val="both"/>
              <w:rPr>
                <w:rFonts w:ascii="Times New Roman" w:hAnsi="Times New Roman"/>
                <w:b/>
                <w:color w:val="0070C0"/>
                <w:sz w:val="24"/>
                <w:szCs w:val="24"/>
              </w:rPr>
            </w:pPr>
          </w:p>
        </w:tc>
        <w:tc>
          <w:tcPr>
            <w:tcW w:w="2410" w:type="dxa"/>
          </w:tcPr>
          <w:p w:rsidR="007E3B91" w:rsidRPr="00AC7B7A" w:rsidRDefault="007E3B91" w:rsidP="008F4838">
            <w:pPr>
              <w:jc w:val="both"/>
              <w:rPr>
                <w:rFonts w:ascii="Times New Roman" w:hAnsi="Times New Roman"/>
                <w:color w:val="0070C0"/>
                <w:sz w:val="24"/>
                <w:szCs w:val="24"/>
              </w:rPr>
            </w:pPr>
          </w:p>
        </w:tc>
        <w:tc>
          <w:tcPr>
            <w:tcW w:w="1984" w:type="dxa"/>
          </w:tcPr>
          <w:p w:rsidR="007E3B91" w:rsidRPr="00AC7B7A" w:rsidRDefault="007E3B91" w:rsidP="008F4838">
            <w:pPr>
              <w:jc w:val="both"/>
              <w:rPr>
                <w:rFonts w:ascii="Times New Roman" w:hAnsi="Times New Roman"/>
                <w:color w:val="0070C0"/>
                <w:sz w:val="24"/>
                <w:szCs w:val="24"/>
              </w:rPr>
            </w:pPr>
          </w:p>
        </w:tc>
        <w:tc>
          <w:tcPr>
            <w:tcW w:w="3127" w:type="dxa"/>
          </w:tcPr>
          <w:p w:rsidR="007E3B91" w:rsidRPr="00AC7B7A" w:rsidRDefault="007E3B91" w:rsidP="008F4838">
            <w:pPr>
              <w:jc w:val="both"/>
              <w:rPr>
                <w:rFonts w:ascii="Times New Roman" w:hAnsi="Times New Roman"/>
                <w:color w:val="0070C0"/>
                <w:sz w:val="24"/>
                <w:szCs w:val="24"/>
              </w:rPr>
            </w:pPr>
          </w:p>
        </w:tc>
      </w:tr>
      <w:tr w:rsidR="007E3B91" w:rsidTr="00CF6821">
        <w:tc>
          <w:tcPr>
            <w:tcW w:w="1809" w:type="dxa"/>
          </w:tcPr>
          <w:p w:rsidR="007E3B91" w:rsidRDefault="007E3B91" w:rsidP="008F4838">
            <w:pPr>
              <w:jc w:val="both"/>
              <w:rPr>
                <w:rFonts w:ascii="Times New Roman" w:hAnsi="Times New Roman"/>
                <w:sz w:val="24"/>
                <w:szCs w:val="24"/>
              </w:rPr>
            </w:pPr>
            <w:r>
              <w:rPr>
                <w:rFonts w:ascii="Times New Roman" w:hAnsi="Times New Roman"/>
                <w:sz w:val="24"/>
                <w:szCs w:val="24"/>
              </w:rPr>
              <w:t>… après l’embauche</w:t>
            </w:r>
          </w:p>
        </w:tc>
        <w:tc>
          <w:tcPr>
            <w:tcW w:w="1276" w:type="dxa"/>
          </w:tcPr>
          <w:p w:rsidR="007E3B91" w:rsidRDefault="007E3B91" w:rsidP="008F4838">
            <w:pPr>
              <w:jc w:val="both"/>
              <w:rPr>
                <w:rFonts w:ascii="Times New Roman" w:hAnsi="Times New Roman"/>
                <w:b/>
                <w:color w:val="0070C0"/>
                <w:sz w:val="24"/>
                <w:szCs w:val="24"/>
              </w:rPr>
            </w:pPr>
          </w:p>
          <w:p w:rsidR="00CF6821" w:rsidRDefault="00CF6821" w:rsidP="008F4838">
            <w:pPr>
              <w:jc w:val="both"/>
              <w:rPr>
                <w:rFonts w:ascii="Times New Roman" w:hAnsi="Times New Roman"/>
                <w:b/>
                <w:color w:val="0070C0"/>
                <w:sz w:val="24"/>
                <w:szCs w:val="24"/>
              </w:rPr>
            </w:pPr>
          </w:p>
          <w:p w:rsidR="00CF6821" w:rsidRPr="00AC7B7A" w:rsidRDefault="00CF6821" w:rsidP="008F4838">
            <w:pPr>
              <w:jc w:val="both"/>
              <w:rPr>
                <w:rFonts w:ascii="Times New Roman" w:hAnsi="Times New Roman"/>
                <w:b/>
                <w:color w:val="0070C0"/>
                <w:sz w:val="24"/>
                <w:szCs w:val="24"/>
              </w:rPr>
            </w:pPr>
          </w:p>
        </w:tc>
        <w:tc>
          <w:tcPr>
            <w:tcW w:w="2410" w:type="dxa"/>
          </w:tcPr>
          <w:p w:rsidR="007E3B91" w:rsidRPr="00AC7B7A" w:rsidRDefault="007E3B91" w:rsidP="008F4838">
            <w:pPr>
              <w:jc w:val="both"/>
              <w:rPr>
                <w:rFonts w:ascii="Times New Roman" w:hAnsi="Times New Roman"/>
                <w:color w:val="0070C0"/>
                <w:sz w:val="24"/>
                <w:szCs w:val="24"/>
              </w:rPr>
            </w:pPr>
          </w:p>
        </w:tc>
        <w:tc>
          <w:tcPr>
            <w:tcW w:w="1984" w:type="dxa"/>
          </w:tcPr>
          <w:p w:rsidR="007E3B91" w:rsidRPr="00AC7B7A" w:rsidRDefault="007E3B91" w:rsidP="008F4838">
            <w:pPr>
              <w:jc w:val="both"/>
              <w:rPr>
                <w:rFonts w:ascii="Times New Roman" w:hAnsi="Times New Roman"/>
                <w:color w:val="0070C0"/>
                <w:sz w:val="24"/>
                <w:szCs w:val="24"/>
              </w:rPr>
            </w:pPr>
          </w:p>
        </w:tc>
        <w:tc>
          <w:tcPr>
            <w:tcW w:w="3127" w:type="dxa"/>
          </w:tcPr>
          <w:p w:rsidR="007E3B91" w:rsidRPr="00AC7B7A" w:rsidRDefault="007E3B91" w:rsidP="008F4838">
            <w:pPr>
              <w:jc w:val="both"/>
              <w:rPr>
                <w:rFonts w:ascii="Times New Roman" w:hAnsi="Times New Roman"/>
                <w:color w:val="0070C0"/>
                <w:sz w:val="24"/>
                <w:szCs w:val="24"/>
              </w:rPr>
            </w:pPr>
          </w:p>
        </w:tc>
      </w:tr>
    </w:tbl>
    <w:p w:rsidR="00AA4FDC" w:rsidRDefault="00AA4FDC" w:rsidP="007E3B91">
      <w:pPr>
        <w:spacing w:after="0"/>
        <w:rPr>
          <w:rFonts w:ascii="Arial" w:hAnsi="Arial" w:cs="Arial"/>
          <w:sz w:val="20"/>
          <w:szCs w:val="20"/>
        </w:rPr>
      </w:pPr>
    </w:p>
    <w:p w:rsidR="007E3B91" w:rsidRDefault="007E3B91" w:rsidP="007E3B91">
      <w:pPr>
        <w:spacing w:after="0"/>
        <w:rPr>
          <w:rFonts w:ascii="Times New Roman" w:hAnsi="Times New Roman"/>
          <w:b/>
          <w:sz w:val="24"/>
          <w:szCs w:val="24"/>
        </w:rPr>
      </w:pPr>
      <w:r w:rsidRPr="00AA4FDC">
        <w:rPr>
          <w:rFonts w:ascii="Times New Roman" w:hAnsi="Times New Roman"/>
          <w:b/>
          <w:sz w:val="24"/>
          <w:szCs w:val="24"/>
        </w:rPr>
        <w:t>Document 3 : La théorie de la se</w:t>
      </w:r>
      <w:r w:rsidR="00A3000D">
        <w:rPr>
          <w:rFonts w:ascii="Times New Roman" w:hAnsi="Times New Roman"/>
          <w:b/>
          <w:sz w:val="24"/>
          <w:szCs w:val="24"/>
        </w:rPr>
        <w:t>gmentation du marché du travail</w:t>
      </w:r>
    </w:p>
    <w:p w:rsidR="00A3000D" w:rsidRPr="00AA4FDC" w:rsidRDefault="00A3000D" w:rsidP="007E3B91">
      <w:pPr>
        <w:spacing w:after="0"/>
        <w:rPr>
          <w:rFonts w:ascii="Times New Roman" w:hAnsi="Times New Roman"/>
          <w:b/>
          <w:sz w:val="24"/>
          <w:szCs w:val="24"/>
        </w:rPr>
      </w:pP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 xml:space="preserve">Dans la théorie néo-classique du marché du travail, celui-ci est considéré comme un marché comme un autre où offre et demande se régulent en fonction du prix. Or, dès les années 1950, dans les États-Unis de l’après-guerre, Kerr (1954) met en avant son caractère « balkanisé », c’est-à-dire le fait qu’il n’existe pas </w:t>
      </w:r>
      <w:r w:rsidRPr="00AA4FDC">
        <w:rPr>
          <w:rFonts w:ascii="Times New Roman" w:hAnsi="Times New Roman"/>
          <w:i/>
          <w:sz w:val="24"/>
          <w:szCs w:val="24"/>
        </w:rPr>
        <w:t>un</w:t>
      </w:r>
      <w:r w:rsidRPr="00AA4FDC">
        <w:rPr>
          <w:rFonts w:ascii="Times New Roman" w:hAnsi="Times New Roman"/>
          <w:sz w:val="24"/>
          <w:szCs w:val="24"/>
        </w:rPr>
        <w:t xml:space="preserve"> mais </w:t>
      </w:r>
      <w:r w:rsidRPr="00AA4FDC">
        <w:rPr>
          <w:rFonts w:ascii="Times New Roman" w:hAnsi="Times New Roman"/>
          <w:i/>
          <w:sz w:val="24"/>
          <w:szCs w:val="24"/>
        </w:rPr>
        <w:t>des</w:t>
      </w:r>
      <w:r w:rsidRPr="00AA4FDC">
        <w:rPr>
          <w:rFonts w:ascii="Times New Roman" w:hAnsi="Times New Roman"/>
          <w:sz w:val="24"/>
          <w:szCs w:val="24"/>
        </w:rPr>
        <w:t xml:space="preserve"> marchés du travail. […]</w:t>
      </w:r>
    </w:p>
    <w:p w:rsidR="007E3B91" w:rsidRPr="00AA4FDC" w:rsidRDefault="007E3B91" w:rsidP="007E3B91">
      <w:pPr>
        <w:spacing w:after="0"/>
        <w:jc w:val="both"/>
        <w:rPr>
          <w:rFonts w:ascii="Times New Roman" w:hAnsi="Times New Roman"/>
          <w:b/>
          <w:sz w:val="24"/>
          <w:szCs w:val="24"/>
        </w:rPr>
      </w:pPr>
      <w:r w:rsidRPr="00AA4FDC">
        <w:rPr>
          <w:rFonts w:ascii="Times New Roman" w:hAnsi="Times New Roman"/>
          <w:b/>
          <w:sz w:val="24"/>
          <w:szCs w:val="24"/>
        </w:rPr>
        <w:t xml:space="preserve">Le dualisme du marché du travail </w:t>
      </w: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Au début des années 1970, Doeringer et Piore (1971) développent la théorie du « dualisme du marché du travail » et opposent ainsi deux segments qui différencient deux types d’entreprises.</w:t>
      </w:r>
    </w:p>
    <w:p w:rsidR="007E3B91" w:rsidRPr="00AA4FDC" w:rsidRDefault="007E3B91" w:rsidP="007E3B91">
      <w:pPr>
        <w:pStyle w:val="Paragraphedeliste"/>
        <w:numPr>
          <w:ilvl w:val="0"/>
          <w:numId w:val="3"/>
        </w:numPr>
        <w:spacing w:after="0"/>
        <w:jc w:val="both"/>
        <w:rPr>
          <w:rFonts w:ascii="Times New Roman" w:hAnsi="Times New Roman"/>
          <w:sz w:val="24"/>
          <w:szCs w:val="24"/>
        </w:rPr>
      </w:pPr>
      <w:r w:rsidRPr="00AA4FDC">
        <w:rPr>
          <w:rFonts w:ascii="Times New Roman" w:hAnsi="Times New Roman"/>
          <w:b/>
          <w:sz w:val="24"/>
          <w:szCs w:val="24"/>
        </w:rPr>
        <w:t>sur le segment primaire</w:t>
      </w:r>
      <w:r w:rsidRPr="00AA4FDC">
        <w:rPr>
          <w:rFonts w:ascii="Times New Roman" w:hAnsi="Times New Roman"/>
          <w:sz w:val="24"/>
          <w:szCs w:val="24"/>
        </w:rPr>
        <w:t xml:space="preserve">, les salaires sont élevés, les emplois stables et les perspectives de carrière importantes. Ce secteur est surtout formé de grandes entreprises, qui ont constitué un marché interne du travail : la promotion des individus, leur carrière et leur rémunération sont déterminés en grande partie par leur évolution au sein de ce marché interne. Doeringer et Piore (1971) définissent </w:t>
      </w:r>
      <w:r w:rsidRPr="00AA4FDC">
        <w:rPr>
          <w:rFonts w:ascii="Times New Roman" w:hAnsi="Times New Roman"/>
          <w:sz w:val="24"/>
          <w:szCs w:val="24"/>
        </w:rPr>
        <w:lastRenderedPageBreak/>
        <w:t>le marché interne comme « </w:t>
      </w:r>
      <w:r w:rsidRPr="00AA4FDC">
        <w:rPr>
          <w:rFonts w:ascii="Times New Roman" w:hAnsi="Times New Roman"/>
          <w:i/>
          <w:sz w:val="24"/>
          <w:szCs w:val="24"/>
        </w:rPr>
        <w:t>une unité administrative dans laquelle le prix et l’allocation du travail sont gouvernés par une gamme de règles administratives et de procédures</w:t>
      </w:r>
      <w:r w:rsidRPr="00AA4FDC">
        <w:rPr>
          <w:rFonts w:ascii="Times New Roman" w:hAnsi="Times New Roman"/>
          <w:sz w:val="24"/>
          <w:szCs w:val="24"/>
        </w:rPr>
        <w:t> » et non directement par des variables économiques.</w:t>
      </w:r>
    </w:p>
    <w:p w:rsidR="007E3B91" w:rsidRPr="00AA4FDC" w:rsidRDefault="007E3B91" w:rsidP="007E3B91">
      <w:pPr>
        <w:pStyle w:val="Paragraphedeliste"/>
        <w:numPr>
          <w:ilvl w:val="0"/>
          <w:numId w:val="3"/>
        </w:numPr>
        <w:spacing w:after="0"/>
        <w:jc w:val="both"/>
        <w:rPr>
          <w:rFonts w:ascii="Times New Roman" w:hAnsi="Times New Roman"/>
          <w:sz w:val="24"/>
          <w:szCs w:val="24"/>
        </w:rPr>
      </w:pPr>
      <w:r w:rsidRPr="00AA4FDC">
        <w:rPr>
          <w:rFonts w:ascii="Times New Roman" w:hAnsi="Times New Roman"/>
          <w:b/>
          <w:sz w:val="24"/>
          <w:szCs w:val="24"/>
        </w:rPr>
        <w:t>le segment secondaire</w:t>
      </w:r>
      <w:r w:rsidRPr="00AA4FDC">
        <w:rPr>
          <w:rFonts w:ascii="Times New Roman" w:hAnsi="Times New Roman"/>
          <w:sz w:val="24"/>
          <w:szCs w:val="24"/>
        </w:rPr>
        <w:t xml:space="preserve"> possède les caractéristiques opposées : les salaires y sont faibles, les emplois précaires et la rotation importante, et les salariés ne disposent pas, en général, de perspectives de carrière au sein de l’entreprise. Les entreprises du marché secondaire sont plutôt de petite taille.</w:t>
      </w: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Il s’agit donc autant, voire plus, d’une partition entre types d’entreprises qu’entre types d’emploi, puisque ce sont les règles que se donne l’entreprise qui définissent le marché primaire. Le phénomène de segmentation du marché du travail est lié au fait que la mobilité des travailleurs entre les deux catégories d’emploi est très limitée, les premiers étant rationnés.</w:t>
      </w:r>
    </w:p>
    <w:p w:rsidR="007E3B91" w:rsidRPr="00AA4FDC" w:rsidRDefault="007E3B91" w:rsidP="007E3B91">
      <w:pPr>
        <w:spacing w:after="0"/>
        <w:jc w:val="right"/>
        <w:rPr>
          <w:rFonts w:ascii="Times New Roman" w:hAnsi="Times New Roman"/>
          <w:sz w:val="20"/>
          <w:szCs w:val="20"/>
        </w:rPr>
      </w:pPr>
      <w:r w:rsidRPr="00AA4FDC">
        <w:rPr>
          <w:rFonts w:ascii="Times New Roman" w:hAnsi="Times New Roman"/>
          <w:sz w:val="20"/>
          <w:szCs w:val="20"/>
        </w:rPr>
        <w:t xml:space="preserve">Source : </w:t>
      </w:r>
      <w:r w:rsidRPr="00AA4FDC">
        <w:rPr>
          <w:rFonts w:ascii="Times New Roman" w:hAnsi="Times New Roman"/>
          <w:i/>
          <w:sz w:val="20"/>
          <w:szCs w:val="20"/>
        </w:rPr>
        <w:t>Problèmes économiques</w:t>
      </w:r>
      <w:r w:rsidRPr="00AA4FDC">
        <w:rPr>
          <w:rFonts w:ascii="Times New Roman" w:hAnsi="Times New Roman"/>
          <w:sz w:val="20"/>
          <w:szCs w:val="20"/>
        </w:rPr>
        <w:t>, Comprendre le marché du travail, Hors-série n° 3, « La segmentation des marchés du travail dans les pays avancés : état des lieux, évolutions », Aline Valette-Wursthen, La Documentation française, Février 2013.</w:t>
      </w:r>
    </w:p>
    <w:p w:rsidR="00A3000D" w:rsidRDefault="00A3000D" w:rsidP="007E3B91">
      <w:pPr>
        <w:spacing w:after="0"/>
        <w:jc w:val="both"/>
        <w:rPr>
          <w:rFonts w:ascii="Times New Roman" w:hAnsi="Times New Roman"/>
          <w:sz w:val="24"/>
          <w:szCs w:val="24"/>
          <w:u w:val="single"/>
        </w:rPr>
      </w:pPr>
    </w:p>
    <w:p w:rsidR="007E3B91" w:rsidRPr="00643EF4" w:rsidRDefault="007E3B91" w:rsidP="007E3B91">
      <w:pPr>
        <w:spacing w:after="0"/>
        <w:jc w:val="both"/>
        <w:rPr>
          <w:rFonts w:ascii="Times New Roman" w:hAnsi="Times New Roman"/>
          <w:sz w:val="24"/>
          <w:szCs w:val="24"/>
          <w:u w:val="single"/>
        </w:rPr>
      </w:pPr>
      <w:r w:rsidRPr="00643EF4">
        <w:rPr>
          <w:rFonts w:ascii="Times New Roman" w:hAnsi="Times New Roman"/>
          <w:sz w:val="24"/>
          <w:szCs w:val="24"/>
          <w:u w:val="single"/>
        </w:rPr>
        <w:t>Questi</w:t>
      </w:r>
      <w:r>
        <w:rPr>
          <w:rFonts w:ascii="Times New Roman" w:hAnsi="Times New Roman"/>
          <w:sz w:val="24"/>
          <w:szCs w:val="24"/>
          <w:u w:val="single"/>
        </w:rPr>
        <w:t>o</w:t>
      </w:r>
      <w:r w:rsidRPr="00643EF4">
        <w:rPr>
          <w:rFonts w:ascii="Times New Roman" w:hAnsi="Times New Roman"/>
          <w:sz w:val="24"/>
          <w:szCs w:val="24"/>
          <w:u w:val="single"/>
        </w:rPr>
        <w:t>ns :</w:t>
      </w:r>
    </w:p>
    <w:p w:rsidR="007E3B91"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Qu’appelle-t-on la segmentation du marché du travail ?</w:t>
      </w:r>
    </w:p>
    <w:p w:rsidR="007E3B91"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Quelle hypothèse du modèle néoclassique de base du marché du travail est remise en cause par les théories de la segmentation du marché du travail ?</w:t>
      </w:r>
    </w:p>
    <w:p w:rsidR="007E3B91"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Remplissez le tableau d’oppositions ci-dessous :</w:t>
      </w:r>
    </w:p>
    <w:p w:rsidR="00A3000D" w:rsidRPr="00A3000D" w:rsidRDefault="00A3000D" w:rsidP="00A3000D">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267"/>
        <w:gridCol w:w="3768"/>
      </w:tblGrid>
      <w:tr w:rsidR="007E3B91" w:rsidRPr="00902815" w:rsidTr="008F4838">
        <w:tc>
          <w:tcPr>
            <w:tcW w:w="2376" w:type="dxa"/>
            <w:tcBorders>
              <w:top w:val="nil"/>
              <w:left w:val="nil"/>
            </w:tcBorders>
          </w:tcPr>
          <w:p w:rsidR="007E3B91" w:rsidRPr="00902815" w:rsidRDefault="007E3B91" w:rsidP="008F4838">
            <w:pPr>
              <w:spacing w:after="0"/>
              <w:jc w:val="both"/>
              <w:rPr>
                <w:rFonts w:ascii="Times New Roman" w:hAnsi="Times New Roman"/>
                <w:sz w:val="24"/>
                <w:szCs w:val="24"/>
              </w:rPr>
            </w:pPr>
          </w:p>
        </w:tc>
        <w:tc>
          <w:tcPr>
            <w:tcW w:w="3828" w:type="dxa"/>
          </w:tcPr>
          <w:p w:rsidR="007E3B91" w:rsidRPr="00902815" w:rsidRDefault="007E3B91" w:rsidP="008F4838">
            <w:pPr>
              <w:spacing w:after="0"/>
              <w:jc w:val="center"/>
              <w:rPr>
                <w:rFonts w:ascii="Times New Roman" w:hAnsi="Times New Roman"/>
                <w:sz w:val="24"/>
                <w:szCs w:val="24"/>
              </w:rPr>
            </w:pPr>
            <w:r w:rsidRPr="00902815">
              <w:rPr>
                <w:rFonts w:ascii="Times New Roman" w:hAnsi="Times New Roman"/>
                <w:sz w:val="24"/>
                <w:szCs w:val="24"/>
              </w:rPr>
              <w:t xml:space="preserve">Marché </w:t>
            </w:r>
            <w:r>
              <w:rPr>
                <w:rFonts w:ascii="Times New Roman" w:hAnsi="Times New Roman"/>
                <w:sz w:val="24"/>
                <w:szCs w:val="24"/>
              </w:rPr>
              <w:t>primaire</w:t>
            </w:r>
          </w:p>
        </w:tc>
        <w:tc>
          <w:tcPr>
            <w:tcW w:w="4402" w:type="dxa"/>
          </w:tcPr>
          <w:p w:rsidR="007E3B91" w:rsidRPr="00902815" w:rsidRDefault="007E3B91" w:rsidP="008F4838">
            <w:pPr>
              <w:spacing w:after="0"/>
              <w:jc w:val="center"/>
              <w:rPr>
                <w:rFonts w:ascii="Times New Roman" w:hAnsi="Times New Roman"/>
                <w:sz w:val="24"/>
                <w:szCs w:val="24"/>
              </w:rPr>
            </w:pPr>
            <w:r w:rsidRPr="00902815">
              <w:rPr>
                <w:rFonts w:ascii="Times New Roman" w:hAnsi="Times New Roman"/>
                <w:sz w:val="24"/>
                <w:szCs w:val="24"/>
              </w:rPr>
              <w:t xml:space="preserve">Marché </w:t>
            </w:r>
            <w:r>
              <w:rPr>
                <w:rFonts w:ascii="Times New Roman" w:hAnsi="Times New Roman"/>
                <w:sz w:val="24"/>
                <w:szCs w:val="24"/>
              </w:rPr>
              <w:t>secondaire</w:t>
            </w:r>
          </w:p>
        </w:tc>
      </w:tr>
      <w:tr w:rsidR="007E3B91" w:rsidRPr="00902815" w:rsidTr="008F4838">
        <w:tc>
          <w:tcPr>
            <w:tcW w:w="2376" w:type="dxa"/>
          </w:tcPr>
          <w:p w:rsidR="007E3B91" w:rsidRPr="00902815" w:rsidRDefault="007E3B91" w:rsidP="008F4838">
            <w:pPr>
              <w:spacing w:after="0"/>
              <w:jc w:val="both"/>
              <w:rPr>
                <w:rFonts w:ascii="Times New Roman" w:hAnsi="Times New Roman"/>
                <w:sz w:val="24"/>
                <w:szCs w:val="24"/>
              </w:rPr>
            </w:pPr>
            <w:r>
              <w:rPr>
                <w:rFonts w:ascii="Times New Roman" w:hAnsi="Times New Roman"/>
                <w:sz w:val="24"/>
                <w:szCs w:val="24"/>
              </w:rPr>
              <w:t>Caractéristiques des emplois</w:t>
            </w:r>
          </w:p>
        </w:tc>
        <w:tc>
          <w:tcPr>
            <w:tcW w:w="3828" w:type="dxa"/>
          </w:tcPr>
          <w:p w:rsidR="007E3B91" w:rsidRDefault="007E3B91" w:rsidP="008F4838">
            <w:pPr>
              <w:spacing w:after="0"/>
              <w:jc w:val="both"/>
              <w:rPr>
                <w:rFonts w:ascii="Times New Roman" w:hAnsi="Times New Roman"/>
                <w:sz w:val="24"/>
                <w:szCs w:val="24"/>
              </w:rPr>
            </w:pPr>
          </w:p>
          <w:p w:rsidR="00AA4FDC" w:rsidRPr="00902815" w:rsidRDefault="00AA4FDC" w:rsidP="008F4838">
            <w:pPr>
              <w:spacing w:after="0"/>
              <w:jc w:val="both"/>
              <w:rPr>
                <w:rFonts w:ascii="Times New Roman" w:hAnsi="Times New Roman"/>
                <w:sz w:val="24"/>
                <w:szCs w:val="24"/>
              </w:rPr>
            </w:pPr>
          </w:p>
        </w:tc>
        <w:tc>
          <w:tcPr>
            <w:tcW w:w="4402" w:type="dxa"/>
          </w:tcPr>
          <w:p w:rsidR="007E3B91" w:rsidRPr="00902815" w:rsidRDefault="007E3B91" w:rsidP="008F4838">
            <w:pPr>
              <w:spacing w:after="0"/>
              <w:jc w:val="both"/>
              <w:rPr>
                <w:rFonts w:ascii="Times New Roman" w:hAnsi="Times New Roman"/>
                <w:sz w:val="24"/>
                <w:szCs w:val="24"/>
              </w:rPr>
            </w:pPr>
          </w:p>
        </w:tc>
      </w:tr>
      <w:tr w:rsidR="007E3B91" w:rsidRPr="00902815" w:rsidTr="008F4838">
        <w:tc>
          <w:tcPr>
            <w:tcW w:w="2376" w:type="dxa"/>
          </w:tcPr>
          <w:p w:rsidR="007E3B91" w:rsidRPr="00902815" w:rsidRDefault="007E3B91" w:rsidP="008F4838">
            <w:pPr>
              <w:spacing w:after="0"/>
              <w:jc w:val="both"/>
              <w:rPr>
                <w:rFonts w:ascii="Times New Roman" w:hAnsi="Times New Roman"/>
                <w:sz w:val="24"/>
                <w:szCs w:val="24"/>
              </w:rPr>
            </w:pPr>
            <w:r>
              <w:rPr>
                <w:rFonts w:ascii="Times New Roman" w:hAnsi="Times New Roman"/>
                <w:sz w:val="24"/>
                <w:szCs w:val="24"/>
              </w:rPr>
              <w:t>Caractéristiques des entreprises</w:t>
            </w:r>
          </w:p>
        </w:tc>
        <w:tc>
          <w:tcPr>
            <w:tcW w:w="3828" w:type="dxa"/>
          </w:tcPr>
          <w:p w:rsidR="007E3B91" w:rsidRPr="00902815" w:rsidRDefault="007E3B91" w:rsidP="008F4838">
            <w:pPr>
              <w:spacing w:after="0"/>
              <w:jc w:val="both"/>
              <w:rPr>
                <w:rFonts w:ascii="Times New Roman" w:hAnsi="Times New Roman"/>
                <w:sz w:val="24"/>
                <w:szCs w:val="24"/>
              </w:rPr>
            </w:pPr>
          </w:p>
        </w:tc>
        <w:tc>
          <w:tcPr>
            <w:tcW w:w="4402" w:type="dxa"/>
          </w:tcPr>
          <w:p w:rsidR="007E3B91" w:rsidRPr="00902815" w:rsidRDefault="007E3B91" w:rsidP="008F4838">
            <w:pPr>
              <w:spacing w:after="0"/>
              <w:jc w:val="both"/>
              <w:rPr>
                <w:rFonts w:ascii="Times New Roman" w:hAnsi="Times New Roman"/>
                <w:sz w:val="24"/>
                <w:szCs w:val="24"/>
              </w:rPr>
            </w:pPr>
          </w:p>
        </w:tc>
      </w:tr>
      <w:tr w:rsidR="007E3B91" w:rsidRPr="00902815" w:rsidTr="008F4838">
        <w:tc>
          <w:tcPr>
            <w:tcW w:w="2376" w:type="dxa"/>
          </w:tcPr>
          <w:p w:rsidR="007E3B91" w:rsidRPr="00902815" w:rsidRDefault="007E3B91" w:rsidP="008F4838">
            <w:pPr>
              <w:spacing w:after="0"/>
              <w:jc w:val="both"/>
              <w:rPr>
                <w:rFonts w:ascii="Times New Roman" w:hAnsi="Times New Roman"/>
                <w:sz w:val="24"/>
                <w:szCs w:val="24"/>
              </w:rPr>
            </w:pPr>
            <w:r>
              <w:rPr>
                <w:rFonts w:ascii="Times New Roman" w:hAnsi="Times New Roman"/>
                <w:sz w:val="24"/>
                <w:szCs w:val="24"/>
              </w:rPr>
              <w:t>Gestion de l’emploi</w:t>
            </w:r>
          </w:p>
        </w:tc>
        <w:tc>
          <w:tcPr>
            <w:tcW w:w="3828" w:type="dxa"/>
          </w:tcPr>
          <w:p w:rsidR="00AA4FDC" w:rsidRPr="00902815" w:rsidRDefault="00AA4FDC" w:rsidP="008F4838">
            <w:pPr>
              <w:spacing w:after="0"/>
              <w:jc w:val="both"/>
              <w:rPr>
                <w:rFonts w:ascii="Times New Roman" w:hAnsi="Times New Roman"/>
                <w:sz w:val="24"/>
                <w:szCs w:val="24"/>
              </w:rPr>
            </w:pPr>
          </w:p>
        </w:tc>
        <w:tc>
          <w:tcPr>
            <w:tcW w:w="4402" w:type="dxa"/>
          </w:tcPr>
          <w:p w:rsidR="007E3B91" w:rsidRPr="00902815" w:rsidRDefault="007E3B91" w:rsidP="008F4838">
            <w:pPr>
              <w:spacing w:after="0"/>
              <w:jc w:val="both"/>
              <w:rPr>
                <w:rFonts w:ascii="Times New Roman" w:hAnsi="Times New Roman"/>
                <w:sz w:val="24"/>
                <w:szCs w:val="24"/>
              </w:rPr>
            </w:pPr>
          </w:p>
        </w:tc>
      </w:tr>
    </w:tbl>
    <w:p w:rsidR="007E3B91" w:rsidRDefault="007E3B91" w:rsidP="007E3B91">
      <w:pPr>
        <w:spacing w:after="0"/>
        <w:jc w:val="both"/>
        <w:rPr>
          <w:rFonts w:ascii="Times New Roman" w:hAnsi="Times New Roman"/>
          <w:sz w:val="24"/>
          <w:szCs w:val="24"/>
        </w:rPr>
      </w:pPr>
    </w:p>
    <w:p w:rsidR="005B6042" w:rsidRDefault="005B6042" w:rsidP="007E3B91">
      <w:pPr>
        <w:spacing w:after="0"/>
        <w:jc w:val="both"/>
        <w:rPr>
          <w:rFonts w:ascii="Times New Roman" w:hAnsi="Times New Roman"/>
          <w:b/>
          <w:sz w:val="24"/>
          <w:szCs w:val="24"/>
        </w:rPr>
      </w:pPr>
      <w:r>
        <w:rPr>
          <w:rFonts w:ascii="Times New Roman" w:hAnsi="Times New Roman"/>
          <w:b/>
          <w:sz w:val="24"/>
          <w:szCs w:val="24"/>
        </w:rPr>
        <w:br w:type="page"/>
      </w:r>
    </w:p>
    <w:p w:rsidR="007E3B91" w:rsidRDefault="007E3B91" w:rsidP="007E3B91">
      <w:pPr>
        <w:spacing w:after="0"/>
        <w:jc w:val="both"/>
        <w:rPr>
          <w:rFonts w:ascii="Times New Roman" w:hAnsi="Times New Roman"/>
          <w:b/>
          <w:sz w:val="24"/>
          <w:szCs w:val="24"/>
        </w:rPr>
      </w:pPr>
      <w:r w:rsidRPr="00A3000D">
        <w:rPr>
          <w:rFonts w:ascii="Times New Roman" w:hAnsi="Times New Roman"/>
          <w:b/>
          <w:sz w:val="24"/>
          <w:szCs w:val="24"/>
        </w:rPr>
        <w:lastRenderedPageBreak/>
        <w:t>Document 4 :</w:t>
      </w:r>
      <w:r w:rsidRPr="00A3000D">
        <w:rPr>
          <w:rFonts w:ascii="Times New Roman" w:hAnsi="Times New Roman"/>
          <w:sz w:val="24"/>
          <w:szCs w:val="24"/>
        </w:rPr>
        <w:t xml:space="preserve"> </w:t>
      </w:r>
      <w:r w:rsidRPr="00A3000D">
        <w:rPr>
          <w:rFonts w:ascii="Times New Roman" w:hAnsi="Times New Roman"/>
          <w:b/>
          <w:sz w:val="24"/>
          <w:szCs w:val="24"/>
        </w:rPr>
        <w:t>revenu salarial annuel moyen, en 2011</w:t>
      </w:r>
    </w:p>
    <w:p w:rsidR="005B6042" w:rsidRPr="00A3000D" w:rsidRDefault="005B6042" w:rsidP="007E3B91">
      <w:pPr>
        <w:spacing w:after="0"/>
        <w:jc w:val="both"/>
        <w:rPr>
          <w:rFonts w:ascii="Times New Roman" w:hAnsi="Times New Roman"/>
          <w:b/>
          <w:sz w:val="24"/>
          <w:szCs w:val="24"/>
        </w:rPr>
      </w:pPr>
    </w:p>
    <w:p w:rsidR="007E3B91" w:rsidRPr="0092126C" w:rsidRDefault="007E3B91" w:rsidP="007E3B91">
      <w:pPr>
        <w:spacing w:after="0"/>
        <w:jc w:val="both"/>
        <w:rPr>
          <w:rFonts w:ascii="Arial" w:hAnsi="Arial" w:cs="Arial"/>
          <w:sz w:val="20"/>
          <w:szCs w:val="20"/>
        </w:rPr>
      </w:pPr>
      <w:r>
        <w:rPr>
          <w:rFonts w:ascii="Arial" w:hAnsi="Arial" w:cs="Arial"/>
          <w:noProof/>
          <w:sz w:val="20"/>
          <w:szCs w:val="20"/>
          <w:lang w:eastAsia="zh-CN"/>
        </w:rPr>
        <w:drawing>
          <wp:inline distT="0" distB="0" distL="0" distR="0">
            <wp:extent cx="4754880" cy="5384165"/>
            <wp:effectExtent l="19050" t="0" r="762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754880" cy="5384165"/>
                    </a:xfrm>
                    <a:prstGeom prst="rect">
                      <a:avLst/>
                    </a:prstGeom>
                    <a:noFill/>
                    <a:ln w="9525">
                      <a:noFill/>
                      <a:miter lim="800000"/>
                      <a:headEnd/>
                      <a:tailEnd/>
                    </a:ln>
                  </pic:spPr>
                </pic:pic>
              </a:graphicData>
            </a:graphic>
          </wp:inline>
        </w:drawing>
      </w:r>
    </w:p>
    <w:p w:rsidR="007E3B91" w:rsidRPr="00AA4FDC" w:rsidRDefault="007E3B91" w:rsidP="007E3B91">
      <w:pPr>
        <w:pStyle w:val="Paragraphedeliste"/>
        <w:numPr>
          <w:ilvl w:val="0"/>
          <w:numId w:val="4"/>
        </w:numPr>
        <w:spacing w:after="0"/>
        <w:jc w:val="both"/>
        <w:rPr>
          <w:rFonts w:ascii="Times New Roman" w:hAnsi="Times New Roman"/>
          <w:sz w:val="20"/>
          <w:szCs w:val="20"/>
        </w:rPr>
      </w:pPr>
      <w:r w:rsidRPr="00AA4FDC">
        <w:rPr>
          <w:rFonts w:ascii="Times New Roman" w:hAnsi="Times New Roman"/>
          <w:sz w:val="20"/>
          <w:szCs w:val="20"/>
        </w:rPr>
        <w:t>Y compris chefs d’entrepris salariés.</w:t>
      </w:r>
    </w:p>
    <w:p w:rsidR="007E3B91" w:rsidRPr="00AA4FDC" w:rsidRDefault="007E3B91" w:rsidP="007E3B91">
      <w:pPr>
        <w:spacing w:after="0"/>
        <w:ind w:left="360"/>
        <w:jc w:val="both"/>
        <w:rPr>
          <w:rFonts w:ascii="Times New Roman" w:hAnsi="Times New Roman"/>
          <w:sz w:val="20"/>
          <w:szCs w:val="20"/>
        </w:rPr>
      </w:pPr>
      <w:r w:rsidRPr="00AA4FDC">
        <w:rPr>
          <w:rFonts w:ascii="Times New Roman" w:hAnsi="Times New Roman"/>
          <w:sz w:val="20"/>
          <w:szCs w:val="20"/>
        </w:rPr>
        <w:t>Champ : France métropolitaine, ensemble des salariés, hors salariés agricoles, salariés des particuliers-employeurs et apprentis-stagiaires.</w:t>
      </w:r>
    </w:p>
    <w:p w:rsidR="007E3B91" w:rsidRPr="00AA4FDC" w:rsidRDefault="007E3B91" w:rsidP="007E3B91">
      <w:pPr>
        <w:spacing w:after="0"/>
        <w:ind w:left="360"/>
        <w:jc w:val="both"/>
        <w:rPr>
          <w:rFonts w:ascii="Times New Roman" w:hAnsi="Times New Roman"/>
          <w:sz w:val="20"/>
          <w:szCs w:val="20"/>
        </w:rPr>
      </w:pPr>
      <w:r w:rsidRPr="00AA4FDC">
        <w:rPr>
          <w:rFonts w:ascii="Times New Roman" w:hAnsi="Times New Roman"/>
          <w:sz w:val="20"/>
          <w:szCs w:val="20"/>
        </w:rPr>
        <w:t>Note : suite à des révisions, les chiffres présentés ici ne sont pas comparables avec ceux de la précédente édition.</w:t>
      </w:r>
    </w:p>
    <w:p w:rsidR="007E3B91" w:rsidRPr="00AA4FDC" w:rsidRDefault="007E3B91" w:rsidP="007E3B91">
      <w:pPr>
        <w:spacing w:after="0"/>
        <w:ind w:left="360"/>
        <w:jc w:val="both"/>
        <w:rPr>
          <w:rFonts w:ascii="Times New Roman" w:hAnsi="Times New Roman"/>
          <w:i/>
          <w:sz w:val="20"/>
          <w:szCs w:val="20"/>
        </w:rPr>
      </w:pPr>
      <w:r w:rsidRPr="00AA4FDC">
        <w:rPr>
          <w:rFonts w:ascii="Times New Roman" w:hAnsi="Times New Roman"/>
          <w:i/>
          <w:sz w:val="20"/>
          <w:szCs w:val="20"/>
        </w:rPr>
        <w:t>Source : INSEE, DADS, SIASP et fichiers de paie des agents de l’État, exploitation au 1/12.</w:t>
      </w:r>
    </w:p>
    <w:p w:rsidR="007E3B91" w:rsidRPr="00AA4FDC" w:rsidRDefault="007E3B91" w:rsidP="007E3B91">
      <w:pPr>
        <w:spacing w:after="0"/>
        <w:jc w:val="right"/>
        <w:rPr>
          <w:rFonts w:ascii="Times New Roman" w:hAnsi="Times New Roman"/>
          <w:sz w:val="20"/>
          <w:szCs w:val="20"/>
        </w:rPr>
      </w:pPr>
      <w:r w:rsidRPr="00AA4FDC">
        <w:rPr>
          <w:rFonts w:ascii="Times New Roman" w:hAnsi="Times New Roman"/>
          <w:sz w:val="20"/>
          <w:szCs w:val="20"/>
        </w:rPr>
        <w:t xml:space="preserve">Source : Emploi et salaires, INSEE, édition 2014  </w:t>
      </w:r>
      <w:hyperlink r:id="rId9" w:history="1">
        <w:r w:rsidRPr="00AA4FDC">
          <w:rPr>
            <w:rStyle w:val="Lienhypertexte"/>
            <w:rFonts w:ascii="Times New Roman" w:hAnsi="Times New Roman"/>
            <w:sz w:val="20"/>
            <w:szCs w:val="20"/>
          </w:rPr>
          <w:t>http://www.insee.fr/fr/ffc/docs_ffc/Empsal14.pdf</w:t>
        </w:r>
      </w:hyperlink>
      <w:r w:rsidRPr="00AA4FDC">
        <w:rPr>
          <w:rFonts w:ascii="Times New Roman" w:hAnsi="Times New Roman"/>
          <w:sz w:val="20"/>
          <w:szCs w:val="20"/>
        </w:rPr>
        <w:t xml:space="preserve"> (page 133)</w:t>
      </w:r>
    </w:p>
    <w:p w:rsidR="007E3B91" w:rsidRDefault="007E3B91" w:rsidP="007E3B91">
      <w:pPr>
        <w:spacing w:after="0"/>
        <w:jc w:val="both"/>
        <w:rPr>
          <w:rFonts w:ascii="Times New Roman" w:hAnsi="Times New Roman"/>
          <w:sz w:val="24"/>
          <w:szCs w:val="24"/>
        </w:rPr>
      </w:pPr>
    </w:p>
    <w:p w:rsidR="007E3B91" w:rsidRPr="0092126C" w:rsidRDefault="007E3B91" w:rsidP="007E3B91">
      <w:pPr>
        <w:spacing w:after="0"/>
        <w:jc w:val="both"/>
        <w:rPr>
          <w:rFonts w:ascii="Times New Roman" w:hAnsi="Times New Roman"/>
          <w:sz w:val="24"/>
          <w:szCs w:val="24"/>
          <w:u w:val="single"/>
        </w:rPr>
      </w:pPr>
      <w:r w:rsidRPr="0092126C">
        <w:rPr>
          <w:rFonts w:ascii="Times New Roman" w:hAnsi="Times New Roman"/>
          <w:sz w:val="24"/>
          <w:szCs w:val="24"/>
          <w:u w:val="single"/>
        </w:rPr>
        <w:t>Questions :</w:t>
      </w:r>
    </w:p>
    <w:p w:rsidR="007E3B91"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Quels peuvent être les critères de différenciation salariale ? Justifiez votre réponse en utilisant des données du document et en effectuant quelques calculs simples.</w:t>
      </w:r>
    </w:p>
    <w:p w:rsidR="007E3B91" w:rsidRPr="00A3000D"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Comment expliquer les écarts de rémunération ? (aidez-vous des connaissances acquises en SES)</w:t>
      </w:r>
    </w:p>
    <w:p w:rsidR="007E3B91" w:rsidRDefault="007E3B91" w:rsidP="007E3B91">
      <w:pPr>
        <w:spacing w:after="0"/>
        <w:jc w:val="both"/>
        <w:rPr>
          <w:rFonts w:ascii="Times New Roman" w:hAnsi="Times New Roman"/>
          <w:sz w:val="24"/>
          <w:szCs w:val="24"/>
        </w:rPr>
      </w:pPr>
    </w:p>
    <w:p w:rsidR="005B6042" w:rsidRDefault="005B6042" w:rsidP="00A3000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br w:type="page"/>
      </w:r>
    </w:p>
    <w:p w:rsidR="007E3B91" w:rsidRPr="00AA4FDC" w:rsidRDefault="007E3B91" w:rsidP="00A3000D">
      <w:pPr>
        <w:autoSpaceDE w:val="0"/>
        <w:autoSpaceDN w:val="0"/>
        <w:adjustRightInd w:val="0"/>
        <w:spacing w:after="0" w:line="240" w:lineRule="auto"/>
        <w:jc w:val="both"/>
        <w:rPr>
          <w:rFonts w:ascii="Times New Roman" w:hAnsi="Times New Roman"/>
          <w:b/>
          <w:bCs/>
          <w:sz w:val="24"/>
          <w:szCs w:val="24"/>
        </w:rPr>
      </w:pPr>
      <w:r w:rsidRPr="00AA4FDC">
        <w:rPr>
          <w:rFonts w:ascii="Times New Roman" w:hAnsi="Times New Roman"/>
          <w:b/>
          <w:sz w:val="24"/>
          <w:szCs w:val="24"/>
        </w:rPr>
        <w:lastRenderedPageBreak/>
        <w:t xml:space="preserve">Document 5 : </w:t>
      </w:r>
      <w:r w:rsidRPr="00AA4FDC">
        <w:rPr>
          <w:rFonts w:ascii="Times New Roman" w:eastAsiaTheme="minorHAnsi" w:hAnsi="Times New Roman"/>
          <w:b/>
          <w:bCs/>
          <w:sz w:val="24"/>
          <w:szCs w:val="24"/>
        </w:rPr>
        <w:t>Comment expliquer les disparités salariales ?</w:t>
      </w:r>
      <w:r w:rsidR="00A3000D">
        <w:rPr>
          <w:rFonts w:ascii="Times New Roman" w:eastAsiaTheme="minorHAnsi" w:hAnsi="Times New Roman"/>
          <w:b/>
          <w:bCs/>
          <w:sz w:val="24"/>
          <w:szCs w:val="24"/>
        </w:rPr>
        <w:t xml:space="preserve"> </w:t>
      </w:r>
      <w:r w:rsidRPr="00AA4FDC">
        <w:rPr>
          <w:rFonts w:ascii="Times New Roman" w:hAnsi="Times New Roman"/>
          <w:b/>
          <w:bCs/>
          <w:sz w:val="24"/>
          <w:szCs w:val="24"/>
        </w:rPr>
        <w:t>La théorie du capital humain</w:t>
      </w:r>
    </w:p>
    <w:p w:rsidR="00A3000D" w:rsidRDefault="00A3000D" w:rsidP="007E3B91">
      <w:pPr>
        <w:autoSpaceDE w:val="0"/>
        <w:autoSpaceDN w:val="0"/>
        <w:adjustRightInd w:val="0"/>
        <w:spacing w:after="0" w:line="240" w:lineRule="auto"/>
        <w:jc w:val="both"/>
        <w:rPr>
          <w:rFonts w:ascii="Times New Roman" w:hAnsi="Times New Roman"/>
          <w:sz w:val="24"/>
          <w:szCs w:val="24"/>
        </w:rPr>
      </w:pP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Parmi les diverses théories du salaire, c’est principalement la théorie du capital humain qui cherche à rendre compte des disparités salariales. Selon cette théorie initiée par Becker (1962, 1993), les différences de salaires reflètent les investissements en formation réalisés par les individus tout au long de leur vie, et notamment pendant la phase d’études initiales.</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Cette théorie se situe dans le cadre de la concurrence parfaite : les salaires sont directement liés aux productivités individuelles, qui, elles-mêmes, résultent de l’acquisition de compétences valorisables sur le marché du travail. Les individus, en fonction de leurs caractéristiques propres, décideraient de leurs investissements en capital humain en cherchant à maximiser le salaire obtenu tout au long de leur carrière.</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On distingue usuellement le capital humain général, qui améliore la productivité de l’individu pour tous les emplois, et le capital humain spécifique, qui n’accroît la productivité que pour un type d’emploi particulier. En pratique, le capital humain général est essentiellement caractérisé par le niveau de diplôme et l’expérience professionnelle sur le marché du travail (Mincer, 1958, 1974). Ces éléments sont en effet transférables d’une entreprise à l’autre. Le capital humain spécifique reflète quant à lui la carrière du salarié au sein de chaque entreprise.</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Il peut se mesurer par l’ancienneté dans l’entreprise. […]</w:t>
      </w:r>
    </w:p>
    <w:p w:rsidR="007E3B91" w:rsidRPr="00AA4FDC" w:rsidRDefault="007E3B91" w:rsidP="007E3B91">
      <w:pPr>
        <w:autoSpaceDE w:val="0"/>
        <w:autoSpaceDN w:val="0"/>
        <w:adjustRightInd w:val="0"/>
        <w:spacing w:after="0" w:line="240" w:lineRule="auto"/>
        <w:jc w:val="both"/>
        <w:rPr>
          <w:rFonts w:ascii="Times New Roman" w:hAnsi="Times New Roman"/>
          <w:b/>
          <w:bCs/>
          <w:sz w:val="24"/>
          <w:szCs w:val="24"/>
        </w:rPr>
      </w:pPr>
      <w:r w:rsidRPr="00AA4FDC">
        <w:rPr>
          <w:rFonts w:ascii="Times New Roman" w:hAnsi="Times New Roman"/>
          <w:b/>
          <w:bCs/>
          <w:sz w:val="24"/>
          <w:szCs w:val="24"/>
        </w:rPr>
        <w:t>Les salaires diffèrent selon les caractéristiques personnelles, mais aussi selon celles des postes occupés et celles des entreprises</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Ainsi, les théories explicatives des écarts salariaux conduisent à étudier en premier lieu l’impact des caractéristiques personnelles (diplôme, expérience professionnelle) sur le salaire.</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Mais même à niveau de « capital humain » équivalent, des différences subsistent entre les salariés ; elles peuvent s’expliquer en partie par la nature des postes occupés et les caractéristiques des employeurs. En effet, les politiques salariales et les positions de marché des entreprises peuvent varier selon leur taille et leur secteur d’activité. […]</w:t>
      </w:r>
    </w:p>
    <w:p w:rsidR="007E3B91" w:rsidRPr="00AA4FDC" w:rsidRDefault="007E3B91" w:rsidP="007E3B91">
      <w:pPr>
        <w:autoSpaceDE w:val="0"/>
        <w:autoSpaceDN w:val="0"/>
        <w:adjustRightInd w:val="0"/>
        <w:spacing w:after="0" w:line="240" w:lineRule="auto"/>
        <w:jc w:val="both"/>
        <w:rPr>
          <w:rFonts w:ascii="Times New Roman" w:hAnsi="Times New Roman"/>
          <w:b/>
          <w:bCs/>
          <w:sz w:val="24"/>
          <w:szCs w:val="24"/>
        </w:rPr>
      </w:pPr>
      <w:r w:rsidRPr="00AA4FDC">
        <w:rPr>
          <w:rFonts w:ascii="Times New Roman" w:hAnsi="Times New Roman"/>
          <w:b/>
          <w:bCs/>
          <w:sz w:val="24"/>
          <w:szCs w:val="24"/>
        </w:rPr>
        <w:t>Le rôle de la profession et de l’expérience</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Le salaire demeure étroitement lié à la catégorie socioprofessionnelle : la profession est bien évidemment l’un des premiers déterminants du salaire. Cette variable constitue une définition du poste de travail. En ce sens, elle est si étroitement liée au salaire qu’elle ne peut l’expliquer que de manière endogène. […]</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 xml:space="preserve">L’impact de l’âge est en général moins élevé pour les femmes : cela s’explique sans doute en partie par les interruptions de carrière dues aux maternités. Ces interruptions constituent en effet autant de périodes où les femmes n’accumulent pas de l’expérience professionnelle, contrairement aux hommes qui ne s’arrêtent que rarement de travailler suite à la naissance d’un enfant.  […] </w:t>
      </w:r>
    </w:p>
    <w:p w:rsidR="007E3B91" w:rsidRPr="00AA4FDC" w:rsidRDefault="007E3B91" w:rsidP="007E3B91">
      <w:pPr>
        <w:autoSpaceDE w:val="0"/>
        <w:autoSpaceDN w:val="0"/>
        <w:adjustRightInd w:val="0"/>
        <w:spacing w:after="0" w:line="240" w:lineRule="auto"/>
        <w:jc w:val="both"/>
        <w:rPr>
          <w:rFonts w:ascii="Times New Roman" w:hAnsi="Times New Roman"/>
          <w:b/>
          <w:bCs/>
          <w:sz w:val="24"/>
          <w:szCs w:val="24"/>
        </w:rPr>
      </w:pPr>
      <w:r w:rsidRPr="00AA4FDC">
        <w:rPr>
          <w:rFonts w:ascii="Times New Roman" w:hAnsi="Times New Roman"/>
          <w:b/>
          <w:bCs/>
          <w:sz w:val="24"/>
          <w:szCs w:val="24"/>
        </w:rPr>
        <w:t>Le diplôme permet l’accès aux catégories socioprofessionnelles les mieux payées</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Le niveau de diplôme représente le capital humain « général » initial et conditionne l’accès aux professions les mieux rémunérées. C’est, là aussi, une variable endogène, qui dépend de certaines caractéristiques des salariés, et notamment du niveau de diplôme et de la catégorie socioprofessionnelle de leurs parents : par exemple les salariés issus de familles particulièrement défavorisés peuvent se trouver pénalisés dans la poursuite de leurs études.</w:t>
      </w:r>
    </w:p>
    <w:p w:rsidR="007E3B91" w:rsidRPr="00AA4FDC" w:rsidRDefault="007E3B91" w:rsidP="007E3B91">
      <w:pPr>
        <w:autoSpaceDE w:val="0"/>
        <w:autoSpaceDN w:val="0"/>
        <w:adjustRightInd w:val="0"/>
        <w:spacing w:after="0" w:line="240" w:lineRule="auto"/>
        <w:jc w:val="both"/>
        <w:rPr>
          <w:rFonts w:ascii="Times New Roman" w:hAnsi="Times New Roman"/>
          <w:sz w:val="24"/>
          <w:szCs w:val="24"/>
        </w:rPr>
      </w:pPr>
      <w:r w:rsidRPr="00AA4FDC">
        <w:rPr>
          <w:rFonts w:ascii="Times New Roman" w:hAnsi="Times New Roman"/>
          <w:sz w:val="24"/>
          <w:szCs w:val="24"/>
        </w:rPr>
        <w:t>Même au sein d’une catégorie socioprofessionnelle donnée, le salaire varie encore avec le diplôme. […]</w:t>
      </w:r>
    </w:p>
    <w:p w:rsidR="007E3B91" w:rsidRPr="00AA4FDC" w:rsidRDefault="007E3B91" w:rsidP="007E3B91">
      <w:pPr>
        <w:autoSpaceDE w:val="0"/>
        <w:autoSpaceDN w:val="0"/>
        <w:adjustRightInd w:val="0"/>
        <w:spacing w:after="0" w:line="240" w:lineRule="auto"/>
        <w:jc w:val="both"/>
        <w:rPr>
          <w:rFonts w:ascii="Times New Roman" w:hAnsi="Times New Roman"/>
          <w:b/>
          <w:bCs/>
          <w:sz w:val="24"/>
          <w:szCs w:val="24"/>
        </w:rPr>
      </w:pPr>
      <w:r w:rsidRPr="00AA4FDC">
        <w:rPr>
          <w:rFonts w:ascii="Times New Roman" w:hAnsi="Times New Roman"/>
          <w:b/>
          <w:bCs/>
          <w:sz w:val="24"/>
          <w:szCs w:val="24"/>
        </w:rPr>
        <w:t>Des différences selon les secteurs d’activité</w:t>
      </w:r>
    </w:p>
    <w:p w:rsidR="007E3B91" w:rsidRPr="00AA4FDC" w:rsidRDefault="007E3B91" w:rsidP="007E3B91">
      <w:pPr>
        <w:autoSpaceDE w:val="0"/>
        <w:autoSpaceDN w:val="0"/>
        <w:adjustRightInd w:val="0"/>
        <w:spacing w:after="0" w:line="240" w:lineRule="auto"/>
        <w:jc w:val="both"/>
        <w:rPr>
          <w:rFonts w:ascii="Times New Roman" w:hAnsi="Times New Roman"/>
          <w:b/>
          <w:bCs/>
          <w:sz w:val="24"/>
          <w:szCs w:val="24"/>
        </w:rPr>
      </w:pPr>
      <w:r w:rsidRPr="00AA4FDC">
        <w:rPr>
          <w:rFonts w:ascii="Times New Roman" w:hAnsi="Times New Roman"/>
          <w:sz w:val="24"/>
          <w:szCs w:val="24"/>
        </w:rPr>
        <w:t xml:space="preserve">À côté de la catégorie socioprofessionnelle, d’autres caractéristiques du poste du travail, ou du contrat qui lie l’employeur et le salarié, peuvent jouer sur le salaire. […] Mais c’est surtout le secteur d’activité qui peut s’avérer déterminant. Les écarts salariaux observés entre les secteurs « toutes choses égales par ailleurs », s’expliquent essentiellement par des rendements </w:t>
      </w:r>
      <w:r w:rsidRPr="00AA4FDC">
        <w:rPr>
          <w:rFonts w:ascii="Times New Roman" w:hAnsi="Times New Roman"/>
          <w:sz w:val="24"/>
          <w:szCs w:val="24"/>
        </w:rPr>
        <w:lastRenderedPageBreak/>
        <w:t>différents du travail, dus à l’utilisation de technologies propres à chaque secteur, mais aussi sans doute par des caractéristiques institutionnelles et conjoncturelles qui peuvent différer d’un secteur à l’autre. […] Les écarts de salaire liés à la taille de l’entreprise s’expliquent sans doute principalement par les positions respectives des entreprises sur leurs marchés, leurs politiques salariales, et certaines caractéristiques institutionnelles. […]</w:t>
      </w:r>
    </w:p>
    <w:p w:rsidR="007E3B91" w:rsidRPr="00AA4FDC" w:rsidRDefault="007E3B91" w:rsidP="007E3B91">
      <w:pPr>
        <w:spacing w:after="0"/>
        <w:jc w:val="right"/>
        <w:rPr>
          <w:rFonts w:ascii="Times New Roman" w:hAnsi="Times New Roman"/>
          <w:sz w:val="20"/>
          <w:szCs w:val="20"/>
        </w:rPr>
      </w:pPr>
      <w:r w:rsidRPr="00AA4FDC">
        <w:rPr>
          <w:rFonts w:ascii="Times New Roman" w:hAnsi="Times New Roman"/>
          <w:sz w:val="20"/>
          <w:szCs w:val="20"/>
        </w:rPr>
        <w:t xml:space="preserve">Source : « Comment expliquer les disparités salariales ? », Romain Aeberhardt et Julien Pouget, Dossiers </w:t>
      </w:r>
      <w:r w:rsidRPr="00AA4FDC">
        <w:rPr>
          <w:rFonts w:ascii="Times New Roman" w:hAnsi="Times New Roman"/>
          <w:i/>
          <w:sz w:val="20"/>
          <w:szCs w:val="20"/>
        </w:rPr>
        <w:t xml:space="preserve">in </w:t>
      </w:r>
      <w:r w:rsidRPr="00AA4FDC">
        <w:rPr>
          <w:rFonts w:ascii="Times New Roman" w:hAnsi="Times New Roman"/>
          <w:sz w:val="20"/>
          <w:szCs w:val="20"/>
        </w:rPr>
        <w:t>Les salaires en France, édition 2006,  INSEE.</w:t>
      </w:r>
    </w:p>
    <w:p w:rsidR="007E3B91" w:rsidRPr="00DD24C1" w:rsidRDefault="007E3B91" w:rsidP="007E3B91">
      <w:pPr>
        <w:autoSpaceDE w:val="0"/>
        <w:autoSpaceDN w:val="0"/>
        <w:adjustRightInd w:val="0"/>
        <w:spacing w:after="0" w:line="240" w:lineRule="auto"/>
        <w:rPr>
          <w:rFonts w:ascii="Arial" w:eastAsiaTheme="minorHAnsi" w:hAnsi="Arial" w:cs="Arial"/>
          <w:bCs/>
          <w:sz w:val="20"/>
          <w:szCs w:val="20"/>
        </w:rPr>
      </w:pPr>
    </w:p>
    <w:p w:rsidR="007E3B91" w:rsidRPr="00DD24C1" w:rsidRDefault="007E3B91" w:rsidP="007E3B91">
      <w:pPr>
        <w:spacing w:after="0"/>
        <w:jc w:val="both"/>
        <w:rPr>
          <w:rFonts w:ascii="Times New Roman" w:hAnsi="Times New Roman"/>
          <w:sz w:val="24"/>
          <w:szCs w:val="24"/>
          <w:u w:val="single"/>
        </w:rPr>
      </w:pPr>
      <w:r w:rsidRPr="00DD24C1">
        <w:rPr>
          <w:rFonts w:ascii="Times New Roman" w:hAnsi="Times New Roman"/>
          <w:sz w:val="24"/>
          <w:szCs w:val="24"/>
          <w:u w:val="single"/>
        </w:rPr>
        <w:t xml:space="preserve">Questions : </w:t>
      </w:r>
    </w:p>
    <w:p w:rsidR="007E3B91"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Quelles sont les caractéristiques individuelles expliquant les écarts de salaire ?</w:t>
      </w:r>
    </w:p>
    <w:p w:rsidR="007E3B91"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Quelles sont les autres explications des écarts de rémunération salariale ?</w:t>
      </w:r>
    </w:p>
    <w:p w:rsidR="007E3B91" w:rsidRPr="00A3000D" w:rsidRDefault="007E3B91" w:rsidP="007E3B91">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En quoi toutes ces explications remettent-elles en cause le modèle néoclassique du marché du travail ?</w:t>
      </w:r>
    </w:p>
    <w:p w:rsidR="007E3B91" w:rsidRDefault="007E3B91" w:rsidP="007E3B91">
      <w:pPr>
        <w:spacing w:after="0"/>
        <w:jc w:val="both"/>
        <w:rPr>
          <w:rFonts w:ascii="Times New Roman" w:hAnsi="Times New Roman"/>
          <w:sz w:val="24"/>
          <w:szCs w:val="24"/>
        </w:rPr>
      </w:pPr>
    </w:p>
    <w:p w:rsidR="007E3B91" w:rsidRDefault="007E3B91" w:rsidP="007E3B91">
      <w:pPr>
        <w:spacing w:after="0"/>
        <w:jc w:val="both"/>
        <w:rPr>
          <w:rFonts w:ascii="Times New Roman" w:hAnsi="Times New Roman"/>
          <w:sz w:val="24"/>
          <w:szCs w:val="24"/>
        </w:rPr>
      </w:pPr>
      <w:r w:rsidRPr="00AA4FDC">
        <w:rPr>
          <w:rFonts w:ascii="Times New Roman" w:hAnsi="Times New Roman"/>
          <w:b/>
          <w:sz w:val="24"/>
          <w:szCs w:val="24"/>
        </w:rPr>
        <w:t>Bilan</w:t>
      </w:r>
      <w:r w:rsidR="00AA4FDC" w:rsidRPr="00AA4FDC">
        <w:rPr>
          <w:rFonts w:ascii="Times New Roman" w:hAnsi="Times New Roman"/>
          <w:b/>
          <w:sz w:val="24"/>
          <w:szCs w:val="24"/>
        </w:rPr>
        <w:t xml:space="preserve"> </w:t>
      </w:r>
      <w:r w:rsidRPr="00AA4FDC">
        <w:rPr>
          <w:rFonts w:ascii="Times New Roman" w:hAnsi="Times New Roman"/>
          <w:b/>
          <w:sz w:val="24"/>
          <w:szCs w:val="24"/>
        </w:rPr>
        <w:t>§ IB </w:t>
      </w:r>
      <w:r>
        <w:rPr>
          <w:rFonts w:ascii="Times New Roman" w:hAnsi="Times New Roman"/>
          <w:sz w:val="24"/>
          <w:szCs w:val="24"/>
        </w:rPr>
        <w:t xml:space="preserve">: </w:t>
      </w:r>
    </w:p>
    <w:p w:rsidR="00A3000D" w:rsidRDefault="00A3000D" w:rsidP="007E3B91">
      <w:pPr>
        <w:spacing w:after="0"/>
        <w:jc w:val="both"/>
        <w:rPr>
          <w:rFonts w:ascii="Times New Roman" w:hAnsi="Times New Roman"/>
          <w:sz w:val="24"/>
          <w:szCs w:val="24"/>
          <w:u w:val="single"/>
        </w:rPr>
      </w:pPr>
    </w:p>
    <w:p w:rsidR="007E3B91" w:rsidRDefault="007E3B91" w:rsidP="007E3B91">
      <w:pPr>
        <w:spacing w:after="0"/>
        <w:jc w:val="both"/>
        <w:rPr>
          <w:rFonts w:ascii="Times New Roman" w:hAnsi="Times New Roman"/>
          <w:sz w:val="24"/>
          <w:szCs w:val="24"/>
        </w:rPr>
      </w:pPr>
      <w:r w:rsidRPr="003325BC">
        <w:rPr>
          <w:rFonts w:ascii="Times New Roman" w:hAnsi="Times New Roman"/>
          <w:sz w:val="24"/>
          <w:szCs w:val="24"/>
          <w:u w:val="single"/>
        </w:rPr>
        <w:t>Exercice :</w:t>
      </w:r>
      <w:r>
        <w:rPr>
          <w:rFonts w:ascii="Times New Roman" w:hAnsi="Times New Roman"/>
          <w:sz w:val="24"/>
          <w:szCs w:val="24"/>
        </w:rPr>
        <w:t xml:space="preserve"> complétez le texte suivant avec : capital humain, caractéristiques liées aux postes de travail, caractéristiques individuelles, hétérogène, segmenté</w:t>
      </w:r>
    </w:p>
    <w:p w:rsidR="00A3000D" w:rsidRDefault="00A3000D" w:rsidP="007E3B91">
      <w:pPr>
        <w:spacing w:after="0"/>
        <w:jc w:val="both"/>
        <w:rPr>
          <w:rFonts w:ascii="Times New Roman" w:hAnsi="Times New Roman"/>
          <w:sz w:val="24"/>
          <w:szCs w:val="24"/>
        </w:rPr>
      </w:pPr>
    </w:p>
    <w:p w:rsidR="007E3B91" w:rsidRDefault="007E3B91" w:rsidP="007E3B91">
      <w:pPr>
        <w:spacing w:after="0"/>
        <w:jc w:val="both"/>
        <w:rPr>
          <w:rFonts w:ascii="Times New Roman" w:hAnsi="Times New Roman"/>
          <w:sz w:val="24"/>
          <w:szCs w:val="24"/>
        </w:rPr>
      </w:pPr>
      <w:r>
        <w:rPr>
          <w:rFonts w:ascii="Times New Roman" w:hAnsi="Times New Roman"/>
          <w:sz w:val="24"/>
          <w:szCs w:val="24"/>
        </w:rPr>
        <w:tab/>
        <w:t>Le modèle de base du marché du travail considère le travail comme un facteur de production homogène. Or le marché du travail est …………………………….en fonction de nombreux critères : certains renvoient à des …………………………………………………………………  (niveau de qualification individuelle, âge, sexe, expérience accumulée dans l’entreprise) et d’autres renvoient à des ……………………………………………………………………………………………………………… (spécificités des professions, des entreprises). Le facteur travail est donc ………………………..</w:t>
      </w:r>
    </w:p>
    <w:p w:rsidR="007E3B91" w:rsidRDefault="007E3B91" w:rsidP="00A3000D">
      <w:pPr>
        <w:spacing w:after="0" w:line="360" w:lineRule="auto"/>
        <w:jc w:val="both"/>
        <w:rPr>
          <w:rFonts w:ascii="Times New Roman" w:hAnsi="Times New Roman"/>
          <w:sz w:val="24"/>
          <w:szCs w:val="24"/>
        </w:rPr>
      </w:pPr>
      <w:r>
        <w:rPr>
          <w:rFonts w:ascii="Times New Roman" w:hAnsi="Times New Roman"/>
          <w:sz w:val="24"/>
          <w:szCs w:val="24"/>
        </w:rPr>
        <w:t>L’hypothèse d’homogénéité a donc été remise en question par des travaux d’économistes notamment ceux portant sur le …………………………………….. Cependant, les écarts de salaire ne reflètent pas seulement des différences de productivité puisqu’entrent en compte des caractéristiques liées aux emplois et également des négociations (voir § II).</w:t>
      </w:r>
    </w:p>
    <w:p w:rsidR="007E3B91" w:rsidRDefault="007E3B91" w:rsidP="007E3B91">
      <w:pPr>
        <w:spacing w:after="0"/>
        <w:jc w:val="both"/>
        <w:rPr>
          <w:rFonts w:ascii="Times New Roman" w:hAnsi="Times New Roman"/>
          <w:sz w:val="24"/>
          <w:szCs w:val="24"/>
        </w:rPr>
      </w:pPr>
    </w:p>
    <w:p w:rsidR="00A3000D" w:rsidRDefault="00A3000D" w:rsidP="007E3B91">
      <w:pPr>
        <w:spacing w:after="0"/>
        <w:jc w:val="both"/>
        <w:rPr>
          <w:rFonts w:ascii="Times New Roman" w:hAnsi="Times New Roman"/>
          <w:b/>
          <w:sz w:val="24"/>
          <w:szCs w:val="24"/>
        </w:rPr>
      </w:pPr>
    </w:p>
    <w:p w:rsidR="007E3B91" w:rsidRPr="00AA4FDC" w:rsidRDefault="00AA4FDC" w:rsidP="007E3B91">
      <w:pPr>
        <w:spacing w:after="0"/>
        <w:jc w:val="both"/>
        <w:rPr>
          <w:rFonts w:ascii="Times New Roman" w:hAnsi="Times New Roman"/>
          <w:b/>
          <w:sz w:val="24"/>
          <w:szCs w:val="24"/>
        </w:rPr>
      </w:pPr>
      <w:r w:rsidRPr="00AA4FDC">
        <w:rPr>
          <w:rFonts w:ascii="Times New Roman" w:hAnsi="Times New Roman"/>
          <w:b/>
          <w:sz w:val="24"/>
          <w:szCs w:val="24"/>
        </w:rPr>
        <w:t>Exercice sur la relation salariale</w:t>
      </w:r>
    </w:p>
    <w:p w:rsidR="00A3000D" w:rsidRDefault="00A3000D" w:rsidP="007E3B91">
      <w:pPr>
        <w:spacing w:after="0"/>
        <w:jc w:val="both"/>
        <w:rPr>
          <w:rFonts w:ascii="Times New Roman" w:hAnsi="Times New Roman"/>
          <w:sz w:val="24"/>
          <w:szCs w:val="24"/>
          <w:u w:val="single"/>
        </w:rPr>
      </w:pPr>
    </w:p>
    <w:p w:rsidR="007E3B91" w:rsidRPr="00A0079F" w:rsidRDefault="007E3B91" w:rsidP="007E3B91">
      <w:pPr>
        <w:spacing w:after="0"/>
        <w:jc w:val="both"/>
        <w:rPr>
          <w:rFonts w:ascii="Times New Roman" w:hAnsi="Times New Roman"/>
          <w:sz w:val="24"/>
          <w:szCs w:val="24"/>
          <w:u w:val="single"/>
        </w:rPr>
      </w:pPr>
      <w:r w:rsidRPr="00A0079F">
        <w:rPr>
          <w:rFonts w:ascii="Times New Roman" w:hAnsi="Times New Roman"/>
          <w:sz w:val="24"/>
          <w:szCs w:val="24"/>
          <w:u w:val="single"/>
        </w:rPr>
        <w:t>Questions :</w:t>
      </w:r>
    </w:p>
    <w:p w:rsidR="00A3000D" w:rsidRDefault="00A3000D" w:rsidP="007E3B91">
      <w:pPr>
        <w:spacing w:after="0"/>
        <w:jc w:val="both"/>
        <w:rPr>
          <w:rFonts w:ascii="Times New Roman" w:hAnsi="Times New Roman"/>
          <w:sz w:val="24"/>
          <w:szCs w:val="24"/>
        </w:rPr>
      </w:pPr>
    </w:p>
    <w:p w:rsidR="007E3B91" w:rsidRDefault="007E3B91" w:rsidP="00A3000D">
      <w:pPr>
        <w:pStyle w:val="Paragraphedeliste"/>
        <w:numPr>
          <w:ilvl w:val="0"/>
          <w:numId w:val="10"/>
        </w:numPr>
        <w:spacing w:after="0"/>
        <w:jc w:val="both"/>
        <w:rPr>
          <w:rFonts w:ascii="Times New Roman" w:hAnsi="Times New Roman"/>
          <w:sz w:val="24"/>
          <w:szCs w:val="24"/>
        </w:rPr>
      </w:pPr>
      <w:r w:rsidRPr="00A3000D">
        <w:rPr>
          <w:rFonts w:ascii="Times New Roman" w:hAnsi="Times New Roman"/>
          <w:sz w:val="24"/>
          <w:szCs w:val="24"/>
        </w:rPr>
        <w:t>Replacez dans les colonnes du tableau ci-dessous les lois sur le travail en France suivantes :</w:t>
      </w:r>
    </w:p>
    <w:p w:rsidR="00A3000D" w:rsidRPr="00A3000D" w:rsidRDefault="00A3000D" w:rsidP="00A3000D">
      <w:pPr>
        <w:spacing w:after="0"/>
        <w:jc w:val="both"/>
        <w:rPr>
          <w:rFonts w:ascii="Times New Roman" w:hAnsi="Times New Roman"/>
          <w:sz w:val="24"/>
          <w:szCs w:val="24"/>
        </w:rPr>
      </w:pPr>
    </w:p>
    <w:p w:rsidR="007E3B91" w:rsidRPr="0044148C" w:rsidRDefault="007E3B91" w:rsidP="007E3B91">
      <w:pPr>
        <w:shd w:val="clear" w:color="auto" w:fill="FFFFFF"/>
        <w:spacing w:after="0" w:line="240" w:lineRule="auto"/>
        <w:jc w:val="both"/>
        <w:rPr>
          <w:rFonts w:ascii="Times New Roman" w:eastAsia="Times New Roman" w:hAnsi="Times New Roman"/>
          <w:sz w:val="24"/>
          <w:szCs w:val="24"/>
          <w:lang w:eastAsia="fr-FR"/>
        </w:rPr>
      </w:pPr>
      <w:r w:rsidRPr="0044148C">
        <w:rPr>
          <w:rFonts w:ascii="Times New Roman" w:eastAsia="Times New Roman" w:hAnsi="Times New Roman"/>
          <w:sz w:val="24"/>
          <w:szCs w:val="24"/>
          <w:lang w:eastAsia="fr-FR"/>
        </w:rPr>
        <w:t>1803 : création des conseils de prud’hommes pour régler les différends du travail. Les simples ouvriers n’y sont pas admis. Premier conseil des prud’hommes à Lyon.</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1841 : interdiction du travail des enfants de moins de 8 ans</w:t>
      </w:r>
    </w:p>
    <w:p w:rsidR="007E3B91" w:rsidRPr="0044148C" w:rsidRDefault="007E3B91" w:rsidP="007E3B91">
      <w:pPr>
        <w:shd w:val="clear" w:color="auto" w:fill="FFFFFF"/>
        <w:spacing w:after="0" w:line="240" w:lineRule="auto"/>
        <w:jc w:val="both"/>
        <w:rPr>
          <w:rFonts w:ascii="Times New Roman" w:eastAsia="Times New Roman" w:hAnsi="Times New Roman"/>
          <w:sz w:val="24"/>
          <w:szCs w:val="24"/>
          <w:lang w:eastAsia="fr-FR"/>
        </w:rPr>
      </w:pPr>
      <w:r w:rsidRPr="0044148C">
        <w:rPr>
          <w:rFonts w:ascii="Times New Roman" w:eastAsia="Times New Roman" w:hAnsi="Times New Roman"/>
          <w:sz w:val="24"/>
          <w:szCs w:val="24"/>
          <w:lang w:eastAsia="fr-FR"/>
        </w:rPr>
        <w:lastRenderedPageBreak/>
        <w:t>1853 : loi sur les conseils de prud’hommes : elle instaure l’élection au scrutin par collèges, fixe des conditions restrictives d’âge et d’ancienneté pour l’électorat et décide que les présidents et vice-présidents sont nommés par l’administration, transformant ainsi le conseil en une juridiction échevinale sous contrôle du pouvoir politique.</w:t>
      </w:r>
    </w:p>
    <w:p w:rsidR="007E3B91" w:rsidRPr="0044148C" w:rsidRDefault="007E3B91" w:rsidP="007E3B91">
      <w:pPr>
        <w:shd w:val="clear" w:color="auto" w:fill="FFFFFF"/>
        <w:spacing w:after="0" w:line="240" w:lineRule="auto"/>
        <w:rPr>
          <w:rFonts w:ascii="Times New Roman" w:eastAsia="Times New Roman" w:hAnsi="Times New Roman"/>
          <w:sz w:val="24"/>
          <w:szCs w:val="24"/>
          <w:lang w:eastAsia="fr-FR"/>
        </w:rPr>
      </w:pPr>
      <w:r w:rsidRPr="0044148C">
        <w:rPr>
          <w:rFonts w:ascii="Times New Roman" w:hAnsi="Times New Roman"/>
          <w:sz w:val="24"/>
          <w:szCs w:val="24"/>
        </w:rPr>
        <w:t xml:space="preserve">1864 : </w:t>
      </w:r>
      <w:r w:rsidRPr="0044148C">
        <w:rPr>
          <w:rFonts w:ascii="Times New Roman" w:eastAsia="Times New Roman" w:hAnsi="Times New Roman"/>
          <w:sz w:val="24"/>
          <w:szCs w:val="24"/>
          <w:lang w:eastAsia="fr-FR"/>
        </w:rPr>
        <w:t xml:space="preserve">Promulgation d’une loi autorisant les coalitions. La </w:t>
      </w:r>
      <w:hyperlink r:id="rId10" w:history="1">
        <w:r w:rsidRPr="0044148C">
          <w:rPr>
            <w:rFonts w:ascii="Times New Roman" w:eastAsia="Times New Roman" w:hAnsi="Times New Roman"/>
            <w:bCs/>
            <w:sz w:val="24"/>
            <w:szCs w:val="24"/>
            <w:lang w:eastAsia="fr-FR"/>
          </w:rPr>
          <w:t>grève</w:t>
        </w:r>
      </w:hyperlink>
      <w:r w:rsidRPr="0044148C">
        <w:rPr>
          <w:rFonts w:ascii="Times New Roman" w:eastAsia="Times New Roman" w:hAnsi="Times New Roman"/>
          <w:sz w:val="24"/>
          <w:szCs w:val="24"/>
          <w:lang w:eastAsia="fr-FR"/>
        </w:rPr>
        <w:t xml:space="preserve"> est désormais tolérée.</w:t>
      </w:r>
    </w:p>
    <w:p w:rsidR="007E3B91" w:rsidRPr="0044148C" w:rsidRDefault="007E3B91" w:rsidP="007E3B91">
      <w:pPr>
        <w:shd w:val="clear" w:color="auto" w:fill="FFFFFF"/>
        <w:spacing w:after="0" w:line="240" w:lineRule="auto"/>
        <w:jc w:val="both"/>
        <w:rPr>
          <w:rFonts w:ascii="Times New Roman" w:eastAsia="Times New Roman" w:hAnsi="Times New Roman"/>
          <w:sz w:val="24"/>
          <w:szCs w:val="24"/>
          <w:lang w:eastAsia="fr-FR"/>
        </w:rPr>
      </w:pPr>
      <w:r w:rsidRPr="0044148C">
        <w:rPr>
          <w:rFonts w:ascii="Times New Roman" w:hAnsi="Times New Roman"/>
          <w:sz w:val="24"/>
          <w:szCs w:val="24"/>
        </w:rPr>
        <w:t xml:space="preserve">1874 : </w:t>
      </w:r>
      <w:r w:rsidRPr="0044148C">
        <w:rPr>
          <w:rFonts w:ascii="Times New Roman" w:eastAsia="Times New Roman" w:hAnsi="Times New Roman"/>
          <w:sz w:val="24"/>
          <w:szCs w:val="24"/>
          <w:lang w:eastAsia="fr-FR"/>
        </w:rPr>
        <w:t>Création de l’Inspection du travail, chargée de veiller au respect des lois sociales. Promulgation d’une loi interdisant le travail des enfants de moins de 12 ans.</w:t>
      </w:r>
    </w:p>
    <w:p w:rsidR="007E3B91" w:rsidRPr="0044148C" w:rsidRDefault="007E3B91" w:rsidP="007E3B91">
      <w:pPr>
        <w:shd w:val="clear" w:color="auto" w:fill="FFFFFF"/>
        <w:spacing w:after="0" w:line="240" w:lineRule="auto"/>
        <w:jc w:val="both"/>
        <w:rPr>
          <w:rFonts w:ascii="Times New Roman" w:eastAsia="Times New Roman" w:hAnsi="Times New Roman"/>
          <w:sz w:val="24"/>
          <w:szCs w:val="24"/>
          <w:lang w:eastAsia="fr-FR"/>
        </w:rPr>
      </w:pPr>
      <w:r w:rsidRPr="0044148C">
        <w:rPr>
          <w:rFonts w:ascii="Times New Roman" w:hAnsi="Times New Roman"/>
          <w:sz w:val="24"/>
          <w:szCs w:val="24"/>
        </w:rPr>
        <w:t xml:space="preserve">1884 : loi Waldeck-Rousseau </w:t>
      </w:r>
      <w:r w:rsidRPr="0044148C">
        <w:rPr>
          <w:rFonts w:ascii="Times New Roman" w:eastAsia="Times New Roman" w:hAnsi="Times New Roman"/>
          <w:sz w:val="24"/>
          <w:szCs w:val="24"/>
          <w:lang w:eastAsia="fr-FR"/>
        </w:rPr>
        <w:t xml:space="preserve">instaurant la liberté syndicale. </w:t>
      </w:r>
      <w:r>
        <w:rPr>
          <w:rFonts w:ascii="Times New Roman" w:eastAsia="Times New Roman" w:hAnsi="Times New Roman"/>
          <w:sz w:val="24"/>
          <w:szCs w:val="24"/>
          <w:lang w:eastAsia="fr-FR"/>
        </w:rPr>
        <w:t>L</w:t>
      </w:r>
      <w:r w:rsidRPr="0044148C">
        <w:rPr>
          <w:rFonts w:ascii="Times New Roman" w:eastAsia="Times New Roman" w:hAnsi="Times New Roman"/>
          <w:sz w:val="24"/>
          <w:szCs w:val="24"/>
          <w:lang w:eastAsia="fr-FR"/>
        </w:rPr>
        <w:t>e syndicalisme devient légal en France.</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1898</w:t>
      </w:r>
      <w:r>
        <w:rPr>
          <w:rFonts w:ascii="Times New Roman" w:hAnsi="Times New Roman"/>
          <w:sz w:val="24"/>
          <w:szCs w:val="24"/>
        </w:rPr>
        <w:t xml:space="preserve"> : loi sur les </w:t>
      </w:r>
      <w:r w:rsidRPr="002A6BE8">
        <w:rPr>
          <w:rFonts w:ascii="Times New Roman" w:hAnsi="Times New Roman"/>
          <w:sz w:val="24"/>
          <w:szCs w:val="24"/>
        </w:rPr>
        <w:t>accidents du travail</w:t>
      </w:r>
      <w:r>
        <w:rPr>
          <w:rFonts w:ascii="Times New Roman" w:hAnsi="Times New Roman"/>
          <w:sz w:val="24"/>
          <w:szCs w:val="24"/>
        </w:rPr>
        <w:t xml:space="preserve"> établissant le principe de responsabilité patronale.</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1900 : journée de travail de 11 heures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 xml:space="preserve">1904 : </w:t>
      </w:r>
      <w:r>
        <w:rPr>
          <w:rFonts w:ascii="Times New Roman" w:hAnsi="Times New Roman"/>
          <w:sz w:val="24"/>
          <w:szCs w:val="24"/>
        </w:rPr>
        <w:t>journée de travail de 10 heures</w:t>
      </w:r>
    </w:p>
    <w:p w:rsidR="007E3B91" w:rsidRDefault="007E3B91" w:rsidP="007E3B91">
      <w:pPr>
        <w:shd w:val="clear" w:color="auto" w:fill="FFFFFF"/>
        <w:spacing w:after="0" w:line="240" w:lineRule="auto"/>
        <w:jc w:val="both"/>
        <w:rPr>
          <w:rFonts w:ascii="Times New Roman" w:eastAsia="Times New Roman" w:hAnsi="Times New Roman"/>
          <w:sz w:val="24"/>
          <w:szCs w:val="24"/>
          <w:lang w:eastAsia="fr-FR"/>
        </w:rPr>
      </w:pPr>
      <w:r w:rsidRPr="00785921">
        <w:rPr>
          <w:rFonts w:ascii="Times New Roman" w:hAnsi="Times New Roman"/>
          <w:sz w:val="24"/>
          <w:szCs w:val="24"/>
        </w:rPr>
        <w:t>1906 : i</w:t>
      </w:r>
      <w:r w:rsidRPr="00785921">
        <w:rPr>
          <w:rFonts w:ascii="Times New Roman" w:eastAsia="Times New Roman" w:hAnsi="Times New Roman"/>
          <w:sz w:val="24"/>
          <w:szCs w:val="24"/>
          <w:lang w:eastAsia="fr-FR"/>
        </w:rPr>
        <w:t>nstauration d’un repos obligatoire hebdomadaire de 24 heures (juillet), Congrès de la CGT et adoption de la "Charte d’Amiens" qui affirme l’indépendance des syndicats vis-à-vis des organisations politiques (octobre).</w:t>
      </w:r>
    </w:p>
    <w:p w:rsidR="007E3B91" w:rsidRPr="00785921" w:rsidRDefault="007E3B91" w:rsidP="007E3B91">
      <w:pPr>
        <w:shd w:val="clear" w:color="auto" w:fill="FFFFFF"/>
        <w:spacing w:after="0" w:line="240" w:lineRule="auto"/>
        <w:jc w:val="both"/>
        <w:rPr>
          <w:rFonts w:ascii="Times New Roman" w:eastAsia="Times New Roman" w:hAnsi="Times New Roman"/>
          <w:sz w:val="24"/>
          <w:szCs w:val="24"/>
          <w:lang w:eastAsia="fr-FR"/>
        </w:rPr>
      </w:pPr>
      <w:r w:rsidRPr="00785921">
        <w:rPr>
          <w:rFonts w:ascii="Times New Roman" w:eastAsia="Times New Roman" w:hAnsi="Times New Roman"/>
          <w:sz w:val="24"/>
          <w:szCs w:val="24"/>
          <w:lang w:eastAsia="fr-FR"/>
        </w:rPr>
        <w:t>1907 : Loi réorganisant les conseils de prud’hommes. Elle prévoit l’élection de leurs membres (collège ouvrier et patronal) et prescrit un fonctionnement paritaire.</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1910 : retraites ouvrières et paysannes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1919 : journée de</w:t>
      </w:r>
      <w:r>
        <w:rPr>
          <w:rFonts w:ascii="Times New Roman" w:hAnsi="Times New Roman"/>
          <w:sz w:val="24"/>
          <w:szCs w:val="24"/>
        </w:rPr>
        <w:t xml:space="preserve"> travail de</w:t>
      </w:r>
      <w:r w:rsidRPr="002A6BE8">
        <w:rPr>
          <w:rFonts w:ascii="Times New Roman" w:hAnsi="Times New Roman"/>
          <w:sz w:val="24"/>
          <w:szCs w:val="24"/>
        </w:rPr>
        <w:t xml:space="preserve"> 8 heures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1919</w:t>
      </w:r>
      <w:r>
        <w:rPr>
          <w:rFonts w:ascii="Times New Roman" w:hAnsi="Times New Roman"/>
          <w:sz w:val="24"/>
          <w:szCs w:val="24"/>
        </w:rPr>
        <w:t xml:space="preserve"> : création des </w:t>
      </w:r>
      <w:r w:rsidRPr="002A6BE8">
        <w:rPr>
          <w:rFonts w:ascii="Times New Roman" w:hAnsi="Times New Roman"/>
          <w:sz w:val="24"/>
          <w:szCs w:val="24"/>
        </w:rPr>
        <w:t>conventions collectives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1930 alloc</w:t>
      </w:r>
      <w:r>
        <w:rPr>
          <w:rFonts w:ascii="Times New Roman" w:hAnsi="Times New Roman"/>
          <w:sz w:val="24"/>
          <w:szCs w:val="24"/>
        </w:rPr>
        <w:t>ations</w:t>
      </w:r>
      <w:r w:rsidRPr="002A6BE8">
        <w:rPr>
          <w:rFonts w:ascii="Times New Roman" w:hAnsi="Times New Roman"/>
          <w:sz w:val="24"/>
          <w:szCs w:val="24"/>
        </w:rPr>
        <w:t xml:space="preserve"> familiales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1936 : 40h hebdomadaires</w:t>
      </w:r>
      <w:r>
        <w:rPr>
          <w:rFonts w:ascii="Times New Roman" w:hAnsi="Times New Roman"/>
          <w:sz w:val="24"/>
          <w:szCs w:val="24"/>
        </w:rPr>
        <w:t>, 2 semaines de congés payés, interdiction de travailler avant l’âge de 14 ans, création des délégués du personnel (Accords Matignon, Front populaire)</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1945</w:t>
      </w:r>
      <w:r>
        <w:rPr>
          <w:rFonts w:ascii="Times New Roman" w:hAnsi="Times New Roman"/>
          <w:sz w:val="24"/>
          <w:szCs w:val="24"/>
        </w:rPr>
        <w:t xml:space="preserve"> : création de la </w:t>
      </w:r>
      <w:r w:rsidRPr="002A6BE8">
        <w:rPr>
          <w:rFonts w:ascii="Times New Roman" w:hAnsi="Times New Roman"/>
          <w:sz w:val="24"/>
          <w:szCs w:val="24"/>
        </w:rPr>
        <w:t>Sécurité sociale</w:t>
      </w:r>
      <w:r>
        <w:rPr>
          <w:rFonts w:ascii="Times New Roman" w:hAnsi="Times New Roman"/>
          <w:sz w:val="24"/>
          <w:szCs w:val="24"/>
        </w:rPr>
        <w:t>, création des comités d’entreprise</w:t>
      </w:r>
    </w:p>
    <w:p w:rsidR="007E3B91" w:rsidRPr="002A6BE8" w:rsidRDefault="007E3B91" w:rsidP="007E3B91">
      <w:pPr>
        <w:spacing w:after="0"/>
        <w:jc w:val="both"/>
        <w:rPr>
          <w:rFonts w:ascii="Times New Roman" w:hAnsi="Times New Roman"/>
          <w:sz w:val="24"/>
          <w:szCs w:val="24"/>
        </w:rPr>
      </w:pPr>
      <w:r w:rsidRPr="002A6BE8">
        <w:rPr>
          <w:rFonts w:ascii="Times New Roman" w:hAnsi="Times New Roman"/>
          <w:sz w:val="24"/>
          <w:szCs w:val="24"/>
        </w:rPr>
        <w:t>1950 : création du SMIG</w:t>
      </w:r>
      <w:r>
        <w:rPr>
          <w:rFonts w:ascii="Times New Roman" w:hAnsi="Times New Roman"/>
          <w:sz w:val="24"/>
          <w:szCs w:val="24"/>
        </w:rPr>
        <w:t xml:space="preserve"> (salaire minimum interprofessionnel garanti)</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1956</w:t>
      </w:r>
      <w:r>
        <w:rPr>
          <w:rFonts w:ascii="Times New Roman" w:hAnsi="Times New Roman"/>
          <w:sz w:val="24"/>
          <w:szCs w:val="24"/>
        </w:rPr>
        <w:t xml:space="preserve"> : création du </w:t>
      </w:r>
      <w:r w:rsidRPr="002A6BE8">
        <w:rPr>
          <w:rFonts w:ascii="Times New Roman" w:hAnsi="Times New Roman"/>
          <w:sz w:val="24"/>
          <w:szCs w:val="24"/>
        </w:rPr>
        <w:t>minimum vieillesse</w:t>
      </w:r>
      <w:r>
        <w:rPr>
          <w:rFonts w:ascii="Times New Roman" w:hAnsi="Times New Roman"/>
          <w:sz w:val="24"/>
          <w:szCs w:val="24"/>
        </w:rPr>
        <w:t>, 3 semaines de congés payés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 xml:space="preserve">1959 : </w:t>
      </w:r>
      <w:r>
        <w:rPr>
          <w:rFonts w:ascii="Times New Roman" w:hAnsi="Times New Roman"/>
          <w:sz w:val="24"/>
          <w:szCs w:val="24"/>
        </w:rPr>
        <w:t>interdiction de travailler avant l’âge de</w:t>
      </w:r>
      <w:r w:rsidRPr="002A6BE8">
        <w:rPr>
          <w:rFonts w:ascii="Times New Roman" w:hAnsi="Times New Roman"/>
          <w:sz w:val="24"/>
          <w:szCs w:val="24"/>
        </w:rPr>
        <w:t xml:space="preserve"> 16 ans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1968</w:t>
      </w:r>
      <w:r>
        <w:rPr>
          <w:rFonts w:ascii="Times New Roman" w:hAnsi="Times New Roman"/>
          <w:sz w:val="24"/>
          <w:szCs w:val="24"/>
        </w:rPr>
        <w:t xml:space="preserve"> : </w:t>
      </w:r>
      <w:r w:rsidRPr="002A6BE8">
        <w:rPr>
          <w:rFonts w:ascii="Times New Roman" w:hAnsi="Times New Roman"/>
          <w:sz w:val="24"/>
          <w:szCs w:val="24"/>
        </w:rPr>
        <w:t xml:space="preserve">section syndicale d’entreprise </w:t>
      </w:r>
      <w:r>
        <w:rPr>
          <w:rFonts w:ascii="Times New Roman" w:hAnsi="Times New Roman"/>
          <w:sz w:val="24"/>
          <w:szCs w:val="24"/>
        </w:rPr>
        <w:t>(accords de Grenelle)</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1969 : 4 semaines</w:t>
      </w:r>
      <w:r>
        <w:rPr>
          <w:rFonts w:ascii="Times New Roman" w:hAnsi="Times New Roman"/>
          <w:sz w:val="24"/>
          <w:szCs w:val="24"/>
        </w:rPr>
        <w:t xml:space="preserve"> de congés payés</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 xml:space="preserve">1970 : </w:t>
      </w:r>
      <w:r>
        <w:rPr>
          <w:rFonts w:ascii="Times New Roman" w:hAnsi="Times New Roman"/>
          <w:sz w:val="24"/>
          <w:szCs w:val="24"/>
        </w:rPr>
        <w:t xml:space="preserve">le </w:t>
      </w:r>
      <w:r w:rsidRPr="002A6BE8">
        <w:rPr>
          <w:rFonts w:ascii="Times New Roman" w:hAnsi="Times New Roman"/>
          <w:sz w:val="24"/>
          <w:szCs w:val="24"/>
        </w:rPr>
        <w:t>SMIC</w:t>
      </w:r>
      <w:r>
        <w:rPr>
          <w:rFonts w:ascii="Times New Roman" w:hAnsi="Times New Roman"/>
          <w:sz w:val="24"/>
          <w:szCs w:val="24"/>
        </w:rPr>
        <w:t xml:space="preserve"> (salaire minimum interprofessionnel de croissance) remplace le SMIG</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1971</w:t>
      </w:r>
      <w:r>
        <w:rPr>
          <w:rFonts w:ascii="Times New Roman" w:hAnsi="Times New Roman"/>
          <w:sz w:val="24"/>
          <w:szCs w:val="24"/>
        </w:rPr>
        <w:t xml:space="preserve"> : </w:t>
      </w:r>
      <w:r w:rsidRPr="002A6BE8">
        <w:rPr>
          <w:rFonts w:ascii="Times New Roman" w:hAnsi="Times New Roman"/>
          <w:sz w:val="24"/>
          <w:szCs w:val="24"/>
        </w:rPr>
        <w:t>mensualisation des salaires</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1982 : 5 semaines de congés payés, 39 heures par semaine, lois Auroux sur l’obligation de négocier (la discussion doit porter sur les salaires, la durée et l’organisation du travail, elle se clôt par un accord ou un procès-verbal de désaccord).</w:t>
      </w:r>
    </w:p>
    <w:p w:rsidR="007E3B91" w:rsidRDefault="007E3B91" w:rsidP="007E3B91">
      <w:pPr>
        <w:spacing w:after="0"/>
        <w:jc w:val="both"/>
        <w:rPr>
          <w:rFonts w:ascii="Times New Roman" w:hAnsi="Times New Roman"/>
          <w:sz w:val="24"/>
          <w:szCs w:val="24"/>
        </w:rPr>
      </w:pPr>
      <w:r w:rsidRPr="002A6BE8">
        <w:rPr>
          <w:rFonts w:ascii="Times New Roman" w:hAnsi="Times New Roman"/>
          <w:sz w:val="24"/>
          <w:szCs w:val="24"/>
        </w:rPr>
        <w:t>1985</w:t>
      </w:r>
      <w:r>
        <w:rPr>
          <w:rFonts w:ascii="Times New Roman" w:hAnsi="Times New Roman"/>
          <w:sz w:val="24"/>
          <w:szCs w:val="24"/>
        </w:rPr>
        <w:t> : création des</w:t>
      </w:r>
      <w:r w:rsidRPr="002A6BE8">
        <w:rPr>
          <w:rFonts w:ascii="Times New Roman" w:hAnsi="Times New Roman"/>
          <w:sz w:val="24"/>
          <w:szCs w:val="24"/>
        </w:rPr>
        <w:t xml:space="preserve"> allocations chômage</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1988 : création du RMI (revenu minimum d’insertion)</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1997-98 : 35 heures par semaine</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2000 : création de la CMU (couverture maladie universelle)</w:t>
      </w:r>
    </w:p>
    <w:p w:rsidR="007E3B91" w:rsidRDefault="007E3B91" w:rsidP="007E3B91">
      <w:pPr>
        <w:spacing w:after="0"/>
        <w:jc w:val="both"/>
        <w:rPr>
          <w:rFonts w:ascii="Times New Roman" w:hAnsi="Times New Roman"/>
          <w:sz w:val="24"/>
          <w:szCs w:val="24"/>
        </w:rPr>
      </w:pPr>
      <w:r>
        <w:rPr>
          <w:rFonts w:ascii="Times New Roman" w:hAnsi="Times New Roman"/>
          <w:sz w:val="24"/>
          <w:szCs w:val="24"/>
        </w:rPr>
        <w:t xml:space="preserve">2008 : </w:t>
      </w:r>
      <w:r w:rsidR="00A23113">
        <w:rPr>
          <w:rFonts w:ascii="Times New Roman" w:hAnsi="Times New Roman"/>
          <w:sz w:val="24"/>
          <w:szCs w:val="24"/>
        </w:rPr>
        <w:t>c</w:t>
      </w:r>
      <w:r>
        <w:rPr>
          <w:rFonts w:ascii="Times New Roman" w:hAnsi="Times New Roman"/>
          <w:sz w:val="24"/>
          <w:szCs w:val="24"/>
        </w:rPr>
        <w:t>réation du RSA</w:t>
      </w:r>
      <w:r w:rsidR="007E6D38">
        <w:rPr>
          <w:rFonts w:ascii="Times New Roman" w:hAnsi="Times New Roman"/>
          <w:sz w:val="24"/>
          <w:szCs w:val="24"/>
        </w:rPr>
        <w:t xml:space="preserve"> (revenu de solidarité active)</w:t>
      </w:r>
    </w:p>
    <w:p w:rsidR="007E3B91" w:rsidRDefault="007E3B91" w:rsidP="007E3B91">
      <w:pPr>
        <w:spacing w:after="0"/>
        <w:jc w:val="both"/>
        <w:rPr>
          <w:rFonts w:ascii="Times New Roman" w:hAnsi="Times New Roman"/>
          <w:sz w:val="24"/>
          <w:szCs w:val="24"/>
        </w:rPr>
      </w:pPr>
    </w:p>
    <w:p w:rsidR="005B6042" w:rsidRDefault="007E3B91" w:rsidP="007E3B91">
      <w:pPr>
        <w:shd w:val="clear" w:color="auto" w:fill="FFFFFF"/>
        <w:spacing w:after="0" w:line="240" w:lineRule="auto"/>
        <w:jc w:val="both"/>
        <w:rPr>
          <w:rFonts w:ascii="Times New Roman" w:hAnsi="Times New Roman"/>
          <w:sz w:val="24"/>
          <w:szCs w:val="24"/>
        </w:rPr>
      </w:pPr>
      <w:r w:rsidRPr="00785921">
        <w:rPr>
          <w:rFonts w:ascii="Times New Roman" w:hAnsi="Times New Roman"/>
          <w:sz w:val="24"/>
          <w:szCs w:val="24"/>
        </w:rPr>
        <w:t xml:space="preserve">(Davantage de précisions, chronologie exhaustive : </w:t>
      </w:r>
      <w:hyperlink r:id="rId11" w:history="1">
        <w:r w:rsidRPr="00785921">
          <w:rPr>
            <w:rStyle w:val="Lienhypertexte"/>
            <w:rFonts w:ascii="Times New Roman" w:hAnsi="Times New Roman"/>
            <w:b/>
            <w:bCs/>
            <w:sz w:val="24"/>
            <w:szCs w:val="24"/>
          </w:rPr>
          <w:t>http://www.vie-publique.fr/politiques-publiques/regulation-relations-travail/chronologie/</w:t>
        </w:r>
      </w:hyperlink>
      <w:r w:rsidRPr="00785921">
        <w:rPr>
          <w:rFonts w:ascii="Times New Roman" w:hAnsi="Times New Roman"/>
          <w:sz w:val="24"/>
          <w:szCs w:val="24"/>
        </w:rPr>
        <w:t>)</w:t>
      </w:r>
      <w:r w:rsidR="005B6042">
        <w:rPr>
          <w:rFonts w:ascii="Times New Roman" w:hAnsi="Times New Roman"/>
          <w:sz w:val="24"/>
          <w:szCs w:val="24"/>
        </w:rPr>
        <w:br w:type="page"/>
      </w:r>
    </w:p>
    <w:tbl>
      <w:tblPr>
        <w:tblStyle w:val="Grilledutableau"/>
        <w:tblW w:w="0" w:type="auto"/>
        <w:tblLook w:val="04A0" w:firstRow="1" w:lastRow="0" w:firstColumn="1" w:lastColumn="0" w:noHBand="0" w:noVBand="1"/>
      </w:tblPr>
      <w:tblGrid>
        <w:gridCol w:w="1516"/>
        <w:gridCol w:w="2649"/>
        <w:gridCol w:w="1375"/>
        <w:gridCol w:w="1773"/>
        <w:gridCol w:w="1975"/>
      </w:tblGrid>
      <w:tr w:rsidR="007E3B91" w:rsidTr="005B6042">
        <w:tc>
          <w:tcPr>
            <w:tcW w:w="1516" w:type="dxa"/>
            <w:vAlign w:val="center"/>
          </w:tcPr>
          <w:p w:rsidR="007E3B91" w:rsidRDefault="007E3B91" w:rsidP="005B6042">
            <w:pPr>
              <w:jc w:val="center"/>
              <w:rPr>
                <w:rFonts w:ascii="Times New Roman" w:hAnsi="Times New Roman"/>
                <w:sz w:val="24"/>
                <w:szCs w:val="24"/>
              </w:rPr>
            </w:pPr>
            <w:r w:rsidRPr="004B4FCF">
              <w:rPr>
                <w:rFonts w:ascii="Times New Roman" w:hAnsi="Times New Roman"/>
                <w:bCs/>
                <w:sz w:val="24"/>
                <w:szCs w:val="24"/>
              </w:rPr>
              <w:lastRenderedPageBreak/>
              <w:t>Entrée au travail</w:t>
            </w:r>
          </w:p>
        </w:tc>
        <w:tc>
          <w:tcPr>
            <w:tcW w:w="2649" w:type="dxa"/>
            <w:vAlign w:val="center"/>
          </w:tcPr>
          <w:p w:rsidR="007E3B91" w:rsidRDefault="007E3B91" w:rsidP="005B6042">
            <w:pPr>
              <w:jc w:val="center"/>
              <w:rPr>
                <w:rFonts w:ascii="Times New Roman" w:hAnsi="Times New Roman"/>
                <w:sz w:val="24"/>
                <w:szCs w:val="24"/>
              </w:rPr>
            </w:pPr>
            <w:r w:rsidRPr="004B4FCF">
              <w:rPr>
                <w:rFonts w:ascii="Times New Roman" w:hAnsi="Times New Roman"/>
                <w:bCs/>
                <w:sz w:val="24"/>
                <w:szCs w:val="24"/>
              </w:rPr>
              <w:t>Durée du travail (annuelle, hebdomadaire)</w:t>
            </w:r>
          </w:p>
        </w:tc>
        <w:tc>
          <w:tcPr>
            <w:tcW w:w="1375" w:type="dxa"/>
            <w:vAlign w:val="center"/>
          </w:tcPr>
          <w:p w:rsidR="007E3B91" w:rsidRPr="004B4FCF" w:rsidRDefault="007E3B91" w:rsidP="005B6042">
            <w:pPr>
              <w:jc w:val="center"/>
              <w:rPr>
                <w:rFonts w:ascii="Times New Roman" w:hAnsi="Times New Roman"/>
                <w:bCs/>
                <w:sz w:val="24"/>
                <w:szCs w:val="24"/>
              </w:rPr>
            </w:pPr>
            <w:r w:rsidRPr="004B4FCF">
              <w:rPr>
                <w:rFonts w:ascii="Times New Roman" w:hAnsi="Times New Roman"/>
                <w:bCs/>
                <w:sz w:val="24"/>
                <w:szCs w:val="24"/>
              </w:rPr>
              <w:t>Salaire</w:t>
            </w:r>
          </w:p>
        </w:tc>
        <w:tc>
          <w:tcPr>
            <w:tcW w:w="1773" w:type="dxa"/>
            <w:vAlign w:val="center"/>
          </w:tcPr>
          <w:p w:rsidR="007E3B91" w:rsidRDefault="007E3B91" w:rsidP="005B6042">
            <w:pPr>
              <w:jc w:val="center"/>
              <w:rPr>
                <w:rFonts w:ascii="Times New Roman" w:hAnsi="Times New Roman"/>
                <w:sz w:val="24"/>
                <w:szCs w:val="24"/>
              </w:rPr>
            </w:pPr>
            <w:r w:rsidRPr="004B4FCF">
              <w:rPr>
                <w:rFonts w:ascii="Times New Roman" w:hAnsi="Times New Roman"/>
                <w:bCs/>
                <w:sz w:val="24"/>
                <w:szCs w:val="24"/>
              </w:rPr>
              <w:t>Protection sociale</w:t>
            </w:r>
          </w:p>
        </w:tc>
        <w:tc>
          <w:tcPr>
            <w:tcW w:w="1975" w:type="dxa"/>
            <w:vAlign w:val="center"/>
          </w:tcPr>
          <w:p w:rsidR="007E3B91" w:rsidRDefault="007E3B91" w:rsidP="005B6042">
            <w:pPr>
              <w:jc w:val="center"/>
              <w:rPr>
                <w:rFonts w:ascii="Times New Roman" w:hAnsi="Times New Roman"/>
                <w:sz w:val="24"/>
                <w:szCs w:val="24"/>
              </w:rPr>
            </w:pPr>
            <w:r w:rsidRPr="004B4FCF">
              <w:rPr>
                <w:rFonts w:ascii="Times New Roman" w:hAnsi="Times New Roman"/>
                <w:bCs/>
                <w:sz w:val="24"/>
                <w:szCs w:val="24"/>
              </w:rPr>
              <w:t>Droits syndicaux</w:t>
            </w:r>
            <w:r w:rsidR="00977E07">
              <w:rPr>
                <w:rFonts w:ascii="Times New Roman" w:hAnsi="Times New Roman"/>
                <w:bCs/>
                <w:sz w:val="24"/>
                <w:szCs w:val="24"/>
              </w:rPr>
              <w:t xml:space="preserve"> et du travail</w:t>
            </w:r>
          </w:p>
        </w:tc>
      </w:tr>
      <w:tr w:rsidR="007E3B91" w:rsidTr="005B6042">
        <w:tc>
          <w:tcPr>
            <w:tcW w:w="1516" w:type="dxa"/>
          </w:tcPr>
          <w:p w:rsidR="007E3B91" w:rsidRDefault="007E3B91"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AA4FDC" w:rsidRDefault="00AA4FDC" w:rsidP="008F4838">
            <w:pPr>
              <w:jc w:val="both"/>
              <w:rPr>
                <w:rFonts w:ascii="Times New Roman" w:hAnsi="Times New Roman"/>
                <w:sz w:val="24"/>
                <w:szCs w:val="24"/>
              </w:rPr>
            </w:pPr>
          </w:p>
          <w:p w:rsidR="007E3B91" w:rsidRDefault="007E3B91" w:rsidP="008F4838">
            <w:pPr>
              <w:jc w:val="both"/>
              <w:rPr>
                <w:rFonts w:ascii="Times New Roman" w:hAnsi="Times New Roman"/>
                <w:sz w:val="24"/>
                <w:szCs w:val="24"/>
              </w:rPr>
            </w:pPr>
          </w:p>
          <w:p w:rsidR="007E3B91" w:rsidRDefault="007E3B91" w:rsidP="008F4838">
            <w:pPr>
              <w:jc w:val="both"/>
              <w:rPr>
                <w:rFonts w:ascii="Times New Roman" w:hAnsi="Times New Roman"/>
                <w:sz w:val="24"/>
                <w:szCs w:val="24"/>
              </w:rPr>
            </w:pPr>
          </w:p>
          <w:p w:rsidR="007E3B91" w:rsidRDefault="007E3B91" w:rsidP="008F4838">
            <w:pPr>
              <w:jc w:val="both"/>
              <w:rPr>
                <w:rFonts w:ascii="Times New Roman" w:hAnsi="Times New Roman"/>
                <w:sz w:val="24"/>
                <w:szCs w:val="24"/>
              </w:rPr>
            </w:pPr>
          </w:p>
        </w:tc>
        <w:tc>
          <w:tcPr>
            <w:tcW w:w="2649" w:type="dxa"/>
          </w:tcPr>
          <w:p w:rsidR="007E3B91" w:rsidRDefault="007E3B91" w:rsidP="008F4838">
            <w:pPr>
              <w:jc w:val="both"/>
              <w:rPr>
                <w:rFonts w:ascii="Times New Roman" w:hAnsi="Times New Roman"/>
                <w:sz w:val="24"/>
                <w:szCs w:val="24"/>
              </w:rPr>
            </w:pPr>
          </w:p>
        </w:tc>
        <w:tc>
          <w:tcPr>
            <w:tcW w:w="1375" w:type="dxa"/>
          </w:tcPr>
          <w:p w:rsidR="007E3B91" w:rsidRDefault="007E3B91" w:rsidP="008F4838">
            <w:pPr>
              <w:jc w:val="both"/>
              <w:rPr>
                <w:rFonts w:ascii="Times New Roman" w:hAnsi="Times New Roman"/>
                <w:sz w:val="24"/>
                <w:szCs w:val="24"/>
              </w:rPr>
            </w:pPr>
          </w:p>
        </w:tc>
        <w:tc>
          <w:tcPr>
            <w:tcW w:w="1773" w:type="dxa"/>
          </w:tcPr>
          <w:p w:rsidR="007E3B91" w:rsidRDefault="007E3B91" w:rsidP="008F4838">
            <w:pPr>
              <w:jc w:val="both"/>
              <w:rPr>
                <w:rFonts w:ascii="Times New Roman" w:hAnsi="Times New Roman"/>
                <w:sz w:val="24"/>
                <w:szCs w:val="24"/>
              </w:rPr>
            </w:pPr>
          </w:p>
        </w:tc>
        <w:tc>
          <w:tcPr>
            <w:tcW w:w="1975" w:type="dxa"/>
          </w:tcPr>
          <w:p w:rsidR="007E3B91" w:rsidRDefault="007E3B91" w:rsidP="008F4838">
            <w:pPr>
              <w:jc w:val="both"/>
              <w:rPr>
                <w:rFonts w:ascii="Times New Roman" w:hAnsi="Times New Roman"/>
                <w:sz w:val="24"/>
                <w:szCs w:val="24"/>
              </w:rPr>
            </w:pPr>
          </w:p>
        </w:tc>
      </w:tr>
    </w:tbl>
    <w:p w:rsidR="00692E79" w:rsidRPr="00692E79" w:rsidRDefault="00692E79" w:rsidP="00692E79">
      <w:pPr>
        <w:spacing w:after="0"/>
        <w:jc w:val="both"/>
        <w:rPr>
          <w:rFonts w:ascii="Times New Roman" w:hAnsi="Times New Roman"/>
          <w:sz w:val="24"/>
          <w:szCs w:val="24"/>
        </w:rPr>
      </w:pPr>
    </w:p>
    <w:p w:rsidR="007E3B91" w:rsidRDefault="007E3B91" w:rsidP="00692E79">
      <w:pPr>
        <w:pStyle w:val="Paragraphedeliste"/>
        <w:numPr>
          <w:ilvl w:val="0"/>
          <w:numId w:val="10"/>
        </w:numPr>
        <w:spacing w:after="0"/>
        <w:jc w:val="both"/>
        <w:rPr>
          <w:rFonts w:ascii="Times New Roman" w:hAnsi="Times New Roman"/>
          <w:sz w:val="24"/>
          <w:szCs w:val="24"/>
        </w:rPr>
      </w:pPr>
      <w:r w:rsidRPr="00692E79">
        <w:rPr>
          <w:rFonts w:ascii="Times New Roman" w:hAnsi="Times New Roman"/>
          <w:sz w:val="24"/>
          <w:szCs w:val="24"/>
        </w:rPr>
        <w:t>Que sont les conventions collectives ?</w:t>
      </w:r>
    </w:p>
    <w:p w:rsidR="007E3B91" w:rsidRDefault="007E3B91" w:rsidP="007E3B91">
      <w:pPr>
        <w:pStyle w:val="Paragraphedeliste"/>
        <w:numPr>
          <w:ilvl w:val="0"/>
          <w:numId w:val="10"/>
        </w:numPr>
        <w:spacing w:after="0"/>
        <w:jc w:val="both"/>
        <w:rPr>
          <w:rFonts w:ascii="Times New Roman" w:hAnsi="Times New Roman"/>
          <w:sz w:val="24"/>
          <w:szCs w:val="24"/>
        </w:rPr>
      </w:pPr>
      <w:r w:rsidRPr="00692E79">
        <w:rPr>
          <w:rFonts w:ascii="Times New Roman" w:hAnsi="Times New Roman"/>
          <w:sz w:val="24"/>
          <w:szCs w:val="24"/>
        </w:rPr>
        <w:t>Qu’est-ce que le contrat de travail ?</w:t>
      </w:r>
    </w:p>
    <w:p w:rsidR="007E3B91" w:rsidRDefault="007E3B91" w:rsidP="007E3B91">
      <w:pPr>
        <w:pStyle w:val="Paragraphedeliste"/>
        <w:numPr>
          <w:ilvl w:val="0"/>
          <w:numId w:val="10"/>
        </w:numPr>
        <w:spacing w:after="0"/>
        <w:jc w:val="both"/>
        <w:rPr>
          <w:rFonts w:ascii="Times New Roman" w:hAnsi="Times New Roman"/>
          <w:sz w:val="24"/>
          <w:szCs w:val="24"/>
        </w:rPr>
      </w:pPr>
      <w:r w:rsidRPr="00692E79">
        <w:rPr>
          <w:rFonts w:ascii="Times New Roman" w:hAnsi="Times New Roman"/>
          <w:sz w:val="24"/>
          <w:szCs w:val="24"/>
        </w:rPr>
        <w:t>Que signifie l’institutionnalisation de la relation salariale ? Pourquoi peut-on dire que l’État est un acteur incontournable ?</w:t>
      </w:r>
    </w:p>
    <w:p w:rsidR="00692E79" w:rsidRPr="00692E79" w:rsidRDefault="00692E79" w:rsidP="00692E79">
      <w:pPr>
        <w:spacing w:after="0"/>
        <w:jc w:val="both"/>
        <w:rPr>
          <w:rFonts w:ascii="Times New Roman" w:hAnsi="Times New Roman"/>
          <w:sz w:val="24"/>
          <w:szCs w:val="24"/>
        </w:rPr>
      </w:pPr>
    </w:p>
    <w:p w:rsidR="007E3B91" w:rsidRPr="00AA4FDC" w:rsidRDefault="007E3B91" w:rsidP="007E3B91">
      <w:pPr>
        <w:spacing w:after="0"/>
        <w:jc w:val="both"/>
        <w:rPr>
          <w:rFonts w:ascii="Times New Roman" w:hAnsi="Times New Roman"/>
          <w:b/>
          <w:sz w:val="24"/>
          <w:szCs w:val="24"/>
        </w:rPr>
      </w:pPr>
      <w:r w:rsidRPr="00AA4FDC">
        <w:rPr>
          <w:rFonts w:ascii="Times New Roman" w:hAnsi="Times New Roman"/>
          <w:b/>
          <w:sz w:val="24"/>
          <w:szCs w:val="24"/>
        </w:rPr>
        <w:t>Document 6 : le salaire minimum en France</w:t>
      </w:r>
    </w:p>
    <w:p w:rsidR="00692E79" w:rsidRDefault="00692E79" w:rsidP="007E3B91">
      <w:pPr>
        <w:spacing w:after="0"/>
        <w:jc w:val="both"/>
        <w:rPr>
          <w:rFonts w:ascii="Times New Roman" w:hAnsi="Times New Roman"/>
          <w:sz w:val="24"/>
          <w:szCs w:val="24"/>
        </w:rPr>
      </w:pPr>
    </w:p>
    <w:p w:rsidR="007E3B91" w:rsidRPr="00AA4FDC" w:rsidRDefault="007E3B91" w:rsidP="007E3B91">
      <w:pPr>
        <w:spacing w:after="0"/>
        <w:jc w:val="both"/>
        <w:rPr>
          <w:rFonts w:ascii="Times New Roman" w:hAnsi="Times New Roman"/>
          <w:sz w:val="24"/>
          <w:szCs w:val="24"/>
        </w:rPr>
      </w:pPr>
      <w:r w:rsidRPr="00AA4FDC">
        <w:rPr>
          <w:rFonts w:ascii="Times New Roman" w:hAnsi="Times New Roman"/>
          <w:sz w:val="24"/>
          <w:szCs w:val="24"/>
        </w:rPr>
        <w:t xml:space="preserve">L’exemple du salaire minimum en France, qui concerne un salarié sur dix en 2012, est intéressant. Bien que relevant de l’application de règles fixées par la loi, son niveau est âprement discuté à chaque revalorisation lors de la consultation des partenaires sociaux par l’État ; les règles laissent donc place à une marge d’interprétation. Par ailleurs, le SMIC (salaire minimum interprofessionnel de croissance) d’aujourd’hui ne suit pas les mêmes règles que le SMIG (salaire minimum interprofessionnel garanti) institué en 1950. Fixé sur la base d’un panier de consommation ouvrier, le SMIG était indexé uniquement sur l’inflation ; la règle visait à garantir un revenu minimum vital. En 1968, le SMIG est revalorisé d’un seul coup de 35% pour rattraper l’écart, creusé avec la croissance, entre le salaire minimum et le salaire moyen ouvrier. En 1970, les règles de revalorisation changent afin que le problème ne se reproduise plus. Le nouveau SMIC reste indexé sur l’inflation, mais à cela s’ajoutent </w:t>
      </w:r>
      <w:r w:rsidRPr="00AA4FDC">
        <w:rPr>
          <w:rFonts w:ascii="Times New Roman" w:hAnsi="Times New Roman"/>
          <w:i/>
          <w:sz w:val="24"/>
          <w:szCs w:val="24"/>
        </w:rPr>
        <w:t>i)</w:t>
      </w:r>
      <w:r w:rsidRPr="00AA4FDC">
        <w:rPr>
          <w:rFonts w:ascii="Times New Roman" w:hAnsi="Times New Roman"/>
          <w:sz w:val="24"/>
          <w:szCs w:val="24"/>
        </w:rPr>
        <w:t xml:space="preserve"> la possibilité d’un « coup de pouce »  décrété par l’État, et </w:t>
      </w:r>
      <w:r w:rsidRPr="00AA4FDC">
        <w:rPr>
          <w:rFonts w:ascii="Times New Roman" w:hAnsi="Times New Roman"/>
          <w:i/>
          <w:sz w:val="24"/>
          <w:szCs w:val="24"/>
        </w:rPr>
        <w:t>ii)</w:t>
      </w:r>
      <w:r w:rsidRPr="00AA4FDC">
        <w:rPr>
          <w:rFonts w:ascii="Times New Roman" w:hAnsi="Times New Roman"/>
          <w:sz w:val="24"/>
          <w:szCs w:val="24"/>
        </w:rPr>
        <w:t xml:space="preserve"> le principe suivant, inscrit dans le Code du travail (article L.141-5) : « en aucun cas, l’accroissement annuel du pouvoir d’achat </w:t>
      </w:r>
      <w:r w:rsidRPr="00AA4FDC">
        <w:rPr>
          <w:rFonts w:ascii="Times New Roman" w:hAnsi="Times New Roman"/>
          <w:sz w:val="24"/>
          <w:szCs w:val="24"/>
        </w:rPr>
        <w:lastRenderedPageBreak/>
        <w:t xml:space="preserve">du SMIC ne peut être inférieur à la moitié de l’augmentation du pouvoir d’achat des salaires moyens ». Dorénavant, la règle vise à faire participer les travailleurs les moins bien rémunérés au partage des fruits de la croissance. Ainsi, changent non seulement les règles salariales, mais également les conventions qui les sous-tendent (ici, le sens que l’on donne au salaire minimum : un minimum vital ou une part minimale du gâteau qui croît). </w:t>
      </w:r>
    </w:p>
    <w:p w:rsidR="007E3B91" w:rsidRPr="00AA4FDC" w:rsidRDefault="007E3B91" w:rsidP="007E3B91">
      <w:pPr>
        <w:spacing w:after="0"/>
        <w:jc w:val="right"/>
        <w:rPr>
          <w:rFonts w:ascii="Times New Roman" w:hAnsi="Times New Roman"/>
          <w:sz w:val="20"/>
          <w:szCs w:val="20"/>
        </w:rPr>
      </w:pPr>
      <w:r w:rsidRPr="00AA4FDC">
        <w:rPr>
          <w:rFonts w:ascii="Times New Roman" w:hAnsi="Times New Roman"/>
          <w:sz w:val="20"/>
          <w:szCs w:val="20"/>
        </w:rPr>
        <w:t xml:space="preserve">Source : « Recrutement et détermination des salaires : l’importance des règles et des conventions », Guillemette de Larquier, </w:t>
      </w:r>
      <w:r w:rsidRPr="00AA4FDC">
        <w:rPr>
          <w:rFonts w:ascii="Times New Roman" w:hAnsi="Times New Roman"/>
          <w:i/>
          <w:sz w:val="20"/>
          <w:szCs w:val="20"/>
        </w:rPr>
        <w:t>Problèmes économiques</w:t>
      </w:r>
      <w:r w:rsidRPr="00AA4FDC">
        <w:rPr>
          <w:rFonts w:ascii="Times New Roman" w:hAnsi="Times New Roman"/>
          <w:sz w:val="20"/>
          <w:szCs w:val="20"/>
        </w:rPr>
        <w:t>, Comprendre le marché du travail, HS n° 3, La Documentation française, Février 2013.</w:t>
      </w:r>
    </w:p>
    <w:p w:rsidR="007E3B91" w:rsidRPr="00A92FE6" w:rsidRDefault="007E3B91" w:rsidP="007E3B91">
      <w:pPr>
        <w:spacing w:after="0"/>
        <w:jc w:val="both"/>
        <w:rPr>
          <w:rFonts w:ascii="Times New Roman" w:hAnsi="Times New Roman"/>
          <w:sz w:val="24"/>
          <w:szCs w:val="24"/>
          <w:u w:val="single"/>
        </w:rPr>
      </w:pPr>
      <w:r w:rsidRPr="00A92FE6">
        <w:rPr>
          <w:rFonts w:ascii="Times New Roman" w:hAnsi="Times New Roman"/>
          <w:sz w:val="24"/>
          <w:szCs w:val="24"/>
          <w:u w:val="single"/>
        </w:rPr>
        <w:t>Questions :</w:t>
      </w:r>
    </w:p>
    <w:p w:rsidR="007E3B91" w:rsidRDefault="007E3B91" w:rsidP="00C15234">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Comparez le SMIG et le SMIC.</w:t>
      </w:r>
    </w:p>
    <w:p w:rsidR="007E3B91" w:rsidRDefault="007E3B91" w:rsidP="007E3B91">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Expliquez la dernière phrase du texte.</w:t>
      </w:r>
    </w:p>
    <w:p w:rsidR="007E3B91" w:rsidRPr="00C15234" w:rsidRDefault="007E3B91" w:rsidP="007E3B91">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Pourquoi peut-on dire que le salaire minimum reflète le rôle de l’État dans la détermination des salaires, mais de manière incomplète ?</w:t>
      </w:r>
    </w:p>
    <w:p w:rsidR="007E3B91" w:rsidRDefault="007E3B91" w:rsidP="007E3B91">
      <w:pPr>
        <w:spacing w:after="0"/>
        <w:jc w:val="both"/>
        <w:rPr>
          <w:rFonts w:ascii="Times New Roman" w:hAnsi="Times New Roman"/>
          <w:sz w:val="24"/>
          <w:szCs w:val="24"/>
        </w:rPr>
      </w:pPr>
    </w:p>
    <w:p w:rsidR="007E3B91" w:rsidRDefault="007E3B91" w:rsidP="007E3B91">
      <w:pPr>
        <w:pStyle w:val="textital"/>
        <w:spacing w:before="0" w:beforeAutospacing="0" w:after="0" w:afterAutospacing="0"/>
      </w:pPr>
      <w:r w:rsidRPr="00AA4FDC">
        <w:rPr>
          <w:b/>
        </w:rPr>
        <w:t>Document 7 : la négociation collective dans l’entreprise</w:t>
      </w:r>
      <w:r w:rsidRPr="00AA4FDC">
        <w:t xml:space="preserve"> </w:t>
      </w:r>
      <w:r w:rsidRPr="00AA4FDC">
        <w:rPr>
          <w:i/>
        </w:rPr>
        <w:t>(fiche mise à jour le 12/08/2014)</w:t>
      </w:r>
    </w:p>
    <w:p w:rsidR="00C15234" w:rsidRPr="00AA4FDC" w:rsidRDefault="00C15234" w:rsidP="007E3B91">
      <w:pPr>
        <w:pStyle w:val="textital"/>
        <w:spacing w:before="0" w:beforeAutospacing="0" w:after="0" w:afterAutospacing="0"/>
      </w:pPr>
    </w:p>
    <w:p w:rsidR="007E3B91" w:rsidRDefault="007E3B91" w:rsidP="007E3B91">
      <w:pPr>
        <w:pStyle w:val="textital"/>
        <w:spacing w:before="0" w:beforeAutospacing="0" w:after="0" w:afterAutospacing="0"/>
        <w:jc w:val="both"/>
      </w:pPr>
      <w:r w:rsidRPr="00AA4FDC">
        <w:t>La négociation d’une convention ou d’un accord d’entreprise permet d’adapter les règles du code du travail aux spécificités et besoins de l’entreprise. Ce sont, en principe, les délégués syndicaux qui négocient avec l’employeur. Mais pour favoriser la négociation dans les petites entreprises dépourvues de délégués syndicaux, un accord peut être conclu, sous certaines conditions, par les représentants élus du personnel au comité d’entreprise (ou à défaut par les délégués du personnel) ou, en l’absence de représentants élus, par un salarié spécifiquement mandaté. La négociation peut être obligatoire (avec des thèmes et un rythme imposés) ou libre. Dans tous les cas, les accords d’entreprise sont soumis à certaines conditions de validité, et au respect de formalités spécifiques.</w:t>
      </w:r>
    </w:p>
    <w:p w:rsidR="005B6042" w:rsidRPr="00AA4FDC" w:rsidRDefault="005B6042" w:rsidP="007E3B91">
      <w:pPr>
        <w:pStyle w:val="textital"/>
        <w:spacing w:before="0" w:beforeAutospacing="0" w:after="0" w:afterAutospacing="0"/>
        <w:jc w:val="both"/>
      </w:pPr>
    </w:p>
    <w:p w:rsidR="007E3B91" w:rsidRDefault="007E3B91" w:rsidP="007E3B91">
      <w:pPr>
        <w:pStyle w:val="Titre2"/>
      </w:pPr>
      <w:r w:rsidRPr="00AA4FDC">
        <w:t>Quelles négociations obligatoires ?</w:t>
      </w:r>
    </w:p>
    <w:p w:rsidR="005B6042" w:rsidRDefault="005B6042" w:rsidP="007E3B91">
      <w:pPr>
        <w:pStyle w:val="Titre3"/>
        <w:spacing w:before="0"/>
        <w:rPr>
          <w:rFonts w:ascii="Times New Roman" w:hAnsi="Times New Roman" w:cs="Times New Roman"/>
          <w:sz w:val="24"/>
          <w:szCs w:val="24"/>
        </w:rPr>
      </w:pPr>
    </w:p>
    <w:p w:rsidR="007E3B91" w:rsidRPr="00AA4FDC" w:rsidRDefault="007E3B91" w:rsidP="007E3B91">
      <w:pPr>
        <w:pStyle w:val="Titre3"/>
        <w:spacing w:before="0"/>
        <w:rPr>
          <w:rFonts w:ascii="Times New Roman" w:hAnsi="Times New Roman" w:cs="Times New Roman"/>
          <w:sz w:val="24"/>
          <w:szCs w:val="24"/>
        </w:rPr>
      </w:pPr>
      <w:r w:rsidRPr="00AA4FDC">
        <w:rPr>
          <w:rFonts w:ascii="Times New Roman" w:hAnsi="Times New Roman" w:cs="Times New Roman"/>
          <w:sz w:val="24"/>
          <w:szCs w:val="24"/>
        </w:rPr>
        <w:t>Négociation annuelle</w:t>
      </w:r>
    </w:p>
    <w:p w:rsidR="007E3B91" w:rsidRPr="00AA4FDC" w:rsidRDefault="007E3B91" w:rsidP="007E3B91">
      <w:pPr>
        <w:pStyle w:val="NormalWeb"/>
        <w:spacing w:before="0" w:beforeAutospacing="0" w:after="0" w:afterAutospacing="0"/>
        <w:jc w:val="both"/>
      </w:pPr>
      <w:r w:rsidRPr="00AA4FDC">
        <w:t>Dans les entreprises ou sont constituées une ou plusieurs sections syndicales d’organisations représentatives, (et où sont désignés un ou plusieurs délégués syndicaux), l’employeur doit, tous les ans, convoquer les délégués syndicaux pour négocier sur :</w:t>
      </w:r>
    </w:p>
    <w:p w:rsidR="007E3B91" w:rsidRPr="00AA4FDC" w:rsidRDefault="007E3B91" w:rsidP="007E3B91">
      <w:pPr>
        <w:numPr>
          <w:ilvl w:val="0"/>
          <w:numId w:val="5"/>
        </w:numPr>
        <w:spacing w:after="0" w:line="240" w:lineRule="auto"/>
        <w:jc w:val="both"/>
        <w:rPr>
          <w:rFonts w:ascii="Times New Roman" w:hAnsi="Times New Roman"/>
          <w:sz w:val="24"/>
          <w:szCs w:val="24"/>
        </w:rPr>
      </w:pPr>
      <w:r w:rsidRPr="00AA4FDC">
        <w:rPr>
          <w:rFonts w:ascii="Times New Roman" w:hAnsi="Times New Roman"/>
          <w:sz w:val="24"/>
          <w:szCs w:val="24"/>
        </w:rPr>
        <w:t xml:space="preserve">les salaires effectifs, la durée effective et l’organisation du temps de travail, notamment la mise en place du travail à temps partiel ou l’augmentation de la durée du travail à la demande des salariés. En l’absence d’accord sur les objectifs d’égalité professionnelle et salariale entre les femmes et les hommes dans l’entreprise, ainsi que sur les mesures permettant de les atteindre (voir ci-dessous), la négociation annuelle obligatoire sur les salaires effectifs porte également sur la définition et la programmation de mesures permettant de supprimer les écarts de rémunération et les différences de déroulement de carrière entre les femmes et les hommes. C’est également l’occasion d’examiner l’évolution de la situation de l’emploi dans l’entreprise ; </w:t>
      </w:r>
    </w:p>
    <w:p w:rsidR="007E3B91" w:rsidRPr="00AA4FDC" w:rsidRDefault="007E3B91" w:rsidP="007E3B91">
      <w:pPr>
        <w:numPr>
          <w:ilvl w:val="0"/>
          <w:numId w:val="5"/>
        </w:numPr>
        <w:spacing w:after="0" w:line="240" w:lineRule="auto"/>
        <w:jc w:val="both"/>
        <w:rPr>
          <w:rFonts w:ascii="Times New Roman" w:hAnsi="Times New Roman"/>
          <w:sz w:val="24"/>
          <w:szCs w:val="24"/>
        </w:rPr>
      </w:pPr>
      <w:r w:rsidRPr="00AA4FDC">
        <w:rPr>
          <w:rFonts w:ascii="Times New Roman" w:hAnsi="Times New Roman"/>
          <w:sz w:val="24"/>
          <w:szCs w:val="24"/>
        </w:rPr>
        <w:t xml:space="preserve">les mesures relatives à l’insertion professionnelle et au maintien dans l’emploi des travailleurs handicapés : conditions d’accès à l’emploi, formation et promotion professionnelles, conditions de travail… La négociation doit se dérouler sur la base d’un rapport établi par l’employeur présentant la situation par rapport à l’obligation d’emploi des travailleurs handicapés. Lorsque l’employeur n’aura pas pris l’initiative de cette négociation depuis plus de 12 mois suivant la précédente négociation, la </w:t>
      </w:r>
      <w:r w:rsidRPr="00AA4FDC">
        <w:rPr>
          <w:rFonts w:ascii="Times New Roman" w:hAnsi="Times New Roman"/>
          <w:sz w:val="24"/>
          <w:szCs w:val="24"/>
        </w:rPr>
        <w:lastRenderedPageBreak/>
        <w:t>négociation s’engagera obligatoirement à la demande d’une organisation syndicale représentative, dans les 15 jours qui suivront cette demande ; la périodicité de la négociation est portée à 3 ans lorsqu’un accord collectif comportant de telles mesures a été signé dans l’entreprise ;</w:t>
      </w:r>
    </w:p>
    <w:p w:rsidR="007E3B91" w:rsidRDefault="007E3B91" w:rsidP="007E3B91">
      <w:pPr>
        <w:numPr>
          <w:ilvl w:val="0"/>
          <w:numId w:val="5"/>
        </w:numPr>
        <w:spacing w:after="0" w:line="240" w:lineRule="auto"/>
        <w:jc w:val="both"/>
        <w:rPr>
          <w:rFonts w:ascii="Times New Roman" w:hAnsi="Times New Roman"/>
          <w:sz w:val="24"/>
          <w:szCs w:val="24"/>
        </w:rPr>
      </w:pPr>
      <w:r w:rsidRPr="00AA4FDC">
        <w:rPr>
          <w:rFonts w:ascii="Times New Roman" w:hAnsi="Times New Roman"/>
          <w:sz w:val="24"/>
          <w:szCs w:val="24"/>
        </w:rPr>
        <w:t>sur les objectifs d’</w:t>
      </w:r>
      <w:r w:rsidRPr="005B6042">
        <w:rPr>
          <w:rFonts w:ascii="Times New Roman" w:hAnsi="Times New Roman"/>
          <w:sz w:val="24"/>
          <w:szCs w:val="24"/>
        </w:rPr>
        <w:t xml:space="preserve">égalité professionnelle et salariale entre les femmes et les hommes dans l’entreprise, </w:t>
      </w:r>
    </w:p>
    <w:p w:rsidR="005B6042" w:rsidRPr="00AA4FDC" w:rsidRDefault="005B6042" w:rsidP="005B6042">
      <w:pPr>
        <w:spacing w:after="0" w:line="240" w:lineRule="auto"/>
        <w:ind w:left="720"/>
        <w:jc w:val="both"/>
        <w:rPr>
          <w:rFonts w:ascii="Times New Roman" w:hAnsi="Times New Roman"/>
          <w:sz w:val="24"/>
          <w:szCs w:val="24"/>
        </w:rPr>
      </w:pPr>
      <w:bookmarkStart w:id="0" w:name="_GoBack"/>
      <w:bookmarkEnd w:id="0"/>
    </w:p>
    <w:p w:rsidR="007E3B91" w:rsidRPr="00AA4FDC" w:rsidRDefault="007E3B91" w:rsidP="007E3B91">
      <w:pPr>
        <w:pStyle w:val="Titre3"/>
        <w:spacing w:before="0"/>
        <w:rPr>
          <w:rFonts w:ascii="Times New Roman" w:hAnsi="Times New Roman" w:cs="Times New Roman"/>
          <w:sz w:val="24"/>
          <w:szCs w:val="24"/>
        </w:rPr>
      </w:pPr>
      <w:r w:rsidRPr="00AA4FDC">
        <w:rPr>
          <w:rFonts w:ascii="Times New Roman" w:hAnsi="Times New Roman" w:cs="Times New Roman"/>
          <w:sz w:val="24"/>
          <w:szCs w:val="24"/>
        </w:rPr>
        <w:t>Négociation tous les trois ans</w:t>
      </w:r>
    </w:p>
    <w:p w:rsidR="007E3B91" w:rsidRPr="00AA4FDC" w:rsidRDefault="007E3B91" w:rsidP="007E3B91">
      <w:pPr>
        <w:pStyle w:val="NormalWeb"/>
        <w:spacing w:before="0" w:beforeAutospacing="0" w:after="0" w:afterAutospacing="0"/>
        <w:jc w:val="both"/>
      </w:pPr>
      <w:r w:rsidRPr="00AA4FDC">
        <w:t xml:space="preserve">Dans les entreprises et les groupes d’entreprises qui occupent au moins 300 salariés, ainsi que dans les entreprises et groupes d’entreprises de dimension communautaire comportant au moins un établissement ou une entreprise de 150 salariés en France, l’employeur engage, tous les 3 ans, une négociation portant sur les thèmes mentionnés à l’article </w:t>
      </w:r>
      <w:hyperlink r:id="rId12" w:history="1">
        <w:r w:rsidRPr="00AA4FDC">
          <w:rPr>
            <w:rStyle w:val="Lienhypertexte"/>
          </w:rPr>
          <w:t>L. 2242-15 du code du travail</w:t>
        </w:r>
      </w:hyperlink>
      <w:r w:rsidRPr="00AA4FDC">
        <w:t xml:space="preserve">. Dans ces entreprises et ces groupes d’entreprises, les </w:t>
      </w:r>
      <w:hyperlink r:id="rId13" w:history="1">
        <w:r w:rsidRPr="00AA4FDC">
          <w:rPr>
            <w:rStyle w:val="Lienhypertexte"/>
          </w:rPr>
          <w:t>modalités de la mobilité interne à l’entreprise</w:t>
        </w:r>
      </w:hyperlink>
      <w:r w:rsidRPr="00AA4FDC">
        <w:t xml:space="preserve"> s’inscrivent dans le cadre de cette négociation.</w:t>
      </w:r>
    </w:p>
    <w:p w:rsidR="007E3B91" w:rsidRPr="00AA4FDC" w:rsidRDefault="007E3B91" w:rsidP="007E3B91">
      <w:pPr>
        <w:pStyle w:val="NormalWeb"/>
        <w:spacing w:before="0" w:beforeAutospacing="0" w:after="0" w:afterAutospacing="0"/>
      </w:pPr>
      <w:r w:rsidRPr="00AA4FDC">
        <w:t>Cette négociation peut également porter :</w:t>
      </w:r>
    </w:p>
    <w:p w:rsidR="007E3B91" w:rsidRPr="00AA4FDC" w:rsidRDefault="007E3B91" w:rsidP="007E3B91">
      <w:pPr>
        <w:numPr>
          <w:ilvl w:val="0"/>
          <w:numId w:val="6"/>
        </w:numPr>
        <w:spacing w:after="0" w:line="240" w:lineRule="auto"/>
        <w:jc w:val="both"/>
        <w:rPr>
          <w:rFonts w:ascii="Times New Roman" w:hAnsi="Times New Roman"/>
          <w:sz w:val="24"/>
          <w:szCs w:val="24"/>
        </w:rPr>
      </w:pPr>
      <w:r w:rsidRPr="00AA4FDC">
        <w:rPr>
          <w:rFonts w:ascii="Times New Roman" w:hAnsi="Times New Roman"/>
          <w:sz w:val="24"/>
          <w:szCs w:val="24"/>
        </w:rPr>
        <w:t xml:space="preserve">sur les matières mentionnées aux articles </w:t>
      </w:r>
      <w:hyperlink r:id="rId14" w:history="1">
        <w:r w:rsidRPr="00AA4FDC">
          <w:rPr>
            <w:rStyle w:val="Lienhypertexte"/>
            <w:rFonts w:ascii="Times New Roman" w:hAnsi="Times New Roman"/>
            <w:sz w:val="24"/>
            <w:szCs w:val="24"/>
          </w:rPr>
          <w:t>L. 1233-21 et L. 1233-22 du code du travail</w:t>
        </w:r>
      </w:hyperlink>
      <w:r w:rsidRPr="00AA4FDC">
        <w:rPr>
          <w:rFonts w:ascii="Times New Roman" w:hAnsi="Times New Roman"/>
          <w:sz w:val="24"/>
          <w:szCs w:val="24"/>
        </w:rPr>
        <w:t xml:space="preserve"> selon les modalités prévues à ce même article ;</w:t>
      </w:r>
    </w:p>
    <w:p w:rsidR="007E3B91" w:rsidRPr="00AA4FDC" w:rsidRDefault="007E3B91" w:rsidP="007E3B91">
      <w:pPr>
        <w:numPr>
          <w:ilvl w:val="0"/>
          <w:numId w:val="6"/>
        </w:numPr>
        <w:spacing w:after="0" w:line="240" w:lineRule="auto"/>
        <w:jc w:val="both"/>
        <w:rPr>
          <w:rFonts w:ascii="Times New Roman" w:hAnsi="Times New Roman"/>
          <w:sz w:val="24"/>
          <w:szCs w:val="24"/>
        </w:rPr>
      </w:pPr>
      <w:r w:rsidRPr="00AA4FDC">
        <w:rPr>
          <w:rFonts w:ascii="Times New Roman" w:hAnsi="Times New Roman"/>
          <w:sz w:val="24"/>
          <w:szCs w:val="24"/>
        </w:rPr>
        <w:t>sur la qualification des catégories d’emplois menacés par les évolutions économiques ou technologiques ;</w:t>
      </w:r>
    </w:p>
    <w:p w:rsidR="007E3B91" w:rsidRPr="00AA4FDC" w:rsidRDefault="007E3B91" w:rsidP="007E3B91">
      <w:pPr>
        <w:numPr>
          <w:ilvl w:val="0"/>
          <w:numId w:val="6"/>
        </w:numPr>
        <w:spacing w:after="0" w:line="240" w:lineRule="auto"/>
        <w:jc w:val="both"/>
        <w:rPr>
          <w:rFonts w:ascii="Times New Roman" w:hAnsi="Times New Roman"/>
          <w:sz w:val="24"/>
          <w:szCs w:val="24"/>
        </w:rPr>
      </w:pPr>
      <w:r w:rsidRPr="00AA4FDC">
        <w:rPr>
          <w:rFonts w:ascii="Times New Roman" w:hAnsi="Times New Roman"/>
          <w:sz w:val="24"/>
          <w:szCs w:val="24"/>
        </w:rPr>
        <w:t>sur les modalités de l’association des entreprises sous-traitantes au dispositif de gestion prévisionnelle des emplois et des compétences (GPEC) de l’entreprise ;</w:t>
      </w:r>
    </w:p>
    <w:p w:rsidR="007E3B91" w:rsidRPr="00AA4FDC" w:rsidRDefault="007E3B91" w:rsidP="007E3B91">
      <w:pPr>
        <w:numPr>
          <w:ilvl w:val="0"/>
          <w:numId w:val="6"/>
        </w:numPr>
        <w:spacing w:after="0" w:line="240" w:lineRule="auto"/>
        <w:jc w:val="both"/>
        <w:rPr>
          <w:rFonts w:ascii="Times New Roman" w:hAnsi="Times New Roman"/>
          <w:sz w:val="24"/>
          <w:szCs w:val="24"/>
        </w:rPr>
      </w:pPr>
      <w:r w:rsidRPr="00AA4FDC">
        <w:rPr>
          <w:rFonts w:ascii="Times New Roman" w:hAnsi="Times New Roman"/>
          <w:sz w:val="24"/>
          <w:szCs w:val="24"/>
        </w:rPr>
        <w:t>sur les conditions dans lesquelles l’entreprise participe aux actions de GPEC mises en œuvre à l’échelle des territoires où elle est implantée.</w:t>
      </w:r>
    </w:p>
    <w:p w:rsidR="007E3B91" w:rsidRPr="00AA4FDC" w:rsidRDefault="007E3B91" w:rsidP="007E3B91">
      <w:pPr>
        <w:pStyle w:val="NormalWeb"/>
        <w:spacing w:before="0" w:beforeAutospacing="0" w:after="0" w:afterAutospacing="0"/>
        <w:jc w:val="both"/>
      </w:pPr>
      <w:r w:rsidRPr="00AA4FDC">
        <w:t>Si un accord de groupe est conclu sur les thèmes inclus dans le champ de la négociation triennale visée ci-dessus, les entreprises comprises dans le périmètre de l’accord de groupe sont réputées avoir satisfait à cette obligation de négociation triennale.</w:t>
      </w:r>
    </w:p>
    <w:p w:rsidR="007E3B91" w:rsidRPr="00AA4FDC" w:rsidRDefault="007E3B91" w:rsidP="007E3B91">
      <w:pPr>
        <w:pStyle w:val="Titre2"/>
      </w:pPr>
      <w:r w:rsidRPr="00AA4FDC">
        <w:t>Les négociations libres</w:t>
      </w:r>
    </w:p>
    <w:p w:rsidR="007E3B91" w:rsidRPr="00AA4FDC" w:rsidRDefault="007E3B91" w:rsidP="007E3B91">
      <w:pPr>
        <w:pStyle w:val="NormalWeb"/>
        <w:spacing w:before="0" w:beforeAutospacing="0" w:after="0" w:afterAutospacing="0"/>
        <w:jc w:val="both"/>
      </w:pPr>
      <w:r w:rsidRPr="00AA4FDC">
        <w:t>En dehors de la négociation annuelle obligatoire, employeurs et syndicats ont toute liberté pour négocier sur des thèmes qu’ils choisissent : formation professionnelle, congés…</w:t>
      </w:r>
    </w:p>
    <w:p w:rsidR="007E3B91" w:rsidRPr="00AA4FDC" w:rsidRDefault="007E3B91" w:rsidP="007E3B91">
      <w:pPr>
        <w:pStyle w:val="textital"/>
        <w:spacing w:before="0" w:beforeAutospacing="0" w:after="0" w:afterAutospacing="0"/>
        <w:jc w:val="right"/>
        <w:rPr>
          <w:sz w:val="20"/>
          <w:szCs w:val="20"/>
        </w:rPr>
      </w:pPr>
      <w:r w:rsidRPr="00AA4FDC">
        <w:rPr>
          <w:sz w:val="20"/>
          <w:szCs w:val="20"/>
        </w:rPr>
        <w:t xml:space="preserve">Source : </w:t>
      </w:r>
      <w:hyperlink r:id="rId15" w:history="1">
        <w:r w:rsidRPr="00AA4FDC">
          <w:rPr>
            <w:rStyle w:val="Lienhypertexte"/>
            <w:sz w:val="20"/>
            <w:szCs w:val="20"/>
          </w:rPr>
          <w:t>http://travail-emploi.gouv.fr/informations-pratiques,89/les-fiches-pratiques-du-droit-du,91/convention-collective,110/la-negociation-collective-dans-l,1008.html</w:t>
        </w:r>
      </w:hyperlink>
    </w:p>
    <w:p w:rsidR="007E3B91" w:rsidRPr="00AA4FDC" w:rsidRDefault="007E3B91" w:rsidP="007E3B91">
      <w:pPr>
        <w:spacing w:after="0"/>
        <w:jc w:val="both"/>
        <w:rPr>
          <w:rFonts w:ascii="Times New Roman" w:hAnsi="Times New Roman"/>
          <w:sz w:val="24"/>
          <w:szCs w:val="24"/>
        </w:rPr>
      </w:pPr>
    </w:p>
    <w:p w:rsidR="007E3B91" w:rsidRPr="009038E6" w:rsidRDefault="007E3B91" w:rsidP="007E3B91">
      <w:pPr>
        <w:spacing w:after="0"/>
        <w:jc w:val="both"/>
        <w:rPr>
          <w:rFonts w:ascii="Times New Roman" w:hAnsi="Times New Roman"/>
          <w:sz w:val="24"/>
          <w:szCs w:val="24"/>
          <w:u w:val="single"/>
        </w:rPr>
      </w:pPr>
      <w:r w:rsidRPr="009038E6">
        <w:rPr>
          <w:rFonts w:ascii="Times New Roman" w:hAnsi="Times New Roman"/>
          <w:sz w:val="24"/>
          <w:szCs w:val="24"/>
          <w:u w:val="single"/>
        </w:rPr>
        <w:t>Questions :</w:t>
      </w:r>
    </w:p>
    <w:p w:rsidR="007E3B91" w:rsidRDefault="007E3B91" w:rsidP="00C15234">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Repérez les passages concernant directement la détermination des salaires.</w:t>
      </w:r>
    </w:p>
    <w:p w:rsidR="007E3B91" w:rsidRPr="00C15234" w:rsidRDefault="007E3B91" w:rsidP="007E3B91">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Montrez que certaines négociations ont des répercussions sur la rémunération.</w:t>
      </w:r>
    </w:p>
    <w:p w:rsidR="007E3B91" w:rsidRDefault="007E3B91" w:rsidP="007E3B91">
      <w:pPr>
        <w:spacing w:after="0"/>
        <w:jc w:val="both"/>
        <w:rPr>
          <w:rFonts w:ascii="Times New Roman" w:hAnsi="Times New Roman"/>
          <w:sz w:val="24"/>
          <w:szCs w:val="24"/>
        </w:rPr>
      </w:pPr>
    </w:p>
    <w:p w:rsidR="007E3B91" w:rsidRDefault="007E3B91" w:rsidP="007E3B91">
      <w:pPr>
        <w:spacing w:after="0"/>
        <w:jc w:val="both"/>
        <w:rPr>
          <w:rFonts w:ascii="Times New Roman" w:hAnsi="Times New Roman"/>
          <w:b/>
          <w:sz w:val="24"/>
          <w:szCs w:val="24"/>
        </w:rPr>
      </w:pPr>
      <w:r w:rsidRPr="00F64E84">
        <w:rPr>
          <w:rFonts w:ascii="Times New Roman" w:hAnsi="Times New Roman"/>
          <w:b/>
          <w:sz w:val="24"/>
          <w:szCs w:val="24"/>
        </w:rPr>
        <w:t>Document 8 : les pratiques salariales</w:t>
      </w:r>
    </w:p>
    <w:p w:rsidR="00C15234" w:rsidRPr="00F64E84" w:rsidRDefault="00C15234" w:rsidP="007E3B91">
      <w:pPr>
        <w:spacing w:after="0"/>
        <w:jc w:val="both"/>
        <w:rPr>
          <w:rFonts w:ascii="Times New Roman" w:hAnsi="Times New Roman"/>
          <w:b/>
          <w:sz w:val="24"/>
          <w:szCs w:val="24"/>
        </w:rPr>
      </w:pPr>
    </w:p>
    <w:tbl>
      <w:tblPr>
        <w:tblStyle w:val="Grilledutableau"/>
        <w:tblW w:w="0" w:type="auto"/>
        <w:tblLook w:val="04A0" w:firstRow="1" w:lastRow="0" w:firstColumn="1" w:lastColumn="0" w:noHBand="0" w:noVBand="1"/>
      </w:tblPr>
      <w:tblGrid>
        <w:gridCol w:w="1523"/>
        <w:gridCol w:w="4882"/>
        <w:gridCol w:w="2883"/>
      </w:tblGrid>
      <w:tr w:rsidR="007E3B91" w:rsidRPr="00AA4FDC" w:rsidTr="00C15234">
        <w:tc>
          <w:tcPr>
            <w:tcW w:w="0" w:type="auto"/>
            <w:vAlign w:val="center"/>
          </w:tcPr>
          <w:p w:rsidR="007E3B91" w:rsidRPr="00AA4FDC" w:rsidRDefault="007E3B91" w:rsidP="00C15234">
            <w:pPr>
              <w:rPr>
                <w:rFonts w:ascii="Times New Roman" w:hAnsi="Times New Roman"/>
                <w:sz w:val="24"/>
                <w:szCs w:val="24"/>
              </w:rPr>
            </w:pPr>
          </w:p>
        </w:tc>
        <w:tc>
          <w:tcPr>
            <w:tcW w:w="0" w:type="auto"/>
            <w:vAlign w:val="center"/>
          </w:tcPr>
          <w:p w:rsidR="007E3B91" w:rsidRPr="00AA4FDC" w:rsidRDefault="007E3B91" w:rsidP="00C15234">
            <w:pPr>
              <w:rPr>
                <w:rFonts w:ascii="Times New Roman" w:hAnsi="Times New Roman"/>
                <w:b/>
                <w:sz w:val="24"/>
                <w:szCs w:val="24"/>
              </w:rPr>
            </w:pPr>
            <w:r w:rsidRPr="00AA4FDC">
              <w:rPr>
                <w:rFonts w:ascii="Times New Roman" w:hAnsi="Times New Roman"/>
                <w:b/>
                <w:sz w:val="24"/>
                <w:szCs w:val="24"/>
              </w:rPr>
              <w:t>Collectives</w:t>
            </w:r>
          </w:p>
        </w:tc>
        <w:tc>
          <w:tcPr>
            <w:tcW w:w="0" w:type="auto"/>
            <w:vAlign w:val="center"/>
          </w:tcPr>
          <w:p w:rsidR="007E3B91" w:rsidRPr="00AA4FDC" w:rsidRDefault="007E3B91" w:rsidP="00C15234">
            <w:pPr>
              <w:rPr>
                <w:rFonts w:ascii="Times New Roman" w:hAnsi="Times New Roman"/>
                <w:b/>
                <w:sz w:val="24"/>
                <w:szCs w:val="24"/>
              </w:rPr>
            </w:pPr>
            <w:r w:rsidRPr="00AA4FDC">
              <w:rPr>
                <w:rFonts w:ascii="Times New Roman" w:hAnsi="Times New Roman"/>
                <w:b/>
                <w:sz w:val="24"/>
                <w:szCs w:val="24"/>
              </w:rPr>
              <w:t>Individualisées</w:t>
            </w:r>
          </w:p>
        </w:tc>
      </w:tr>
      <w:tr w:rsidR="007E3B91" w:rsidRPr="00AA4FDC" w:rsidTr="00C15234">
        <w:tc>
          <w:tcPr>
            <w:tcW w:w="0" w:type="auto"/>
            <w:vAlign w:val="center"/>
          </w:tcPr>
          <w:p w:rsidR="007E3B91" w:rsidRPr="00AA4FDC" w:rsidRDefault="007E3B91" w:rsidP="00C15234">
            <w:pPr>
              <w:tabs>
                <w:tab w:val="center" w:pos="796"/>
              </w:tabs>
              <w:rPr>
                <w:rFonts w:ascii="Times New Roman" w:hAnsi="Times New Roman"/>
                <w:b/>
                <w:sz w:val="24"/>
                <w:szCs w:val="24"/>
              </w:rPr>
            </w:pPr>
            <w:r w:rsidRPr="00AA4FDC">
              <w:rPr>
                <w:rFonts w:ascii="Times New Roman" w:hAnsi="Times New Roman"/>
                <w:b/>
                <w:sz w:val="24"/>
                <w:szCs w:val="24"/>
              </w:rPr>
              <w:t>Irréversibles</w:t>
            </w:r>
          </w:p>
        </w:tc>
        <w:tc>
          <w:tcPr>
            <w:tcW w:w="0" w:type="auto"/>
            <w:vAlign w:val="center"/>
          </w:tcPr>
          <w:p w:rsidR="007E3B91" w:rsidRPr="00AA4FDC" w:rsidRDefault="007E3B91" w:rsidP="00C15234">
            <w:pPr>
              <w:pStyle w:val="Paragraphedeliste"/>
              <w:numPr>
                <w:ilvl w:val="0"/>
                <w:numId w:val="7"/>
              </w:numPr>
              <w:rPr>
                <w:rFonts w:ascii="Times New Roman" w:hAnsi="Times New Roman"/>
                <w:sz w:val="24"/>
                <w:szCs w:val="24"/>
              </w:rPr>
            </w:pPr>
            <w:r w:rsidRPr="00AA4FDC">
              <w:rPr>
                <w:rFonts w:ascii="Times New Roman" w:hAnsi="Times New Roman"/>
                <w:sz w:val="24"/>
                <w:szCs w:val="24"/>
              </w:rPr>
              <w:t>Augmentations générales</w:t>
            </w:r>
          </w:p>
          <w:p w:rsidR="007E3B91" w:rsidRPr="00AA4FDC" w:rsidRDefault="007E3B91" w:rsidP="00C15234">
            <w:pPr>
              <w:pStyle w:val="Paragraphedeliste"/>
              <w:numPr>
                <w:ilvl w:val="0"/>
                <w:numId w:val="7"/>
              </w:numPr>
              <w:rPr>
                <w:rFonts w:ascii="Times New Roman" w:hAnsi="Times New Roman"/>
                <w:sz w:val="24"/>
                <w:szCs w:val="24"/>
              </w:rPr>
            </w:pPr>
            <w:r w:rsidRPr="00AA4FDC">
              <w:rPr>
                <w:rFonts w:ascii="Times New Roman" w:hAnsi="Times New Roman"/>
                <w:sz w:val="24"/>
                <w:szCs w:val="24"/>
              </w:rPr>
              <w:t>Primes fixes communes au groupe (13</w:t>
            </w:r>
            <w:r w:rsidRPr="00AA4FDC">
              <w:rPr>
                <w:rFonts w:ascii="Times New Roman" w:hAnsi="Times New Roman"/>
                <w:sz w:val="24"/>
                <w:szCs w:val="24"/>
                <w:vertAlign w:val="superscript"/>
              </w:rPr>
              <w:t>ème</w:t>
            </w:r>
            <w:r w:rsidRPr="00AA4FDC">
              <w:rPr>
                <w:rFonts w:ascii="Times New Roman" w:hAnsi="Times New Roman"/>
                <w:sz w:val="24"/>
                <w:szCs w:val="24"/>
              </w:rPr>
              <w:t xml:space="preserve"> mois, ancienneté…)</w:t>
            </w:r>
          </w:p>
        </w:tc>
        <w:tc>
          <w:tcPr>
            <w:tcW w:w="0" w:type="auto"/>
            <w:vAlign w:val="center"/>
          </w:tcPr>
          <w:p w:rsidR="007E3B91" w:rsidRPr="00AA4FDC" w:rsidRDefault="007E3B91" w:rsidP="00C15234">
            <w:pPr>
              <w:pStyle w:val="Paragraphedeliste"/>
              <w:numPr>
                <w:ilvl w:val="0"/>
                <w:numId w:val="7"/>
              </w:numPr>
              <w:rPr>
                <w:rFonts w:ascii="Times New Roman" w:hAnsi="Times New Roman"/>
                <w:sz w:val="24"/>
                <w:szCs w:val="24"/>
              </w:rPr>
            </w:pPr>
            <w:r w:rsidRPr="00AA4FDC">
              <w:rPr>
                <w:rFonts w:ascii="Times New Roman" w:hAnsi="Times New Roman"/>
                <w:sz w:val="24"/>
                <w:szCs w:val="24"/>
              </w:rPr>
              <w:t>Augmentations individualisées</w:t>
            </w:r>
          </w:p>
        </w:tc>
      </w:tr>
      <w:tr w:rsidR="007E3B91" w:rsidRPr="00AA4FDC" w:rsidTr="00C15234">
        <w:tc>
          <w:tcPr>
            <w:tcW w:w="0" w:type="auto"/>
            <w:vAlign w:val="center"/>
          </w:tcPr>
          <w:p w:rsidR="007E3B91" w:rsidRPr="00AA4FDC" w:rsidRDefault="007E3B91" w:rsidP="00C15234">
            <w:pPr>
              <w:rPr>
                <w:rFonts w:ascii="Times New Roman" w:hAnsi="Times New Roman"/>
                <w:b/>
                <w:sz w:val="24"/>
                <w:szCs w:val="24"/>
              </w:rPr>
            </w:pPr>
            <w:r w:rsidRPr="00AA4FDC">
              <w:rPr>
                <w:rFonts w:ascii="Times New Roman" w:hAnsi="Times New Roman"/>
                <w:b/>
                <w:sz w:val="24"/>
                <w:szCs w:val="24"/>
              </w:rPr>
              <w:t>Réversibles</w:t>
            </w:r>
          </w:p>
        </w:tc>
        <w:tc>
          <w:tcPr>
            <w:tcW w:w="0" w:type="auto"/>
            <w:vAlign w:val="center"/>
          </w:tcPr>
          <w:p w:rsidR="007E3B91" w:rsidRPr="00AA4FDC" w:rsidRDefault="007E3B91" w:rsidP="00C15234">
            <w:pPr>
              <w:pStyle w:val="Paragraphedeliste"/>
              <w:numPr>
                <w:ilvl w:val="0"/>
                <w:numId w:val="8"/>
              </w:numPr>
              <w:rPr>
                <w:rFonts w:ascii="Times New Roman" w:hAnsi="Times New Roman"/>
                <w:sz w:val="24"/>
                <w:szCs w:val="24"/>
              </w:rPr>
            </w:pPr>
            <w:r w:rsidRPr="00AA4FDC">
              <w:rPr>
                <w:rFonts w:ascii="Times New Roman" w:hAnsi="Times New Roman"/>
                <w:sz w:val="24"/>
                <w:szCs w:val="24"/>
              </w:rPr>
              <w:t>Primes à la performance collective</w:t>
            </w:r>
          </w:p>
          <w:p w:rsidR="007E3B91" w:rsidRPr="00AA4FDC" w:rsidRDefault="007E3B91" w:rsidP="00C15234">
            <w:pPr>
              <w:pStyle w:val="Paragraphedeliste"/>
              <w:numPr>
                <w:ilvl w:val="0"/>
                <w:numId w:val="8"/>
              </w:numPr>
              <w:rPr>
                <w:rFonts w:ascii="Times New Roman" w:hAnsi="Times New Roman"/>
                <w:sz w:val="24"/>
                <w:szCs w:val="24"/>
              </w:rPr>
            </w:pPr>
            <w:r w:rsidRPr="00AA4FDC">
              <w:rPr>
                <w:rFonts w:ascii="Times New Roman" w:hAnsi="Times New Roman"/>
                <w:sz w:val="24"/>
                <w:szCs w:val="24"/>
              </w:rPr>
              <w:t>Dispositifs d’épargne salariale : intéressement, participation et plan d’épargne entreprise</w:t>
            </w:r>
          </w:p>
        </w:tc>
        <w:tc>
          <w:tcPr>
            <w:tcW w:w="0" w:type="auto"/>
            <w:vAlign w:val="center"/>
          </w:tcPr>
          <w:p w:rsidR="007E3B91" w:rsidRPr="00AA4FDC" w:rsidRDefault="007E3B91" w:rsidP="00C15234">
            <w:pPr>
              <w:pStyle w:val="Paragraphedeliste"/>
              <w:numPr>
                <w:ilvl w:val="0"/>
                <w:numId w:val="8"/>
              </w:numPr>
              <w:rPr>
                <w:rFonts w:ascii="Times New Roman" w:hAnsi="Times New Roman"/>
                <w:sz w:val="24"/>
                <w:szCs w:val="24"/>
              </w:rPr>
            </w:pPr>
            <w:r w:rsidRPr="00AA4FDC">
              <w:rPr>
                <w:rFonts w:ascii="Times New Roman" w:hAnsi="Times New Roman"/>
                <w:sz w:val="24"/>
                <w:szCs w:val="24"/>
              </w:rPr>
              <w:t>Primes à la performance individuelle</w:t>
            </w:r>
          </w:p>
        </w:tc>
      </w:tr>
    </w:tbl>
    <w:p w:rsidR="00C15234" w:rsidRDefault="00C15234" w:rsidP="007E3B91">
      <w:pPr>
        <w:spacing w:after="0" w:line="240" w:lineRule="auto"/>
        <w:ind w:left="705"/>
        <w:jc w:val="right"/>
        <w:rPr>
          <w:rFonts w:ascii="Times New Roman" w:hAnsi="Times New Roman"/>
          <w:sz w:val="20"/>
          <w:szCs w:val="20"/>
        </w:rPr>
      </w:pPr>
    </w:p>
    <w:p w:rsidR="007E3B91" w:rsidRPr="00AA4FDC" w:rsidRDefault="007E3B91" w:rsidP="007E3B91">
      <w:pPr>
        <w:spacing w:after="0" w:line="240" w:lineRule="auto"/>
        <w:ind w:left="705"/>
        <w:jc w:val="right"/>
        <w:rPr>
          <w:rFonts w:ascii="Times New Roman" w:hAnsi="Times New Roman"/>
          <w:bCs/>
          <w:sz w:val="20"/>
          <w:szCs w:val="20"/>
        </w:rPr>
      </w:pPr>
      <w:r w:rsidRPr="00AA4FDC">
        <w:rPr>
          <w:rFonts w:ascii="Times New Roman" w:hAnsi="Times New Roman"/>
          <w:sz w:val="20"/>
          <w:szCs w:val="20"/>
        </w:rPr>
        <w:t xml:space="preserve">Source : </w:t>
      </w:r>
      <w:r w:rsidRPr="00AA4FDC">
        <w:rPr>
          <w:rFonts w:ascii="Times New Roman" w:hAnsi="Times New Roman"/>
          <w:bCs/>
          <w:sz w:val="20"/>
          <w:szCs w:val="20"/>
        </w:rPr>
        <w:t>CÉE (Centre d’Études de l’Emploi), Nicolas Castel, Noélie Delahaie, Héloïse Petit, « Des rémunérations plus complexes : un défi pour les négociations salariales », n° 88, Janvier 2012.</w:t>
      </w:r>
    </w:p>
    <w:p w:rsidR="007E3B91" w:rsidRPr="004F4F67" w:rsidRDefault="007E3B91" w:rsidP="007E3B91">
      <w:pPr>
        <w:spacing w:after="0"/>
        <w:ind w:left="705"/>
        <w:jc w:val="both"/>
        <w:rPr>
          <w:rFonts w:ascii="Arial" w:hAnsi="Arial" w:cs="Arial"/>
          <w:sz w:val="16"/>
          <w:szCs w:val="16"/>
        </w:rPr>
      </w:pPr>
    </w:p>
    <w:p w:rsidR="007E3B91" w:rsidRPr="004F4F67" w:rsidRDefault="007E3B91" w:rsidP="007E3B91">
      <w:pPr>
        <w:spacing w:after="0"/>
        <w:jc w:val="both"/>
        <w:rPr>
          <w:rFonts w:ascii="Times New Roman" w:hAnsi="Times New Roman"/>
          <w:sz w:val="24"/>
          <w:szCs w:val="24"/>
          <w:u w:val="single"/>
        </w:rPr>
      </w:pPr>
      <w:r w:rsidRPr="004F4F67">
        <w:rPr>
          <w:rFonts w:ascii="Times New Roman" w:hAnsi="Times New Roman"/>
          <w:sz w:val="24"/>
          <w:szCs w:val="24"/>
          <w:u w:val="single"/>
        </w:rPr>
        <w:lastRenderedPageBreak/>
        <w:t>Questions</w:t>
      </w:r>
    </w:p>
    <w:p w:rsidR="007E3B91" w:rsidRDefault="007E3B91" w:rsidP="00C15234">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D’après ce tableau, quelles sont les pratiques salariales représentant un « défi pour les négociations salariales » ?</w:t>
      </w:r>
    </w:p>
    <w:p w:rsidR="007E3B91" w:rsidRPr="00C15234" w:rsidRDefault="007E3B91" w:rsidP="007E3B91">
      <w:pPr>
        <w:pStyle w:val="Paragraphedeliste"/>
        <w:numPr>
          <w:ilvl w:val="0"/>
          <w:numId w:val="10"/>
        </w:numPr>
        <w:spacing w:after="0"/>
        <w:jc w:val="both"/>
        <w:rPr>
          <w:rFonts w:ascii="Times New Roman" w:hAnsi="Times New Roman"/>
          <w:sz w:val="24"/>
          <w:szCs w:val="24"/>
        </w:rPr>
      </w:pPr>
      <w:r w:rsidRPr="00C15234">
        <w:rPr>
          <w:rFonts w:ascii="Times New Roman" w:hAnsi="Times New Roman"/>
          <w:sz w:val="24"/>
          <w:szCs w:val="24"/>
        </w:rPr>
        <w:t>Quelles sont les conséquences de l’individualisation des pratiques salariales ?</w:t>
      </w:r>
    </w:p>
    <w:p w:rsidR="00C15234" w:rsidRDefault="00C15234" w:rsidP="007E3B91">
      <w:pPr>
        <w:spacing w:after="0"/>
        <w:jc w:val="both"/>
        <w:rPr>
          <w:rFonts w:ascii="Times New Roman" w:hAnsi="Times New Roman"/>
          <w:sz w:val="24"/>
          <w:szCs w:val="24"/>
        </w:rPr>
      </w:pPr>
    </w:p>
    <w:p w:rsidR="00C15234" w:rsidRDefault="007E3B91" w:rsidP="00C15234">
      <w:pPr>
        <w:spacing w:after="0" w:line="240" w:lineRule="auto"/>
        <w:jc w:val="both"/>
        <w:rPr>
          <w:rFonts w:ascii="Times New Roman" w:hAnsi="Times New Roman"/>
          <w:sz w:val="24"/>
          <w:szCs w:val="24"/>
        </w:rPr>
      </w:pPr>
      <w:r w:rsidRPr="00A47EF7">
        <w:rPr>
          <w:rFonts w:ascii="Times New Roman" w:hAnsi="Times New Roman"/>
          <w:b/>
          <w:sz w:val="24"/>
          <w:szCs w:val="24"/>
        </w:rPr>
        <w:t xml:space="preserve">Bilan du </w:t>
      </w:r>
      <w:r>
        <w:rPr>
          <w:rFonts w:ascii="Times New Roman" w:hAnsi="Times New Roman"/>
          <w:b/>
          <w:sz w:val="24"/>
          <w:szCs w:val="24"/>
        </w:rPr>
        <w:t>§II</w:t>
      </w:r>
      <w:r w:rsidRPr="00A47EF7">
        <w:rPr>
          <w:rFonts w:ascii="Times New Roman" w:hAnsi="Times New Roman"/>
          <w:b/>
          <w:sz w:val="24"/>
          <w:szCs w:val="24"/>
        </w:rPr>
        <w:t xml:space="preserve"> - évaluation formative sur la partie II</w:t>
      </w:r>
    </w:p>
    <w:p w:rsidR="0001624F" w:rsidRDefault="0001624F" w:rsidP="00C15234">
      <w:pPr>
        <w:spacing w:after="0" w:line="240" w:lineRule="auto"/>
        <w:rPr>
          <w:rFonts w:ascii="Times New Roman" w:hAnsi="Times New Roman"/>
          <w:sz w:val="24"/>
          <w:szCs w:val="24"/>
        </w:rPr>
      </w:pPr>
    </w:p>
    <w:p w:rsidR="0001624F" w:rsidRDefault="0001624F" w:rsidP="00C15234">
      <w:pPr>
        <w:spacing w:after="0" w:line="240" w:lineRule="auto"/>
        <w:rPr>
          <w:rFonts w:ascii="Times New Roman" w:hAnsi="Times New Roman"/>
          <w:sz w:val="24"/>
          <w:szCs w:val="24"/>
        </w:rPr>
      </w:pPr>
      <w:r>
        <w:rPr>
          <w:rFonts w:ascii="Times New Roman" w:hAnsi="Times New Roman"/>
          <w:sz w:val="24"/>
          <w:szCs w:val="24"/>
        </w:rPr>
        <w:t>Complétez le schéma avec : salaire minimum, conventions collectives, contrat de travail, partenaires sociaux, négociations collectives.</w:t>
      </w:r>
    </w:p>
    <w:p w:rsidR="007E3B91" w:rsidRDefault="001F6C61" w:rsidP="00C15234">
      <w:pPr>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523.3pt;height:332.25pt;mso-position-horizontal-relative:char;mso-position-vertical-relative:line" coordorigin="2361,11929" coordsize="7200,45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1;top:11929;width:7200;height:457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68;top:12064;width:2385;height:538">
              <v:textbox style="mso-next-textbox:#_x0000_s1028">
                <w:txbxContent>
                  <w:p w:rsidR="007E3B91" w:rsidRPr="002353E9" w:rsidRDefault="007E3B91" w:rsidP="007E3B91">
                    <w:pPr>
                      <w:spacing w:after="0"/>
                      <w:rPr>
                        <w:b/>
                      </w:rPr>
                    </w:pPr>
                    <w:r w:rsidRPr="002353E9">
                      <w:rPr>
                        <w:b/>
                      </w:rPr>
                      <w:t>État</w:t>
                    </w:r>
                  </w:p>
                  <w:p w:rsidR="007E3B91" w:rsidRDefault="007E3B91" w:rsidP="007E3B91">
                    <w:r>
                      <w:tab/>
                      <w:t>Lois</w:t>
                    </w:r>
                  </w:p>
                </w:txbxContent>
              </v:textbox>
            </v:shape>
            <v:shape id="_x0000_s1029" type="#_x0000_t202" style="position:absolute;left:5351;top:12064;width:4073;height:538">
              <v:textbox style="mso-next-textbox:#_x0000_s1029">
                <w:txbxContent>
                  <w:p w:rsidR="007E3B91" w:rsidRDefault="00B644EE" w:rsidP="007E3B91">
                    <w:pPr>
                      <w:jc w:val="both"/>
                    </w:pPr>
                    <w:r>
                      <w:t>…………………………………………….. ;</w:t>
                    </w:r>
                    <w:r w:rsidR="007E3B91">
                      <w:t xml:space="preserve"> (représentants des salariés, représentants des employeurs)</w:t>
                    </w:r>
                  </w:p>
                </w:txbxContent>
              </v:textbox>
            </v:shape>
            <v:shape id="_x0000_s1030" type="#_x0000_t202" style="position:absolute;left:3022;top:14107;width:1926;height:594">
              <v:textbox style="mso-next-textbox:#_x0000_s1030">
                <w:txbxContent>
                  <w:p w:rsidR="007E3B91" w:rsidRPr="00B644EE" w:rsidRDefault="00B644EE" w:rsidP="007E3B91">
                    <w:pPr>
                      <w:spacing w:after="0"/>
                    </w:pPr>
                    <w:r w:rsidRPr="00B644EE">
                      <w:t>……………………………………….</w:t>
                    </w:r>
                  </w:p>
                  <w:p w:rsidR="007E3B91" w:rsidRDefault="007E3B91" w:rsidP="007E3B91">
                    <w:pPr>
                      <w:spacing w:after="0"/>
                    </w:pPr>
                    <w:r>
                      <w:t>(SMIG puis SMIC)</w:t>
                    </w:r>
                  </w:p>
                </w:txbxContent>
              </v:textbox>
            </v:shape>
            <v:shape id="_x0000_s1031" type="#_x0000_t202" style="position:absolute;left:3070;top:15036;width:1926;height:1275">
              <v:textbox style="mso-next-textbox:#_x0000_s1031">
                <w:txbxContent>
                  <w:p w:rsidR="00B644EE" w:rsidRPr="00B644EE" w:rsidRDefault="00B644EE" w:rsidP="00B644EE">
                    <w:pPr>
                      <w:spacing w:after="0"/>
                    </w:pPr>
                    <w:r w:rsidRPr="00B644EE">
                      <w:t>……………………………………….</w:t>
                    </w:r>
                  </w:p>
                  <w:p w:rsidR="007E3B91" w:rsidRDefault="007E3B91" w:rsidP="007E3B91">
                    <w:pPr>
                      <w:jc w:val="both"/>
                    </w:pPr>
                    <w:r>
                      <w:t>accords de branches, conditions de travail, évolution des rémunérations</w:t>
                    </w:r>
                  </w:p>
                </w:txbxContent>
              </v:textbox>
            </v:shape>
            <v:shape id="_x0000_s1032" type="#_x0000_t202" style="position:absolute;left:5519;top:15011;width:3812;height:1323">
              <v:textbox style="mso-next-textbox:#_x0000_s1032">
                <w:txbxContent>
                  <w:p w:rsidR="00B644EE" w:rsidRPr="00B644EE" w:rsidRDefault="00B644EE" w:rsidP="00B644EE">
                    <w:pPr>
                      <w:spacing w:after="0"/>
                    </w:pPr>
                    <w:r w:rsidRPr="00B644EE">
                      <w:t>………………………………………</w:t>
                    </w:r>
                    <w:r>
                      <w:t>…..</w:t>
                    </w:r>
                  </w:p>
                  <w:p w:rsidR="007E3B91" w:rsidRDefault="007E3B91" w:rsidP="007E3B91">
                    <w:pPr>
                      <w:pStyle w:val="Paragraphedeliste"/>
                      <w:numPr>
                        <w:ilvl w:val="0"/>
                        <w:numId w:val="9"/>
                      </w:numPr>
                      <w:spacing w:after="0"/>
                    </w:pPr>
                    <w:r>
                      <w:t>lois Auroux : NAO : négociations annuelles obligatoires</w:t>
                    </w:r>
                  </w:p>
                  <w:p w:rsidR="007E3B91" w:rsidRDefault="007E3B91" w:rsidP="007E3B91">
                    <w:pPr>
                      <w:pStyle w:val="Paragraphedeliste"/>
                      <w:numPr>
                        <w:ilvl w:val="0"/>
                        <w:numId w:val="9"/>
                      </w:numPr>
                      <w:spacing w:after="0"/>
                    </w:pPr>
                    <w:r>
                      <w:t>salaires, durée et organisation du travail</w:t>
                    </w:r>
                  </w:p>
                  <w:p w:rsidR="007E3B91" w:rsidRDefault="007E3B91" w:rsidP="007E3B91">
                    <w:pPr>
                      <w:pStyle w:val="Paragraphedeliste"/>
                      <w:numPr>
                        <w:ilvl w:val="0"/>
                        <w:numId w:val="9"/>
                      </w:numPr>
                      <w:spacing w:after="0"/>
                    </w:pPr>
                    <w:r>
                      <w:t>dans les entreprises</w:t>
                    </w:r>
                  </w:p>
                  <w:p w:rsidR="007E3B91" w:rsidRDefault="007E3B91" w:rsidP="007E3B91">
                    <w:pPr>
                      <w:pStyle w:val="Paragraphedeliste"/>
                      <w:numPr>
                        <w:ilvl w:val="0"/>
                        <w:numId w:val="9"/>
                      </w:numPr>
                      <w:spacing w:after="0"/>
                    </w:pPr>
                    <w:r>
                      <w:t>dans les branches</w:t>
                    </w:r>
                  </w:p>
                </w:txbxContent>
              </v:textbox>
            </v:shape>
            <v:shape id="_x0000_s1033" type="#_x0000_t202" style="position:absolute;left:3070;top:12753;width:1878;height:1140">
              <v:textbox style="mso-next-textbox:#_x0000_s1033">
                <w:txbxContent>
                  <w:p w:rsidR="007E3B91" w:rsidRPr="00B644EE" w:rsidRDefault="00B644EE" w:rsidP="007E3B91">
                    <w:pPr>
                      <w:spacing w:after="0"/>
                      <w:jc w:val="both"/>
                    </w:pPr>
                    <w:r w:rsidRPr="00B644EE">
                      <w:t>……………………………………..</w:t>
                    </w:r>
                  </w:p>
                  <w:p w:rsidR="007E3B91" w:rsidRDefault="007E3B91" w:rsidP="007E3B91">
                    <w:pPr>
                      <w:spacing w:after="0"/>
                      <w:jc w:val="both"/>
                    </w:pPr>
                    <w:r>
                      <w:t>lien de subordination, conditions de travail, rémunération</w:t>
                    </w:r>
                  </w:p>
                </w:txbxContent>
              </v:textbox>
            </v:shape>
            <v:shapetype id="_x0000_t32" coordsize="21600,21600" o:spt="32" o:oned="t" path="m,l21600,21600e" filled="f">
              <v:path arrowok="t" fillok="f" o:connecttype="none"/>
              <o:lock v:ext="edit" shapetype="t"/>
            </v:shapetype>
            <v:shape id="_x0000_s1034" type="#_x0000_t32" style="position:absolute;left:2468;top:12333;width:602;height:990" o:connectortype="straight">
              <v:stroke endarrow="block"/>
            </v:shape>
            <v:shape id="_x0000_s1035" type="#_x0000_t32" style="position:absolute;left:2468;top:12333;width:554;height:2071" o:connectortype="straight">
              <v:stroke endarrow="block"/>
            </v:shape>
            <v:shape id="_x0000_s1036" type="#_x0000_t32" style="position:absolute;left:2468;top:12333;width:602;height:3341" o:connectortype="straight">
              <v:stroke endarrow="block"/>
            </v:shape>
            <v:shape id="_x0000_s1037" type="#_x0000_t32" style="position:absolute;left:4996;top:15672;width:523;height:2;flip:y" o:connectortype="straight">
              <v:stroke startarrow="block" endarrow="block"/>
            </v:shape>
            <v:shape id="_x0000_s1038" type="#_x0000_t32" style="position:absolute;left:4948;top:12333;width:403;height:990;flip:y" o:connectortype="straight">
              <v:stroke endarrow="block"/>
            </v:shape>
            <v:shape id="_x0000_s1039" type="#_x0000_t32" style="position:absolute;left:4948;top:12602;width:2440;height:1802;flip:y" o:connectortype="straight">
              <v:stroke endarrow="block"/>
            </v:shape>
            <v:shape id="_x0000_s1042" type="#_x0000_t32" style="position:absolute;left:7388;top:12602;width:38;height:2409" o:connectortype="straight">
              <v:stroke startarrow="block" endarrow="block"/>
            </v:shape>
            <w10:wrap type="none"/>
            <w10:anchorlock/>
          </v:group>
        </w:pict>
      </w:r>
    </w:p>
    <w:p w:rsidR="007E3B91" w:rsidRDefault="007E3B91" w:rsidP="007E3B91">
      <w:pPr>
        <w:spacing w:after="0"/>
        <w:jc w:val="both"/>
        <w:rPr>
          <w:rFonts w:ascii="Times New Roman" w:hAnsi="Times New Roman"/>
          <w:sz w:val="24"/>
          <w:szCs w:val="24"/>
        </w:rPr>
      </w:pPr>
    </w:p>
    <w:p w:rsidR="007E3B91" w:rsidRDefault="007E3B91" w:rsidP="007E3B91">
      <w:pPr>
        <w:spacing w:after="0"/>
        <w:jc w:val="both"/>
        <w:rPr>
          <w:rFonts w:ascii="Times New Roman" w:hAnsi="Times New Roman"/>
          <w:sz w:val="24"/>
          <w:szCs w:val="24"/>
        </w:rPr>
      </w:pPr>
    </w:p>
    <w:p w:rsidR="00C15234" w:rsidRDefault="00C15234" w:rsidP="007E3B91">
      <w:pPr>
        <w:spacing w:after="0"/>
        <w:jc w:val="both"/>
        <w:rPr>
          <w:rFonts w:ascii="Times New Roman" w:hAnsi="Times New Roman"/>
          <w:b/>
          <w:sz w:val="24"/>
          <w:szCs w:val="24"/>
        </w:rPr>
      </w:pPr>
      <w:r>
        <w:rPr>
          <w:rFonts w:ascii="Times New Roman" w:hAnsi="Times New Roman"/>
          <w:b/>
          <w:sz w:val="24"/>
          <w:szCs w:val="24"/>
        </w:rPr>
        <w:t>Bilan du chapitre</w:t>
      </w:r>
    </w:p>
    <w:p w:rsidR="00C15234" w:rsidRDefault="00C15234" w:rsidP="007E3B91">
      <w:pPr>
        <w:spacing w:after="0"/>
        <w:jc w:val="both"/>
        <w:rPr>
          <w:rFonts w:ascii="Times New Roman" w:hAnsi="Times New Roman"/>
          <w:b/>
          <w:sz w:val="24"/>
          <w:szCs w:val="24"/>
        </w:rPr>
      </w:pPr>
    </w:p>
    <w:p w:rsidR="007E3B91" w:rsidRPr="00B644EE" w:rsidRDefault="00B644EE" w:rsidP="007E3B91">
      <w:pPr>
        <w:spacing w:after="0"/>
        <w:jc w:val="both"/>
        <w:rPr>
          <w:rFonts w:ascii="Times New Roman" w:hAnsi="Times New Roman"/>
          <w:sz w:val="24"/>
          <w:szCs w:val="24"/>
        </w:rPr>
      </w:pPr>
      <w:r w:rsidRPr="00B644EE">
        <w:rPr>
          <w:rFonts w:ascii="Times New Roman" w:hAnsi="Times New Roman"/>
          <w:sz w:val="24"/>
          <w:szCs w:val="24"/>
        </w:rPr>
        <w:t>Complétez le texte avec</w:t>
      </w:r>
      <w:r>
        <w:rPr>
          <w:rFonts w:ascii="Times New Roman" w:hAnsi="Times New Roman"/>
          <w:b/>
          <w:sz w:val="24"/>
          <w:szCs w:val="24"/>
        </w:rPr>
        <w:t xml:space="preserve"> : </w:t>
      </w:r>
      <w:r w:rsidRPr="00B644EE">
        <w:rPr>
          <w:rFonts w:ascii="Times New Roman" w:hAnsi="Times New Roman"/>
          <w:b/>
          <w:sz w:val="24"/>
          <w:szCs w:val="24"/>
        </w:rPr>
        <w:t xml:space="preserve">asymétries d’information, </w:t>
      </w:r>
      <w:r w:rsidRPr="00B644EE">
        <w:rPr>
          <w:rFonts w:ascii="Times New Roman" w:hAnsi="Times New Roman"/>
          <w:sz w:val="24"/>
          <w:szCs w:val="24"/>
        </w:rPr>
        <w:t>homogénéité</w:t>
      </w:r>
      <w:r w:rsidRPr="00B644EE">
        <w:rPr>
          <w:rFonts w:ascii="Times New Roman" w:hAnsi="Times New Roman"/>
          <w:b/>
          <w:sz w:val="24"/>
          <w:szCs w:val="24"/>
        </w:rPr>
        <w:t>, partenaires sociaux</w:t>
      </w:r>
      <w:r w:rsidRPr="00B644EE">
        <w:rPr>
          <w:rFonts w:ascii="Times New Roman" w:hAnsi="Times New Roman"/>
          <w:sz w:val="24"/>
          <w:szCs w:val="24"/>
        </w:rPr>
        <w:t xml:space="preserve">, </w:t>
      </w:r>
      <w:r w:rsidRPr="00B644EE">
        <w:rPr>
          <w:rFonts w:ascii="Times New Roman" w:hAnsi="Times New Roman"/>
          <w:b/>
          <w:sz w:val="24"/>
          <w:szCs w:val="24"/>
        </w:rPr>
        <w:t>salaire d’efficience</w:t>
      </w:r>
      <w:r w:rsidRPr="00B644EE">
        <w:rPr>
          <w:rFonts w:ascii="Times New Roman" w:hAnsi="Times New Roman"/>
          <w:sz w:val="24"/>
          <w:szCs w:val="24"/>
        </w:rPr>
        <w:t xml:space="preserve">, </w:t>
      </w:r>
      <w:r w:rsidRPr="00B644EE">
        <w:rPr>
          <w:rFonts w:ascii="Times New Roman" w:hAnsi="Times New Roman"/>
          <w:b/>
          <w:sz w:val="24"/>
          <w:szCs w:val="24"/>
        </w:rPr>
        <w:t>salaire minimum</w:t>
      </w:r>
      <w:r w:rsidRPr="00B644EE">
        <w:rPr>
          <w:rFonts w:ascii="Times New Roman" w:hAnsi="Times New Roman"/>
          <w:sz w:val="24"/>
          <w:szCs w:val="24"/>
        </w:rPr>
        <w:t xml:space="preserve">, </w:t>
      </w:r>
      <w:r w:rsidRPr="00B644EE">
        <w:rPr>
          <w:rFonts w:ascii="Times New Roman" w:hAnsi="Times New Roman"/>
          <w:b/>
          <w:sz w:val="24"/>
          <w:szCs w:val="24"/>
        </w:rPr>
        <w:t xml:space="preserve">segmentation du marché du travail, </w:t>
      </w:r>
      <w:r w:rsidRPr="00B644EE">
        <w:rPr>
          <w:rFonts w:ascii="Times New Roman" w:hAnsi="Times New Roman"/>
          <w:sz w:val="24"/>
          <w:szCs w:val="24"/>
        </w:rPr>
        <w:t xml:space="preserve"> transparence</w:t>
      </w:r>
    </w:p>
    <w:p w:rsidR="00B644EE" w:rsidRDefault="00B644EE" w:rsidP="007E3B91">
      <w:pPr>
        <w:spacing w:after="0"/>
        <w:jc w:val="both"/>
        <w:rPr>
          <w:rFonts w:ascii="Times New Roman" w:hAnsi="Times New Roman"/>
          <w:sz w:val="24"/>
          <w:szCs w:val="24"/>
        </w:rPr>
      </w:pPr>
    </w:p>
    <w:p w:rsidR="007E3B91" w:rsidRDefault="007E3B91" w:rsidP="00C15234">
      <w:pPr>
        <w:spacing w:after="0"/>
        <w:ind w:firstLine="708"/>
        <w:jc w:val="both"/>
        <w:rPr>
          <w:rFonts w:ascii="Times New Roman" w:hAnsi="Times New Roman"/>
          <w:sz w:val="24"/>
          <w:szCs w:val="24"/>
        </w:rPr>
      </w:pPr>
      <w:r>
        <w:rPr>
          <w:rFonts w:ascii="Times New Roman" w:hAnsi="Times New Roman"/>
          <w:sz w:val="24"/>
          <w:szCs w:val="24"/>
        </w:rPr>
        <w:t xml:space="preserve">La </w:t>
      </w:r>
      <w:r w:rsidRPr="00937B52">
        <w:rPr>
          <w:rFonts w:ascii="Times New Roman" w:hAnsi="Times New Roman"/>
          <w:b/>
          <w:sz w:val="24"/>
          <w:szCs w:val="24"/>
        </w:rPr>
        <w:t>gestion de l’emploi</w:t>
      </w:r>
      <w:r>
        <w:rPr>
          <w:rFonts w:ascii="Times New Roman" w:hAnsi="Times New Roman"/>
          <w:sz w:val="24"/>
          <w:szCs w:val="24"/>
        </w:rPr>
        <w:t xml:space="preserve"> (quantité de travailleurs embauchés, niveau de rémunération fixé) peut s’effectuer grâce à des mécanismes marchands. Les économistes néoclassiques ont montré que </w:t>
      </w:r>
      <w:r w:rsidRPr="00937B52">
        <w:rPr>
          <w:rFonts w:ascii="Times New Roman" w:hAnsi="Times New Roman"/>
          <w:b/>
          <w:sz w:val="24"/>
          <w:szCs w:val="24"/>
        </w:rPr>
        <w:t xml:space="preserve">le marché du travail </w:t>
      </w:r>
      <w:r>
        <w:rPr>
          <w:rFonts w:ascii="Times New Roman" w:hAnsi="Times New Roman"/>
          <w:sz w:val="24"/>
          <w:szCs w:val="24"/>
        </w:rPr>
        <w:t xml:space="preserve">fonctionnait comme les autres marchés. Ce marché peut donc être représenté graphiquement (ici revoir les exercices du TD). </w:t>
      </w:r>
    </w:p>
    <w:p w:rsidR="007E3B91" w:rsidRDefault="007E3B91" w:rsidP="00C15234">
      <w:pPr>
        <w:spacing w:after="0" w:line="360" w:lineRule="auto"/>
        <w:ind w:firstLine="708"/>
        <w:jc w:val="both"/>
        <w:rPr>
          <w:rFonts w:ascii="Times New Roman" w:hAnsi="Times New Roman"/>
          <w:sz w:val="24"/>
          <w:szCs w:val="24"/>
        </w:rPr>
      </w:pPr>
      <w:r>
        <w:rPr>
          <w:rFonts w:ascii="Times New Roman" w:hAnsi="Times New Roman"/>
          <w:sz w:val="24"/>
          <w:szCs w:val="24"/>
        </w:rPr>
        <w:t xml:space="preserve">Néanmoins le modèle néoclassique de base représentant le marché du travail ne permet pas de bien décrire la relation salariale, c’est pourquoi des économistes ont proposé de nouvelles analyses et ont relâché certaines hypothèses du modèle concurrentiel. Par exemple, </w:t>
      </w:r>
      <w:r>
        <w:rPr>
          <w:rFonts w:ascii="Times New Roman" w:hAnsi="Times New Roman"/>
          <w:sz w:val="24"/>
          <w:szCs w:val="24"/>
        </w:rPr>
        <w:lastRenderedPageBreak/>
        <w:t xml:space="preserve">l’hypothèse de </w:t>
      </w:r>
      <w:r w:rsidR="00B644EE" w:rsidRPr="00B644EE">
        <w:rPr>
          <w:rFonts w:ascii="Times New Roman" w:hAnsi="Times New Roman"/>
          <w:sz w:val="24"/>
          <w:szCs w:val="24"/>
        </w:rPr>
        <w:t>……………………….</w:t>
      </w:r>
      <w:r w:rsidRPr="00B644EE">
        <w:rPr>
          <w:rFonts w:ascii="Times New Roman" w:hAnsi="Times New Roman"/>
          <w:sz w:val="24"/>
          <w:szCs w:val="24"/>
        </w:rPr>
        <w:t xml:space="preserve"> </w:t>
      </w:r>
      <w:r>
        <w:rPr>
          <w:rFonts w:ascii="Times New Roman" w:hAnsi="Times New Roman"/>
          <w:sz w:val="24"/>
          <w:szCs w:val="24"/>
        </w:rPr>
        <w:t xml:space="preserve">est remise en question par l’existence </w:t>
      </w:r>
      <w:r w:rsidR="00B644EE">
        <w:rPr>
          <w:rFonts w:ascii="Times New Roman" w:hAnsi="Times New Roman"/>
          <w:sz w:val="24"/>
          <w:szCs w:val="24"/>
        </w:rPr>
        <w:t>d’………</w:t>
      </w:r>
      <w:r w:rsidR="00B644EE" w:rsidRPr="00B644EE">
        <w:rPr>
          <w:rFonts w:ascii="Times New Roman" w:hAnsi="Times New Roman"/>
          <w:sz w:val="24"/>
          <w:szCs w:val="24"/>
        </w:rPr>
        <w:t>……………………….</w:t>
      </w:r>
      <w:r>
        <w:rPr>
          <w:rFonts w:ascii="Times New Roman" w:hAnsi="Times New Roman"/>
          <w:sz w:val="24"/>
          <w:szCs w:val="24"/>
        </w:rPr>
        <w:t xml:space="preserve">. Sur le marché du travail, l’employeur ne peut pas observer parfaitement la productivité des salariés. Pour éviter les inconvénients liés à l’asymétrie d’information, une solution est la mise en place d’un </w:t>
      </w:r>
      <w:r w:rsidR="00B644EE" w:rsidRPr="00B644EE">
        <w:rPr>
          <w:rFonts w:ascii="Times New Roman" w:hAnsi="Times New Roman"/>
          <w:sz w:val="24"/>
          <w:szCs w:val="24"/>
        </w:rPr>
        <w:t>………………………</w:t>
      </w:r>
      <w:r w:rsidR="00B644EE">
        <w:rPr>
          <w:rFonts w:ascii="Times New Roman" w:hAnsi="Times New Roman"/>
          <w:sz w:val="24"/>
          <w:szCs w:val="24"/>
        </w:rPr>
        <w:t>….</w:t>
      </w:r>
      <w:r>
        <w:rPr>
          <w:rFonts w:ascii="Times New Roman" w:hAnsi="Times New Roman"/>
          <w:sz w:val="24"/>
          <w:szCs w:val="24"/>
        </w:rPr>
        <w:t xml:space="preserve">. Une autre hypothèse du modèle néoclassique qui peut être relâchée est </w:t>
      </w:r>
      <w:r w:rsidR="00B644EE">
        <w:rPr>
          <w:rFonts w:ascii="Times New Roman" w:hAnsi="Times New Roman"/>
          <w:sz w:val="24"/>
          <w:szCs w:val="24"/>
        </w:rPr>
        <w:t>l’</w:t>
      </w:r>
      <w:r w:rsidR="00B644EE" w:rsidRPr="00B644EE">
        <w:rPr>
          <w:rFonts w:ascii="Times New Roman" w:hAnsi="Times New Roman"/>
          <w:sz w:val="24"/>
          <w:szCs w:val="24"/>
        </w:rPr>
        <w:t xml:space="preserve">…………………. </w:t>
      </w:r>
      <w:r>
        <w:rPr>
          <w:rFonts w:ascii="Times New Roman" w:hAnsi="Times New Roman"/>
          <w:sz w:val="24"/>
          <w:szCs w:val="24"/>
        </w:rPr>
        <w:t xml:space="preserve"> du facteur travail. En effet, divers critères de différenciation existent (âge, genre, contrat de travail, qualifications...) ce qui témoigne de la </w:t>
      </w:r>
      <w:r w:rsidR="00B644EE" w:rsidRPr="00B644EE">
        <w:rPr>
          <w:rFonts w:ascii="Times New Roman" w:hAnsi="Times New Roman"/>
          <w:sz w:val="24"/>
          <w:szCs w:val="24"/>
        </w:rPr>
        <w:t>………………………</w:t>
      </w:r>
      <w:r w:rsidR="00B644EE">
        <w:rPr>
          <w:rFonts w:ascii="Times New Roman" w:hAnsi="Times New Roman"/>
          <w:sz w:val="24"/>
          <w:szCs w:val="24"/>
        </w:rPr>
        <w:t>….</w:t>
      </w:r>
      <w:r>
        <w:rPr>
          <w:rFonts w:ascii="Times New Roman" w:hAnsi="Times New Roman"/>
          <w:sz w:val="24"/>
          <w:szCs w:val="24"/>
        </w:rPr>
        <w:t>.</w:t>
      </w:r>
    </w:p>
    <w:p w:rsidR="001D6642" w:rsidRDefault="007E3B91" w:rsidP="00C15234">
      <w:pPr>
        <w:spacing w:after="0" w:line="360" w:lineRule="auto"/>
        <w:jc w:val="both"/>
      </w:pPr>
      <w:r>
        <w:rPr>
          <w:rFonts w:ascii="Times New Roman" w:hAnsi="Times New Roman"/>
          <w:sz w:val="24"/>
          <w:szCs w:val="24"/>
        </w:rPr>
        <w:t xml:space="preserve">Le salaire n’est pas uniquement fixé par des mécanismes marchands. Les institutions agissent aussi sur la fixation des salaires. D’une part, l’État participe à la fixation des salaires </w:t>
      </w:r>
      <w:r w:rsidRPr="00F64E84">
        <w:rPr>
          <w:rFonts w:ascii="Times New Roman" w:hAnsi="Times New Roman"/>
          <w:i/>
          <w:sz w:val="24"/>
          <w:szCs w:val="24"/>
        </w:rPr>
        <w:t>via</w:t>
      </w:r>
      <w:r>
        <w:rPr>
          <w:rFonts w:ascii="Times New Roman" w:hAnsi="Times New Roman"/>
          <w:sz w:val="24"/>
          <w:szCs w:val="24"/>
        </w:rPr>
        <w:t xml:space="preserve"> la fixation d’un </w:t>
      </w:r>
      <w:r w:rsidR="00B644EE" w:rsidRPr="00B644EE">
        <w:rPr>
          <w:rFonts w:ascii="Times New Roman" w:hAnsi="Times New Roman"/>
          <w:sz w:val="24"/>
          <w:szCs w:val="24"/>
        </w:rPr>
        <w:t>………………………</w:t>
      </w:r>
      <w:r w:rsidR="00B644EE">
        <w:rPr>
          <w:rFonts w:ascii="Times New Roman" w:hAnsi="Times New Roman"/>
          <w:sz w:val="24"/>
          <w:szCs w:val="24"/>
        </w:rPr>
        <w:t xml:space="preserve">……….. </w:t>
      </w:r>
      <w:r>
        <w:rPr>
          <w:rFonts w:ascii="Times New Roman" w:hAnsi="Times New Roman"/>
          <w:sz w:val="24"/>
          <w:szCs w:val="24"/>
        </w:rPr>
        <w:t xml:space="preserve">depuis 1950 en France et des lois s’imposant à toutes les entreprises (existence et éléments des </w:t>
      </w:r>
      <w:r w:rsidRPr="00937B52">
        <w:rPr>
          <w:rFonts w:ascii="Times New Roman" w:hAnsi="Times New Roman"/>
          <w:b/>
          <w:sz w:val="24"/>
          <w:szCs w:val="24"/>
        </w:rPr>
        <w:t>conventions collectives</w:t>
      </w:r>
      <w:r>
        <w:rPr>
          <w:rFonts w:ascii="Times New Roman" w:hAnsi="Times New Roman"/>
          <w:sz w:val="24"/>
          <w:szCs w:val="24"/>
        </w:rPr>
        <w:t xml:space="preserve"> propres à chaque branche, éléments du </w:t>
      </w:r>
      <w:r w:rsidRPr="00937B52">
        <w:rPr>
          <w:rFonts w:ascii="Times New Roman" w:hAnsi="Times New Roman"/>
          <w:b/>
          <w:sz w:val="24"/>
          <w:szCs w:val="24"/>
        </w:rPr>
        <w:t>contrat de travail</w:t>
      </w:r>
      <w:r>
        <w:rPr>
          <w:rFonts w:ascii="Times New Roman" w:hAnsi="Times New Roman"/>
          <w:sz w:val="24"/>
          <w:szCs w:val="24"/>
        </w:rPr>
        <w:t xml:space="preserve">, négociations annuelles obligatoires depuis les lois Auroux de 1982). D’autre part, les </w:t>
      </w:r>
      <w:r w:rsidR="00B644EE" w:rsidRPr="00B644EE">
        <w:rPr>
          <w:rFonts w:ascii="Times New Roman" w:hAnsi="Times New Roman"/>
          <w:sz w:val="24"/>
          <w:szCs w:val="24"/>
        </w:rPr>
        <w:t>……………………….</w:t>
      </w:r>
      <w:r w:rsidR="00B644EE">
        <w:rPr>
          <w:rFonts w:ascii="Times New Roman" w:hAnsi="Times New Roman"/>
          <w:sz w:val="24"/>
          <w:szCs w:val="24"/>
        </w:rPr>
        <w:t>…….</w:t>
      </w:r>
      <w:r>
        <w:rPr>
          <w:rFonts w:ascii="Times New Roman" w:hAnsi="Times New Roman"/>
          <w:sz w:val="24"/>
          <w:szCs w:val="24"/>
        </w:rPr>
        <w:t xml:space="preserve">contribuent également à la fixation des salaires en négociant, en concluant des accords. Ces négociations ont parfois lieu suite à un conflit. </w:t>
      </w:r>
    </w:p>
    <w:sectPr w:rsidR="001D6642" w:rsidSect="00C15234">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61" w:rsidRDefault="001F6C61" w:rsidP="005B6042">
      <w:pPr>
        <w:spacing w:after="0" w:line="240" w:lineRule="auto"/>
      </w:pPr>
      <w:r>
        <w:separator/>
      </w:r>
    </w:p>
  </w:endnote>
  <w:endnote w:type="continuationSeparator" w:id="0">
    <w:p w:rsidR="001F6C61" w:rsidRDefault="001F6C61"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42" w:rsidRPr="005B6042" w:rsidRDefault="005B6042">
    <w:pPr>
      <w:pStyle w:val="Pieddepage"/>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F87EB1">
      <w:rPr>
        <w:rFonts w:ascii="Times New Roman" w:hAnsi="Times New Roman"/>
        <w:noProof/>
        <w:sz w:val="20"/>
        <w:szCs w:val="20"/>
      </w:rPr>
      <w:t>2016_stage-rc2_dossier-veleve-rc1_la_pf</w:t>
    </w:r>
    <w:r>
      <w:rPr>
        <w:rFonts w:ascii="Times New Roman" w:hAnsi="Times New Roman"/>
        <w:sz w:val="20"/>
        <w:szCs w:val="20"/>
      </w:rPr>
      <w:fldChar w:fldCharType="end"/>
    </w:r>
    <w:r w:rsidRPr="005B6042">
      <w:rPr>
        <w:rFonts w:ascii="Times New Roman" w:hAnsi="Times New Roman"/>
        <w:sz w:val="20"/>
        <w:szCs w:val="20"/>
      </w:rPr>
      <w:ptab w:relativeTo="margin" w:alignment="center" w:leader="none"/>
    </w:r>
    <w:r w:rsidRPr="005B6042">
      <w:rPr>
        <w:rFonts w:ascii="Times New Roman" w:hAnsi="Times New Roman"/>
        <w:sz w:val="20"/>
        <w:szCs w:val="20"/>
      </w:rPr>
      <w:t xml:space="preserve">Page </w:t>
    </w:r>
    <w:r w:rsidRPr="005B6042">
      <w:rPr>
        <w:rFonts w:ascii="Times New Roman" w:hAnsi="Times New Roman"/>
        <w:b/>
        <w:bCs/>
        <w:sz w:val="20"/>
        <w:szCs w:val="20"/>
      </w:rPr>
      <w:fldChar w:fldCharType="begin"/>
    </w:r>
    <w:r w:rsidRPr="005B6042">
      <w:rPr>
        <w:rFonts w:ascii="Times New Roman" w:hAnsi="Times New Roman"/>
        <w:b/>
        <w:bCs/>
        <w:sz w:val="20"/>
        <w:szCs w:val="20"/>
      </w:rPr>
      <w:instrText>PAGE  \* Arabic  \* MERGEFORMAT</w:instrText>
    </w:r>
    <w:r w:rsidRPr="005B6042">
      <w:rPr>
        <w:rFonts w:ascii="Times New Roman" w:hAnsi="Times New Roman"/>
        <w:b/>
        <w:bCs/>
        <w:sz w:val="20"/>
        <w:szCs w:val="20"/>
      </w:rPr>
      <w:fldChar w:fldCharType="separate"/>
    </w:r>
    <w:r w:rsidR="00F87EB1">
      <w:rPr>
        <w:rFonts w:ascii="Times New Roman" w:hAnsi="Times New Roman"/>
        <w:b/>
        <w:bCs/>
        <w:noProof/>
        <w:sz w:val="20"/>
        <w:szCs w:val="20"/>
      </w:rPr>
      <w:t>14</w:t>
    </w:r>
    <w:r w:rsidRPr="005B6042">
      <w:rPr>
        <w:rFonts w:ascii="Times New Roman" w:hAnsi="Times New Roman"/>
        <w:b/>
        <w:bCs/>
        <w:sz w:val="20"/>
        <w:szCs w:val="20"/>
      </w:rPr>
      <w:fldChar w:fldCharType="end"/>
    </w:r>
    <w:r w:rsidRPr="005B6042">
      <w:rPr>
        <w:rFonts w:ascii="Times New Roman" w:hAnsi="Times New Roman"/>
        <w:sz w:val="20"/>
        <w:szCs w:val="20"/>
      </w:rPr>
      <w:t xml:space="preserve"> sur </w:t>
    </w:r>
    <w:r w:rsidRPr="005B6042">
      <w:rPr>
        <w:rFonts w:ascii="Times New Roman" w:hAnsi="Times New Roman"/>
        <w:b/>
        <w:bCs/>
        <w:sz w:val="20"/>
        <w:szCs w:val="20"/>
      </w:rPr>
      <w:fldChar w:fldCharType="begin"/>
    </w:r>
    <w:r w:rsidRPr="005B6042">
      <w:rPr>
        <w:rFonts w:ascii="Times New Roman" w:hAnsi="Times New Roman"/>
        <w:b/>
        <w:bCs/>
        <w:sz w:val="20"/>
        <w:szCs w:val="20"/>
      </w:rPr>
      <w:instrText>NUMPAGES  \* Arabic  \* MERGEFORMAT</w:instrText>
    </w:r>
    <w:r w:rsidRPr="005B6042">
      <w:rPr>
        <w:rFonts w:ascii="Times New Roman" w:hAnsi="Times New Roman"/>
        <w:b/>
        <w:bCs/>
        <w:sz w:val="20"/>
        <w:szCs w:val="20"/>
      </w:rPr>
      <w:fldChar w:fldCharType="separate"/>
    </w:r>
    <w:r w:rsidR="00F87EB1">
      <w:rPr>
        <w:rFonts w:ascii="Times New Roman" w:hAnsi="Times New Roman"/>
        <w:b/>
        <w:bCs/>
        <w:noProof/>
        <w:sz w:val="20"/>
        <w:szCs w:val="20"/>
      </w:rPr>
      <w:t>14</w:t>
    </w:r>
    <w:r w:rsidRPr="005B6042">
      <w:rPr>
        <w:rFonts w:ascii="Times New Roman" w:hAnsi="Times New Roman"/>
        <w:b/>
        <w:bCs/>
        <w:sz w:val="20"/>
        <w:szCs w:val="20"/>
      </w:rPr>
      <w:fldChar w:fldCharType="end"/>
    </w:r>
    <w:r w:rsidRPr="005B6042">
      <w:rPr>
        <w:rFonts w:ascii="Times New Roman" w:hAnsi="Times New Roman"/>
        <w:sz w:val="20"/>
        <w:szCs w:val="20"/>
      </w:rPr>
      <w:ptab w:relativeTo="margin" w:alignment="right" w:leader="none"/>
    </w:r>
    <w:r>
      <w:rPr>
        <w:rFonts w:ascii="Times New Roman" w:hAnsi="Times New Roman"/>
        <w:sz w:val="20"/>
        <w:szCs w:val="20"/>
      </w:rPr>
      <w:t>Aix-Marseille, L. Auffant,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61" w:rsidRDefault="001F6C61" w:rsidP="005B6042">
      <w:pPr>
        <w:spacing w:after="0" w:line="240" w:lineRule="auto"/>
      </w:pPr>
      <w:r>
        <w:separator/>
      </w:r>
    </w:p>
  </w:footnote>
  <w:footnote w:type="continuationSeparator" w:id="0">
    <w:p w:rsidR="001F6C61" w:rsidRDefault="001F6C61" w:rsidP="005B6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EA8"/>
    <w:multiLevelType w:val="hybridMultilevel"/>
    <w:tmpl w:val="0D805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343B30"/>
    <w:multiLevelType w:val="hybridMultilevel"/>
    <w:tmpl w:val="317E089C"/>
    <w:lvl w:ilvl="0" w:tplc="5120ACE4">
      <w:start w:val="2"/>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56B44BD"/>
    <w:multiLevelType w:val="hybridMultilevel"/>
    <w:tmpl w:val="C7B4FFE0"/>
    <w:lvl w:ilvl="0" w:tplc="F33287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A322A"/>
    <w:multiLevelType w:val="hybridMultilevel"/>
    <w:tmpl w:val="D950577C"/>
    <w:lvl w:ilvl="0" w:tplc="6C52EB7E">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EF27FE4"/>
    <w:multiLevelType w:val="hybridMultilevel"/>
    <w:tmpl w:val="2C344760"/>
    <w:lvl w:ilvl="0" w:tplc="E76CA1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879D3"/>
    <w:multiLevelType w:val="hybridMultilevel"/>
    <w:tmpl w:val="5F769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243B21"/>
    <w:multiLevelType w:val="multilevel"/>
    <w:tmpl w:val="340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23C66"/>
    <w:multiLevelType w:val="hybridMultilevel"/>
    <w:tmpl w:val="69F8D6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7DD52F8"/>
    <w:multiLevelType w:val="hybridMultilevel"/>
    <w:tmpl w:val="484616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15109F"/>
    <w:multiLevelType w:val="multilevel"/>
    <w:tmpl w:val="C05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9"/>
  </w:num>
  <w:num w:numId="6">
    <w:abstractNumId w:val="6"/>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3B91"/>
    <w:rsid w:val="0001624F"/>
    <w:rsid w:val="001924B1"/>
    <w:rsid w:val="001B49B2"/>
    <w:rsid w:val="001C66D3"/>
    <w:rsid w:val="001D6642"/>
    <w:rsid w:val="001F6C61"/>
    <w:rsid w:val="0041208D"/>
    <w:rsid w:val="005B6042"/>
    <w:rsid w:val="005E7BAB"/>
    <w:rsid w:val="00692E79"/>
    <w:rsid w:val="00693845"/>
    <w:rsid w:val="006D50D8"/>
    <w:rsid w:val="007625E7"/>
    <w:rsid w:val="00763469"/>
    <w:rsid w:val="0079161C"/>
    <w:rsid w:val="007A2447"/>
    <w:rsid w:val="007E3B91"/>
    <w:rsid w:val="007E6D38"/>
    <w:rsid w:val="00811062"/>
    <w:rsid w:val="008B56D4"/>
    <w:rsid w:val="00977E07"/>
    <w:rsid w:val="00A16E87"/>
    <w:rsid w:val="00A23113"/>
    <w:rsid w:val="00A3000D"/>
    <w:rsid w:val="00AA4FDC"/>
    <w:rsid w:val="00B644EE"/>
    <w:rsid w:val="00C15234"/>
    <w:rsid w:val="00C94D75"/>
    <w:rsid w:val="00CF6821"/>
    <w:rsid w:val="00D82073"/>
    <w:rsid w:val="00D8743C"/>
    <w:rsid w:val="00E34F63"/>
    <w:rsid w:val="00E95485"/>
    <w:rsid w:val="00EB7687"/>
    <w:rsid w:val="00F25506"/>
    <w:rsid w:val="00F327DF"/>
    <w:rsid w:val="00F55664"/>
    <w:rsid w:val="00F64E84"/>
    <w:rsid w:val="00F87E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6">
          <o:proxy start="" idref="#_x0000_s1028" connectloc="1"/>
          <o:proxy end="" idref="#_x0000_s1031" connectloc="1"/>
        </o:r>
        <o:r id="V:Rule2" type="connector" idref="#_x0000_s1037">
          <o:proxy start="" idref="#_x0000_s1031" connectloc="3"/>
          <o:proxy end="" idref="#_x0000_s1032" connectloc="1"/>
        </o:r>
        <o:r id="V:Rule3" type="connector" idref="#_x0000_s1042">
          <o:proxy start="" idref="#_x0000_s1029" connectloc="2"/>
          <o:proxy end="" idref="#_x0000_s1032" connectloc="0"/>
        </o:r>
        <o:r id="V:Rule4" type="connector" idref="#_x0000_s1039">
          <o:proxy start="" idref="#_x0000_s1030" connectloc="3"/>
          <o:proxy end="" idref="#_x0000_s1029" connectloc="2"/>
        </o:r>
        <o:r id="V:Rule5" type="connector" idref="#_x0000_s1034">
          <o:proxy start="" idref="#_x0000_s1028" connectloc="1"/>
          <o:proxy end="" idref="#_x0000_s1033" connectloc="1"/>
        </o:r>
        <o:r id="V:Rule6" type="connector" idref="#_x0000_s1038">
          <o:proxy start="" idref="#_x0000_s1033" connectloc="3"/>
          <o:proxy end="" idref="#_x0000_s1029" connectloc="1"/>
        </o:r>
        <o:r id="V:Rule7" type="connector" idref="#_x0000_s1035">
          <o:proxy start="" idref="#_x0000_s1028" connectloc="1"/>
          <o:proxy end="" idref="#_x0000_s1030" connectloc="1"/>
        </o:r>
      </o:rules>
    </o:shapelayout>
  </w:shapeDefaults>
  <w:decimalSymbol w:val=","/>
  <w:listSeparator w:val=";"/>
  <w14:docId w14:val="2E3B1C7E"/>
  <w15:docId w15:val="{FB180125-BBFE-4189-9C89-5B58513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3B91"/>
    <w:rPr>
      <w:rFonts w:ascii="Calibri" w:eastAsia="Calibri" w:hAnsi="Calibri" w:cs="Times New Roman"/>
    </w:rPr>
  </w:style>
  <w:style w:type="paragraph" w:styleId="Titre2">
    <w:name w:val="heading 2"/>
    <w:basedOn w:val="Normal"/>
    <w:next w:val="Normal"/>
    <w:link w:val="Titre2Car"/>
    <w:qFormat/>
    <w:rsid w:val="007E3B91"/>
    <w:pPr>
      <w:keepNext/>
      <w:spacing w:after="0" w:line="240" w:lineRule="auto"/>
      <w:jc w:val="both"/>
      <w:outlineLvl w:val="1"/>
    </w:pPr>
    <w:rPr>
      <w:rFonts w:ascii="Times New Roman" w:eastAsia="Times New Roman" w:hAnsi="Times New Roman"/>
      <w:sz w:val="24"/>
      <w:szCs w:val="24"/>
      <w:u w:val="single"/>
      <w:lang w:eastAsia="fr-FR"/>
    </w:rPr>
  </w:style>
  <w:style w:type="paragraph" w:styleId="Titre3">
    <w:name w:val="heading 3"/>
    <w:basedOn w:val="Normal"/>
    <w:next w:val="Normal"/>
    <w:link w:val="Titre3Car"/>
    <w:uiPriority w:val="9"/>
    <w:semiHidden/>
    <w:unhideWhenUsed/>
    <w:qFormat/>
    <w:rsid w:val="007E3B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E3B91"/>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uiPriority w:val="9"/>
    <w:semiHidden/>
    <w:rsid w:val="007E3B91"/>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7E3B9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3B91"/>
    <w:pPr>
      <w:ind w:left="720"/>
      <w:contextualSpacing/>
    </w:pPr>
  </w:style>
  <w:style w:type="character" w:styleId="Lienhypertexte">
    <w:name w:val="Hyperlink"/>
    <w:basedOn w:val="Policepardfaut"/>
    <w:uiPriority w:val="99"/>
    <w:unhideWhenUsed/>
    <w:rsid w:val="007E3B91"/>
    <w:rPr>
      <w:color w:val="0000FF" w:themeColor="hyperlink"/>
      <w:u w:val="single"/>
    </w:rPr>
  </w:style>
  <w:style w:type="paragraph" w:customStyle="1" w:styleId="textital">
    <w:name w:val="textital"/>
    <w:basedOn w:val="Normal"/>
    <w:rsid w:val="007E3B91"/>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7E3B91"/>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7E3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B91"/>
    <w:rPr>
      <w:rFonts w:ascii="Tahoma" w:eastAsia="Calibri" w:hAnsi="Tahoma" w:cs="Tahoma"/>
      <w:sz w:val="16"/>
      <w:szCs w:val="16"/>
    </w:rPr>
  </w:style>
  <w:style w:type="paragraph" w:customStyle="1" w:styleId="Default">
    <w:name w:val="Default"/>
    <w:rsid w:val="007E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5B6042"/>
    <w:pPr>
      <w:tabs>
        <w:tab w:val="center" w:pos="4536"/>
        <w:tab w:val="right" w:pos="9072"/>
      </w:tabs>
      <w:spacing w:after="0" w:line="240" w:lineRule="auto"/>
    </w:pPr>
  </w:style>
  <w:style w:type="character" w:customStyle="1" w:styleId="En-tteCar">
    <w:name w:val="En-tête Car"/>
    <w:basedOn w:val="Policepardfaut"/>
    <w:link w:val="En-tte"/>
    <w:uiPriority w:val="99"/>
    <w:rsid w:val="005B6042"/>
    <w:rPr>
      <w:rFonts w:ascii="Calibri" w:eastAsia="Calibri" w:hAnsi="Calibri" w:cs="Times New Roman"/>
    </w:rPr>
  </w:style>
  <w:style w:type="paragraph" w:styleId="Pieddepage">
    <w:name w:val="footer"/>
    <w:basedOn w:val="Normal"/>
    <w:link w:val="PieddepageCar"/>
    <w:uiPriority w:val="99"/>
    <w:unhideWhenUsed/>
    <w:rsid w:val="005B60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0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ravail-emploi.gouv.fr/informations-pratiques,89/les-fiches-pratiques-du-droit-du,91/accompagnement-des-mutations,593/les-accords-de-mobilite-interne,1719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CodeArticle.do?idArticle=LEGIARTI000028697967&amp;cidTexte=LEGITEXT0000060720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publique.fr/politiques-publiques/regulation-relations-travail/chronologie/" TargetMode="External"/><Relationship Id="rId5" Type="http://schemas.openxmlformats.org/officeDocument/2006/relationships/webSettings" Target="webSettings.xml"/><Relationship Id="rId15" Type="http://schemas.openxmlformats.org/officeDocument/2006/relationships/hyperlink" Target="http://travail-emploi.gouv.fr/informations-pratiques,89/les-fiches-pratiques-du-droit-du,91/convention-collective,110/la-negociation-collective-dans-l,1008.html" TargetMode="External"/><Relationship Id="rId10" Type="http://schemas.openxmlformats.org/officeDocument/2006/relationships/hyperlink" Target="http://www.vie-publique.fr/th/glossaire/greve.html" TargetMode="External"/><Relationship Id="rId4" Type="http://schemas.openxmlformats.org/officeDocument/2006/relationships/settings" Target="settings.xml"/><Relationship Id="rId9" Type="http://schemas.openxmlformats.org/officeDocument/2006/relationships/hyperlink" Target="http://www.insee.fr/fr/ffc/docs_ffc/Empsal14.pdf" TargetMode="External"/><Relationship Id="rId14" Type="http://schemas.openxmlformats.org/officeDocument/2006/relationships/hyperlink" Target="http://www.legifrance.gouv.fr/affichCodeArticle.do?idArticle=LEGIARTI000025578887&amp;cidTexte=LEGITEXT0000060720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B74D0-7A06-40A0-A7E1-78536172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5278</Words>
  <Characters>29029</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5</cp:revision>
  <cp:lastPrinted>2016-04-30T04:13:00Z</cp:lastPrinted>
  <dcterms:created xsi:type="dcterms:W3CDTF">2016-04-17T08:30:00Z</dcterms:created>
  <dcterms:modified xsi:type="dcterms:W3CDTF">2016-04-30T04:13:00Z</dcterms:modified>
</cp:coreProperties>
</file>