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76" w:rsidRPr="00CA010D" w:rsidRDefault="0030667E" w:rsidP="00CA0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010D">
        <w:rPr>
          <w:rFonts w:ascii="Times New Roman" w:hAnsi="Times New Roman" w:cs="Times New Roman"/>
          <w:b/>
          <w:sz w:val="24"/>
          <w:szCs w:val="24"/>
        </w:rPr>
        <w:t>Récapitulatif regards croisés 2.2</w:t>
      </w:r>
      <w:r w:rsidR="003C4372" w:rsidRPr="00CA010D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="00A408A5" w:rsidRPr="00CA010D">
        <w:rPr>
          <w:rFonts w:ascii="Times New Roman" w:hAnsi="Times New Roman" w:cs="Times New Roman"/>
          <w:b/>
          <w:sz w:val="24"/>
          <w:szCs w:val="24"/>
        </w:rPr>
        <w:t>d</w:t>
      </w:r>
      <w:r w:rsidR="003C4372" w:rsidRPr="00CA010D">
        <w:rPr>
          <w:rFonts w:ascii="Times New Roman" w:hAnsi="Times New Roman" w:cs="Times New Roman"/>
          <w:b/>
          <w:sz w:val="24"/>
          <w:szCs w:val="24"/>
        </w:rPr>
        <w:t xml:space="preserve">es politiques de l’emploi </w:t>
      </w:r>
      <w:r w:rsidR="00A408A5" w:rsidRPr="00CA010D">
        <w:rPr>
          <w:rFonts w:ascii="Times New Roman" w:hAnsi="Times New Roman" w:cs="Times New Roman"/>
          <w:b/>
          <w:sz w:val="24"/>
          <w:szCs w:val="24"/>
        </w:rPr>
        <w:t xml:space="preserve"> fondées sur la prise en compte du rôle du travail et de l’emploi dans l’intégration sociale</w:t>
      </w:r>
    </w:p>
    <w:bookmarkEnd w:id="0"/>
    <w:p w:rsidR="00FF3D4A" w:rsidRPr="00A408A5" w:rsidRDefault="00FF3D4A" w:rsidP="00DD2A0C">
      <w:pPr>
        <w:spacing w:after="0"/>
        <w:rPr>
          <w:b/>
        </w:rPr>
      </w:pPr>
    </w:p>
    <w:p w:rsidR="00DD3E57" w:rsidRDefault="00A3257B" w:rsidP="00DD2A0C">
      <w:pPr>
        <w:spacing w:after="0"/>
      </w:pPr>
      <w:r>
        <w:pict>
          <v:group id="_x0000_s1027" editas="canvas" style="width:700.2pt;height:384.4pt;mso-position-horizontal-relative:char;mso-position-vertical-relative:line" coordorigin="4825,2273" coordsize="7200,395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825;top:2273;width:7200;height:395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997;top:2929;width:1348;height:938">
              <v:textbox>
                <w:txbxContent>
                  <w:p w:rsidR="00DD3E57" w:rsidRDefault="00DD3E57" w:rsidP="00286F94">
                    <w:pPr>
                      <w:jc w:val="both"/>
                    </w:pPr>
                    <w:r w:rsidRPr="00D2660D">
                      <w:rPr>
                        <w:color w:val="00B050"/>
                      </w:rPr>
                      <w:t>Revenus</w:t>
                    </w:r>
                    <w:r>
                      <w:t xml:space="preserve"> primaires du travail, droits sociaux (retraite, allocations chômage, complémentaire santé)</w:t>
                    </w:r>
                  </w:p>
                </w:txbxContent>
              </v:textbox>
            </v:shape>
            <v:shape id="_x0000_s1029" type="#_x0000_t202" style="position:absolute;left:4942;top:2387;width:1403;height:271">
              <v:textbox>
                <w:txbxContent>
                  <w:p w:rsidR="00DD3E57" w:rsidRDefault="00DD3E57" w:rsidP="00286F94">
                    <w:pPr>
                      <w:jc w:val="center"/>
                    </w:pPr>
                    <w:r>
                      <w:t>Emploi stable, temps plein</w:t>
                    </w:r>
                  </w:p>
                </w:txbxContent>
              </v:textbox>
            </v:shape>
            <v:shape id="_x0000_s1030" type="#_x0000_t202" style="position:absolute;left:4997;top:3973;width:1398;height:1199">
              <v:textbox>
                <w:txbxContent>
                  <w:p w:rsidR="00DD3E57" w:rsidRDefault="00DD3E57" w:rsidP="00286F94">
                    <w:pPr>
                      <w:spacing w:after="0"/>
                      <w:jc w:val="both"/>
                    </w:pPr>
                    <w:r>
                      <w:t>Statut socia</w:t>
                    </w:r>
                    <w:r w:rsidR="00944E01">
                      <w:t>l</w:t>
                    </w:r>
                    <w:r w:rsidR="00C5164D">
                      <w:t xml:space="preserve">, identité </w:t>
                    </w:r>
                    <w:r w:rsidR="00944E01">
                      <w:t xml:space="preserve">professionnelle, </w:t>
                    </w:r>
                    <w:r w:rsidR="00944E01" w:rsidRPr="00BA21C4">
                      <w:rPr>
                        <w:color w:val="00B050"/>
                      </w:rPr>
                      <w:t>socialisation</w:t>
                    </w:r>
                    <w:r w:rsidR="00944E01">
                      <w:t xml:space="preserve">, </w:t>
                    </w:r>
                    <w:r>
                      <w:t>(sentiment d’utilité)</w:t>
                    </w:r>
                  </w:p>
                  <w:p w:rsidR="00944E01" w:rsidRDefault="00944E01" w:rsidP="00286F94">
                    <w:pPr>
                      <w:spacing w:after="0"/>
                      <w:jc w:val="both"/>
                    </w:pPr>
                  </w:p>
                  <w:p w:rsidR="00DD3E57" w:rsidRDefault="00DD3E57" w:rsidP="00286F94">
                    <w:pPr>
                      <w:spacing w:after="0"/>
                      <w:jc w:val="both"/>
                    </w:pPr>
                    <w:r>
                      <w:t xml:space="preserve">Réseau de </w:t>
                    </w:r>
                    <w:r w:rsidRPr="00D2660D">
                      <w:rPr>
                        <w:color w:val="00B050"/>
                      </w:rPr>
                      <w:t>sociabilité</w:t>
                    </w:r>
                    <w:r>
                      <w:t xml:space="preserve"> </w:t>
                    </w:r>
                    <w:r w:rsidR="00944E01">
                      <w:t>lié au travail</w:t>
                    </w:r>
                  </w:p>
                </w:txbxContent>
              </v:textbox>
            </v:shape>
            <v:shape id="_x0000_s1031" type="#_x0000_t202" style="position:absolute;left:7041;top:2304;width:2409;height:426">
              <v:textbox>
                <w:txbxContent>
                  <w:p w:rsidR="00C5164D" w:rsidRPr="00944E01" w:rsidRDefault="00C5164D" w:rsidP="00286F94">
                    <w:pPr>
                      <w:jc w:val="center"/>
                    </w:pPr>
                    <w:r w:rsidRPr="00796D31">
                      <w:rPr>
                        <w:color w:val="FF0000"/>
                      </w:rPr>
                      <w:t xml:space="preserve">Chômage, </w:t>
                    </w:r>
                    <w:r w:rsidR="00796D31">
                      <w:rPr>
                        <w:color w:val="FF0000"/>
                      </w:rPr>
                      <w:t>précarité de l’</w:t>
                    </w:r>
                    <w:r w:rsidRPr="00796D31">
                      <w:rPr>
                        <w:color w:val="FF0000"/>
                      </w:rPr>
                      <w:t>emploi</w:t>
                    </w:r>
                    <w:r w:rsidRPr="00944E01">
                      <w:t xml:space="preserve"> (CDD, intérim, temps partiel subi</w:t>
                    </w:r>
                    <w:r w:rsidR="00944E01" w:rsidRPr="00944E01">
                      <w:t>, stage, apprentissage)</w:t>
                    </w:r>
                  </w:p>
                </w:txbxContent>
              </v:textbox>
            </v:shape>
            <v:shape id="_x0000_s1032" type="#_x0000_t202" style="position:absolute;left:7041;top:2929;width:2409;height:883">
              <v:textbox>
                <w:txbxContent>
                  <w:p w:rsidR="00944E01" w:rsidRDefault="00944E01" w:rsidP="00286F94">
                    <w:pPr>
                      <w:jc w:val="both"/>
                    </w:pPr>
                    <w:r>
                      <w:t xml:space="preserve">Perte ou diminution des revenus primaires du travail </w:t>
                    </w:r>
                    <w:r>
                      <w:sym w:font="Wingdings" w:char="F0F0"/>
                    </w:r>
                    <w:r>
                      <w:t xml:space="preserve"> </w:t>
                    </w:r>
                    <w:r w:rsidRPr="00796D31">
                      <w:rPr>
                        <w:color w:val="FF0000"/>
                      </w:rPr>
                      <w:t>pauvreté</w:t>
                    </w:r>
                    <w:r w:rsidR="00A260C5">
                      <w:t xml:space="preserve"> (France</w:t>
                    </w:r>
                    <w:r w:rsidR="009934ED">
                      <w:t xml:space="preserve"> en</w:t>
                    </w:r>
                    <w:r w:rsidR="00A260C5">
                      <w:t xml:space="preserve"> 2013 : taux de pauvreté = 37% pour les chômeurs contre 14% pour la population)</w:t>
                    </w:r>
                    <w:r>
                      <w:t xml:space="preserve">, </w:t>
                    </w:r>
                    <w:r w:rsidRPr="009934ED">
                      <w:rPr>
                        <w:i/>
                      </w:rPr>
                      <w:t>working poor</w:t>
                    </w:r>
                  </w:p>
                </w:txbxContent>
              </v:textbox>
            </v:shape>
            <v:shape id="_x0000_s1033" type="#_x0000_t202" style="position:absolute;left:7041;top:3973;width:2409;height:1055">
              <v:textbox>
                <w:txbxContent>
                  <w:p w:rsidR="00944E01" w:rsidRDefault="00944E01" w:rsidP="00286F94">
                    <w:pPr>
                      <w:spacing w:after="0"/>
                      <w:jc w:val="both"/>
                    </w:pPr>
                    <w:r>
                      <w:t>Statut social fragilisé (</w:t>
                    </w:r>
                    <w:r w:rsidRPr="00BA21C4">
                      <w:rPr>
                        <w:color w:val="00B050"/>
                      </w:rPr>
                      <w:t>stigmatisation</w:t>
                    </w:r>
                    <w:r>
                      <w:t xml:space="preserve"> des chômeurs voir de salariés précaires : processus de </w:t>
                    </w:r>
                    <w:r w:rsidRPr="00796D31">
                      <w:rPr>
                        <w:color w:val="00B050"/>
                      </w:rPr>
                      <w:t>disqualification sociale</w:t>
                    </w:r>
                    <w:r>
                      <w:t>), désocialisation, dévalorisation de soi, identité professionnelle remise en question</w:t>
                    </w:r>
                  </w:p>
                  <w:p w:rsidR="00944E01" w:rsidRDefault="00944E01" w:rsidP="00286F94">
                    <w:pPr>
                      <w:spacing w:after="0"/>
                      <w:jc w:val="both"/>
                    </w:pPr>
                    <w:r>
                      <w:t>Réseau de sociabilité restreint</w:t>
                    </w:r>
                  </w:p>
                </w:txbxContent>
              </v:textbox>
            </v:shape>
            <v:shape id="_x0000_s1034" type="#_x0000_t202" style="position:absolute;left:7041;top:5172;width:2409;height:541">
              <v:textbox>
                <w:txbxContent>
                  <w:p w:rsidR="00944E01" w:rsidRDefault="00877F7B" w:rsidP="00286F94">
                    <w:pPr>
                      <w:spacing w:after="0"/>
                      <w:jc w:val="both"/>
                    </w:pPr>
                    <w:r>
                      <w:t>Diminution de l’employabilité + r</w:t>
                    </w:r>
                    <w:r w:rsidR="00944E01">
                      <w:t>isques d’autres ruptures : sépar</w:t>
                    </w:r>
                    <w:r>
                      <w:t>ations, divorces, repli sur soi</w:t>
                    </w:r>
                    <w:r w:rsidR="00A260C5">
                      <w:t xml:space="preserve">. </w:t>
                    </w:r>
                    <w:r w:rsidR="00A260C5">
                      <w:sym w:font="Wingdings" w:char="F0F0"/>
                    </w:r>
                    <w:r w:rsidR="00A260C5">
                      <w:t xml:space="preserve"> </w:t>
                    </w:r>
                    <w:r w:rsidR="00A260C5" w:rsidRPr="00796D31">
                      <w:rPr>
                        <w:color w:val="00B050"/>
                      </w:rPr>
                      <w:t>désaffiliatio</w:t>
                    </w:r>
                    <w:r w:rsidR="00A260C5" w:rsidRPr="00FE1AAD">
                      <w:rPr>
                        <w:color w:val="00B050"/>
                      </w:rPr>
                      <w:t xml:space="preserve">n </w:t>
                    </w:r>
                  </w:p>
                  <w:p w:rsidR="00A260C5" w:rsidRDefault="00A260C5" w:rsidP="00286F94">
                    <w:pPr>
                      <w:jc w:val="both"/>
                    </w:pPr>
                  </w:p>
                </w:txbxContent>
              </v:textbox>
            </v:shape>
            <v:shape id="_x0000_s1036" type="#_x0000_t202" style="position:absolute;left:7583;top:5896;width:1428;height:189">
              <v:textbox>
                <w:txbxContent>
                  <w:p w:rsidR="00A260C5" w:rsidRDefault="00FF3D4A" w:rsidP="00FF3D4A">
                    <w:pPr>
                      <w:jc w:val="center"/>
                    </w:pPr>
                    <w:r>
                      <w:t>Exclusion</w:t>
                    </w:r>
                  </w:p>
                </w:txbxContent>
              </v:textbox>
            </v:shape>
            <v:shape id="_x0000_s1037" type="#_x0000_t202" style="position:absolute;left:4997;top:5912;width:1200;height:216">
              <v:textbox>
                <w:txbxContent>
                  <w:p w:rsidR="00A260C5" w:rsidRPr="00D2660D" w:rsidRDefault="00FF3D4A" w:rsidP="00FF3D4A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Intégration</w:t>
                    </w:r>
                  </w:p>
                </w:txbxContent>
              </v:textbox>
            </v:shape>
            <v:shape id="_x0000_s1038" type="#_x0000_t202" style="position:absolute;left:9787;top:2304;width:2039;height:264">
              <v:textbox>
                <w:txbxContent>
                  <w:p w:rsidR="00A260C5" w:rsidRPr="00BA21C4" w:rsidRDefault="00A260C5" w:rsidP="00286F94">
                    <w:pPr>
                      <w:jc w:val="center"/>
                      <w:rPr>
                        <w:color w:val="FF0000"/>
                      </w:rPr>
                    </w:pPr>
                    <w:r w:rsidRPr="00BA21C4">
                      <w:rPr>
                        <w:color w:val="FF0000"/>
                      </w:rPr>
                      <w:t>Politiques de l’emploi</w:t>
                    </w:r>
                  </w:p>
                </w:txbxContent>
              </v:textbox>
            </v:shape>
            <v:shape id="_x0000_s1040" type="#_x0000_t202" style="position:absolute;left:9810;top:2851;width:2071;height:1072">
              <v:textbox>
                <w:txbxContent>
                  <w:p w:rsidR="00A260C5" w:rsidRDefault="00A260C5" w:rsidP="00286F94">
                    <w:pPr>
                      <w:spacing w:after="0"/>
                      <w:jc w:val="both"/>
                    </w:pPr>
                    <w:r>
                      <w:t>Revenus de remplacement : les allocations chômage, de solidarité spécifique, le RSA socle. Politique passive.</w:t>
                    </w:r>
                  </w:p>
                  <w:p w:rsidR="00A260C5" w:rsidRDefault="00A260C5" w:rsidP="00286F94">
                    <w:pPr>
                      <w:jc w:val="both"/>
                    </w:pPr>
                    <w:r>
                      <w:t>Retour vers l’emploi : prime pour l’activité (01/01/2016) : politique</w:t>
                    </w:r>
                    <w:r w:rsidR="00C272A6">
                      <w:t xml:space="preserve"> </w:t>
                    </w:r>
                    <w:r>
                      <w:t>active</w:t>
                    </w:r>
                    <w:r w:rsidR="009934ED">
                      <w:t>.</w:t>
                    </w:r>
                  </w:p>
                </w:txbxContent>
              </v:textbox>
            </v:shape>
            <v:shape id="_x0000_s1041" type="#_x0000_t202" style="position:absolute;left:9810;top:4082;width:2016;height:1033">
              <v:textbox>
                <w:txbxContent>
                  <w:p w:rsidR="00C272A6" w:rsidRDefault="00C272A6" w:rsidP="00286F94">
                    <w:pPr>
                      <w:spacing w:after="0"/>
                      <w:jc w:val="both"/>
                    </w:pPr>
                    <w:r>
                      <w:t>Politique active : retour vers l’emploi</w:t>
                    </w:r>
                  </w:p>
                  <w:p w:rsidR="00C272A6" w:rsidRDefault="00C272A6" w:rsidP="00286F94">
                    <w:pPr>
                      <w:spacing w:after="0"/>
                      <w:jc w:val="both"/>
                    </w:pPr>
                    <w:r>
                      <w:t xml:space="preserve">Exemple de la  flexicurité danoise afin de concilier </w:t>
                    </w:r>
                    <w:r w:rsidRPr="00BA21C4">
                      <w:rPr>
                        <w:color w:val="FF0000"/>
                      </w:rPr>
                      <w:t>flexibilité</w:t>
                    </w:r>
                    <w:r w:rsidRPr="00796D31">
                      <w:t xml:space="preserve"> </w:t>
                    </w:r>
                    <w:r>
                      <w:t xml:space="preserve">(et précarisation des emplois qui en découle) et intégration des chômeurs et des </w:t>
                    </w:r>
                    <w:r w:rsidR="00BA21C4">
                      <w:t>travailleurs</w:t>
                    </w:r>
                    <w:r>
                      <w:t xml:space="preserve"> précaires.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5" type="#_x0000_t67" style="position:absolute;left:5533;top:2658;width:276;height:271">
              <v:textbox style="layout-flow:vertical-ideographic"/>
            </v:shape>
            <v:shape id="_x0000_s1046" type="#_x0000_t67" style="position:absolute;left:8059;top:2738;width:277;height:191">
              <v:textbox style="layout-flow:vertical-ideographic"/>
            </v:shape>
            <v:shape id="_x0000_s1047" type="#_x0000_t67" style="position:absolute;left:10629;top:2580;width:276;height:271">
              <v:textbox style="layout-flow:vertical-ideographic"/>
            </v:shape>
            <v:shape id="_x0000_s1048" type="#_x0000_t67" style="position:absolute;left:5456;top:5172;width:353;height:740">
              <v:textbox style="layout-flow:vertical-ideographic"/>
            </v:shape>
            <v:shape id="_x0000_s1049" type="#_x0000_t67" style="position:absolute;left:8163;top:5713;width:227;height:183">
              <v:textbox style="layout-flow:vertical-ideographic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0" type="#_x0000_t13" style="position:absolute;left:9450;top:3336;width:392;height:73"/>
            <v:shape id="_x0000_s1051" type="#_x0000_t13" style="position:absolute;left:9450;top:4418;width:391;height:73"/>
            <v:oval id="_x0000_s1053" style="position:absolute;left:9811;top:5295;width:2071;height:833">
              <v:textbox>
                <w:txbxContent>
                  <w:p w:rsidR="00286F94" w:rsidRDefault="00286F94" w:rsidP="00FF3D4A">
                    <w:pPr>
                      <w:jc w:val="center"/>
                    </w:pPr>
                    <w:r>
                      <w:t>PB : Chômage de longue durée : cercle vicieux qui remet en cause l’intégration.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FF3D4A" w:rsidRDefault="00FF3D4A" w:rsidP="00DD2A0C">
      <w:pPr>
        <w:spacing w:after="0"/>
      </w:pPr>
      <w:r>
        <w:br w:type="page"/>
      </w:r>
    </w:p>
    <w:p w:rsidR="00A408A5" w:rsidRPr="00FF3D4A" w:rsidRDefault="00A408A5" w:rsidP="00FF3D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D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Récapitulatif regards croisés 2.2 : </w:t>
      </w:r>
      <w:r w:rsidR="0036661D" w:rsidRPr="00FF3D4A">
        <w:rPr>
          <w:rFonts w:ascii="Times New Roman" w:hAnsi="Times New Roman" w:cs="Times New Roman"/>
          <w:b/>
          <w:sz w:val="24"/>
          <w:szCs w:val="24"/>
        </w:rPr>
        <w:t xml:space="preserve">pluralité </w:t>
      </w:r>
      <w:r w:rsidRPr="00FF3D4A">
        <w:rPr>
          <w:rFonts w:ascii="Times New Roman" w:hAnsi="Times New Roman" w:cs="Times New Roman"/>
          <w:b/>
          <w:sz w:val="24"/>
          <w:szCs w:val="24"/>
        </w:rPr>
        <w:t xml:space="preserve">des politiques de l’emploi </w:t>
      </w:r>
      <w:r w:rsidR="0036661D" w:rsidRPr="00FF3D4A">
        <w:rPr>
          <w:rFonts w:ascii="Times New Roman" w:hAnsi="Times New Roman" w:cs="Times New Roman"/>
          <w:b/>
          <w:sz w:val="24"/>
          <w:szCs w:val="24"/>
        </w:rPr>
        <w:t>afin de tenir compte de la diversité des f</w:t>
      </w:r>
      <w:r w:rsidR="003B44D3" w:rsidRPr="00FF3D4A">
        <w:rPr>
          <w:rFonts w:ascii="Times New Roman" w:hAnsi="Times New Roman" w:cs="Times New Roman"/>
          <w:b/>
          <w:sz w:val="24"/>
          <w:szCs w:val="24"/>
        </w:rPr>
        <w:t>o</w:t>
      </w:r>
      <w:r w:rsidR="0036661D" w:rsidRPr="00FF3D4A">
        <w:rPr>
          <w:rFonts w:ascii="Times New Roman" w:hAnsi="Times New Roman" w:cs="Times New Roman"/>
          <w:b/>
          <w:sz w:val="24"/>
          <w:szCs w:val="24"/>
        </w:rPr>
        <w:t>rmes du chômage</w:t>
      </w:r>
    </w:p>
    <w:p w:rsidR="00FF3D4A" w:rsidRPr="00A408A5" w:rsidRDefault="00FF3D4A" w:rsidP="00A408A5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402"/>
        <w:gridCol w:w="5040"/>
      </w:tblGrid>
      <w:tr w:rsidR="003B44D3" w:rsidRPr="003B44D3" w:rsidTr="00DB7CFF">
        <w:tc>
          <w:tcPr>
            <w:tcW w:w="2235" w:type="dxa"/>
            <w:tcBorders>
              <w:top w:val="nil"/>
              <w:left w:val="nil"/>
            </w:tcBorders>
          </w:tcPr>
          <w:p w:rsidR="003B44D3" w:rsidRP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3" w:type="dxa"/>
          </w:tcPr>
          <w:p w:rsidR="003B44D3" w:rsidRPr="00DB7CFF" w:rsidRDefault="003B44D3" w:rsidP="00DB7C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7CFF">
              <w:rPr>
                <w:rFonts w:asciiTheme="minorHAnsi" w:hAnsiTheme="minorHAnsi"/>
                <w:b/>
                <w:sz w:val="22"/>
                <w:szCs w:val="22"/>
              </w:rPr>
              <w:t>Modalités</w:t>
            </w:r>
          </w:p>
        </w:tc>
        <w:tc>
          <w:tcPr>
            <w:tcW w:w="3402" w:type="dxa"/>
          </w:tcPr>
          <w:p w:rsidR="003B44D3" w:rsidRPr="00DB7CFF" w:rsidRDefault="003B44D3" w:rsidP="00DB7C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7CFF">
              <w:rPr>
                <w:rFonts w:asciiTheme="minorHAnsi" w:hAnsiTheme="minorHAnsi"/>
                <w:b/>
                <w:sz w:val="22"/>
                <w:szCs w:val="22"/>
              </w:rPr>
              <w:t>Effets attendus</w:t>
            </w:r>
          </w:p>
        </w:tc>
        <w:tc>
          <w:tcPr>
            <w:tcW w:w="5040" w:type="dxa"/>
          </w:tcPr>
          <w:p w:rsidR="003B44D3" w:rsidRPr="00DB7CFF" w:rsidRDefault="003B44D3" w:rsidP="00DB7CF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7CFF">
              <w:rPr>
                <w:rFonts w:asciiTheme="minorHAnsi" w:hAnsiTheme="minorHAnsi"/>
                <w:b/>
                <w:sz w:val="22"/>
                <w:szCs w:val="22"/>
              </w:rPr>
              <w:t>Effets pervers, limites</w:t>
            </w:r>
          </w:p>
        </w:tc>
      </w:tr>
      <w:tr w:rsidR="003B44D3" w:rsidRPr="003B44D3" w:rsidTr="00DB7CFF">
        <w:tc>
          <w:tcPr>
            <w:tcW w:w="2235" w:type="dxa"/>
          </w:tcPr>
          <w:p w:rsidR="003B44D3" w:rsidRP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 xml:space="preserve">Lutte contre le </w:t>
            </w:r>
            <w:r w:rsidRPr="007976E2">
              <w:rPr>
                <w:rFonts w:asciiTheme="minorHAnsi" w:hAnsiTheme="minorHAnsi"/>
                <w:color w:val="FF0000"/>
                <w:sz w:val="22"/>
                <w:szCs w:val="22"/>
              </w:rPr>
              <w:t>chômage keynésien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(lié à une insuffisance de la </w:t>
            </w:r>
            <w:r w:rsidRPr="00BC6406">
              <w:rPr>
                <w:rFonts w:asciiTheme="minorHAnsi" w:hAnsiTheme="minorHAnsi"/>
                <w:color w:val="00B050"/>
                <w:sz w:val="22"/>
                <w:szCs w:val="22"/>
              </w:rPr>
              <w:t>demande globale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:rsid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>Relance de la consommation (redistribution verticale, minima sociaux) et de l’investissement (réduction des taux d’intérêt, investissements publics)</w:t>
            </w:r>
          </w:p>
          <w:p w:rsidR="00BC6406" w:rsidRPr="003B44D3" w:rsidRDefault="00BC6406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6406">
              <w:rPr>
                <w:rFonts w:asciiTheme="minorHAnsi" w:hAnsiTheme="minorHAnsi"/>
                <w:color w:val="00B050"/>
                <w:sz w:val="22"/>
                <w:szCs w:val="22"/>
              </w:rPr>
              <w:t>Politiques budgétaire et monétaire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relance</w:t>
            </w:r>
            <w:r w:rsidR="004229A2">
              <w:rPr>
                <w:rFonts w:asciiTheme="minorHAnsi" w:hAnsiTheme="minorHAnsi"/>
                <w:sz w:val="22"/>
                <w:szCs w:val="22"/>
              </w:rPr>
              <w:t xml:space="preserve"> de la </w:t>
            </w:r>
            <w:r w:rsidR="004229A2" w:rsidRPr="004229A2">
              <w:rPr>
                <w:rFonts w:asciiTheme="minorHAnsi" w:hAnsiTheme="minorHAnsi"/>
                <w:color w:val="FF0000"/>
                <w:sz w:val="22"/>
                <w:szCs w:val="22"/>
              </w:rPr>
              <w:t>demande anticipée</w:t>
            </w:r>
          </w:p>
        </w:tc>
        <w:tc>
          <w:tcPr>
            <w:tcW w:w="3402" w:type="dxa"/>
          </w:tcPr>
          <w:p w:rsidR="003B44D3" w:rsidRDefault="003B44D3" w:rsidP="003B44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>elance de la demande effective</w:t>
            </w:r>
          </w:p>
          <w:p w:rsidR="003B44D3" w:rsidRPr="003B44D3" w:rsidRDefault="003B44D3" w:rsidP="003B44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B44D3">
              <w:rPr>
                <w:rFonts w:asciiTheme="minorHAnsi" w:hAnsiTheme="minorHAnsi"/>
                <w:sz w:val="36"/>
                <w:szCs w:val="36"/>
              </w:rPr>
              <w:sym w:font="Wingdings" w:char="F0F2"/>
            </w:r>
          </w:p>
          <w:p w:rsidR="003B44D3" w:rsidRDefault="003B44D3" w:rsidP="003B44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>relance de la production</w:t>
            </w:r>
          </w:p>
          <w:p w:rsidR="003B44D3" w:rsidRPr="003B44D3" w:rsidRDefault="003B44D3" w:rsidP="003B44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3B44D3">
              <w:rPr>
                <w:rFonts w:asciiTheme="minorHAnsi" w:hAnsiTheme="minorHAnsi"/>
                <w:sz w:val="36"/>
                <w:szCs w:val="36"/>
              </w:rPr>
              <w:sym w:font="Wingdings" w:char="F0F2"/>
            </w:r>
          </w:p>
          <w:p w:rsidR="003B44D3" w:rsidRPr="003B44D3" w:rsidRDefault="003B44D3" w:rsidP="003B44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>création d’emplois</w:t>
            </w:r>
          </w:p>
        </w:tc>
        <w:tc>
          <w:tcPr>
            <w:tcW w:w="5040" w:type="dxa"/>
          </w:tcPr>
          <w:p w:rsidR="003B44D3" w:rsidRP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>Risque d’endettement de l’État (et effets pervers de la dette).</w:t>
            </w:r>
          </w:p>
          <w:p w:rsidR="003B44D3" w:rsidRP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 xml:space="preserve">Risque de ne pas inciter au travail </w:t>
            </w:r>
            <w:r w:rsidRPr="003B44D3">
              <w:rPr>
                <w:rFonts w:asciiTheme="minorHAnsi" w:hAnsiTheme="minorHAnsi"/>
                <w:i/>
                <w:sz w:val="22"/>
                <w:szCs w:val="22"/>
              </w:rPr>
              <w:t>(Regards croisés justice sociale).</w:t>
            </w:r>
          </w:p>
          <w:p w:rsidR="003B44D3" w:rsidRP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>Risque de délocalisations vers des pays où les cotisations sociales sont plus faibles</w:t>
            </w:r>
            <w:r w:rsidR="00BC6406">
              <w:rPr>
                <w:rFonts w:asciiTheme="minorHAnsi" w:hAnsiTheme="minorHAnsi"/>
                <w:sz w:val="22"/>
                <w:szCs w:val="22"/>
              </w:rPr>
              <w:t xml:space="preserve"> et multiplicateur amoindri par les importations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B44D3">
              <w:rPr>
                <w:rFonts w:asciiTheme="minorHAnsi" w:hAnsiTheme="minorHAnsi"/>
                <w:i/>
                <w:sz w:val="22"/>
                <w:szCs w:val="22"/>
              </w:rPr>
              <w:t>(économie 2.1 + regards croisés justice sociale).</w:t>
            </w:r>
          </w:p>
          <w:p w:rsidR="003B44D3" w:rsidRP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>Risque de moins attirer de capitaux étrangers si les taux d’intérêt baissent.</w:t>
            </w:r>
          </w:p>
        </w:tc>
      </w:tr>
      <w:tr w:rsidR="003B44D3" w:rsidRPr="003B44D3" w:rsidTr="00DB7CFF">
        <w:tc>
          <w:tcPr>
            <w:tcW w:w="2235" w:type="dxa"/>
          </w:tcPr>
          <w:p w:rsidR="003B44D3" w:rsidRP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 xml:space="preserve">Lutte contre le </w:t>
            </w:r>
            <w:r w:rsidRPr="007976E2">
              <w:rPr>
                <w:rFonts w:asciiTheme="minorHAnsi" w:hAnsiTheme="minorHAnsi"/>
                <w:color w:val="FF0000"/>
                <w:sz w:val="22"/>
                <w:szCs w:val="22"/>
              </w:rPr>
              <w:t>chômage classique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(lié à un coût du travail trop élevé, supérieur à la </w:t>
            </w:r>
            <w:r w:rsidRPr="009934ED">
              <w:rPr>
                <w:rFonts w:asciiTheme="minorHAnsi" w:hAnsiTheme="minorHAnsi"/>
                <w:color w:val="00B050"/>
                <w:sz w:val="22"/>
                <w:szCs w:val="22"/>
              </w:rPr>
              <w:t>productivité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marginale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travail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3543" w:type="dxa"/>
          </w:tcPr>
          <w:p w:rsidR="003B44D3" w:rsidRP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>Réduction du coût salarial : salaire net et/ou cotisations sociales (salariales et/ou patronales)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 xml:space="preserve">Réduction du </w:t>
            </w:r>
            <w:r w:rsidRPr="004C401F">
              <w:rPr>
                <w:rFonts w:asciiTheme="minorHAnsi" w:hAnsiTheme="minorHAnsi"/>
                <w:color w:val="FF0000"/>
                <w:sz w:val="22"/>
                <w:szCs w:val="22"/>
              </w:rPr>
              <w:t>coût du travail</w:t>
            </w:r>
            <w:r w:rsidR="004229A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4C401F">
              <w:rPr>
                <w:rFonts w:asciiTheme="minorHAnsi" w:hAnsiTheme="minorHAnsi"/>
                <w:sz w:val="22"/>
                <w:szCs w:val="22"/>
              </w:rPr>
              <w:sym w:font="Wingdings" w:char="F0F0"/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incitation à l’embauche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et augmentation de la </w:t>
            </w:r>
            <w:r w:rsidRPr="004C40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compétitivité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des entreprises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F0"/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créations d’emplois </w:t>
            </w:r>
          </w:p>
          <w:p w:rsidR="003B44D3" w:rsidRPr="003B44D3" w:rsidRDefault="003B44D3" w:rsidP="003B44D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 xml:space="preserve">moins de substitution du capital au travail, moins de </w:t>
            </w:r>
            <w:r w:rsidRPr="004C401F">
              <w:rPr>
                <w:rFonts w:asciiTheme="minorHAnsi" w:hAnsiTheme="minorHAnsi"/>
                <w:color w:val="FF0000"/>
                <w:sz w:val="22"/>
                <w:szCs w:val="22"/>
              </w:rPr>
              <w:t>délocalisations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sym w:font="Wingdings" w:char="F0F0"/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moins de destruction</w:t>
            </w:r>
            <w:r w:rsidR="004229A2">
              <w:rPr>
                <w:rFonts w:asciiTheme="minorHAnsi" w:hAnsiTheme="minorHAnsi"/>
                <w:sz w:val="22"/>
                <w:szCs w:val="22"/>
              </w:rPr>
              <w:t>s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d’emplois</w:t>
            </w:r>
          </w:p>
        </w:tc>
        <w:tc>
          <w:tcPr>
            <w:tcW w:w="5040" w:type="dxa"/>
          </w:tcPr>
          <w:p w:rsidR="003B44D3" w:rsidRP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>Financement de la protection sociale fragilisé par une diminution des recettes (mais cela peut être compensé par une augmentation du nombre d’actifs occupés et une baisse du nombre de chômeurs).</w:t>
            </w:r>
          </w:p>
          <w:p w:rsidR="003B44D3" w:rsidRPr="003B44D3" w:rsidRDefault="003B44D3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6406">
              <w:rPr>
                <w:rFonts w:asciiTheme="minorHAnsi" w:hAnsiTheme="minorHAnsi"/>
                <w:color w:val="00B050"/>
                <w:sz w:val="22"/>
                <w:szCs w:val="22"/>
              </w:rPr>
              <w:t xml:space="preserve">Stigmatisation 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>des chômeurs</w:t>
            </w:r>
          </w:p>
        </w:tc>
      </w:tr>
      <w:tr w:rsidR="002B7AA4" w:rsidRPr="003B44D3" w:rsidTr="00DB7CFF">
        <w:trPr>
          <w:trHeight w:val="1530"/>
        </w:trPr>
        <w:tc>
          <w:tcPr>
            <w:tcW w:w="2235" w:type="dxa"/>
            <w:vMerge w:val="restart"/>
          </w:tcPr>
          <w:p w:rsidR="002B7AA4" w:rsidRPr="003B44D3" w:rsidRDefault="002B7AA4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 xml:space="preserve">Lutte contre le </w:t>
            </w:r>
            <w:r w:rsidRPr="007976E2">
              <w:rPr>
                <w:rFonts w:asciiTheme="minorHAnsi" w:hAnsiTheme="minorHAnsi"/>
                <w:color w:val="FF0000"/>
                <w:sz w:val="22"/>
                <w:szCs w:val="22"/>
              </w:rPr>
              <w:t>chômage structurel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(lié à des rigidités sur le marché du travail ou à une inadéquation entre les </w:t>
            </w:r>
            <w:r w:rsidRPr="00BC6406">
              <w:rPr>
                <w:rFonts w:asciiTheme="minorHAnsi" w:hAnsiTheme="minorHAnsi"/>
                <w:color w:val="FF0000"/>
                <w:sz w:val="22"/>
                <w:szCs w:val="22"/>
              </w:rPr>
              <w:t>qualifications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des emplois et celle des chômeurs). 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2B7AA4" w:rsidRDefault="002B7AA4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 xml:space="preserve">Davantage de </w:t>
            </w:r>
            <w:r w:rsidRPr="004C401F">
              <w:rPr>
                <w:rFonts w:asciiTheme="minorHAnsi" w:hAnsiTheme="minorHAnsi"/>
                <w:color w:val="FF0000"/>
                <w:sz w:val="22"/>
                <w:szCs w:val="22"/>
              </w:rPr>
              <w:t>flexibilité sur le marché du travail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notamment flexibilité quantitative.</w:t>
            </w:r>
          </w:p>
          <w:p w:rsidR="002B7AA4" w:rsidRDefault="002B7AA4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B7AA4" w:rsidRPr="003B44D3" w:rsidRDefault="002B7AA4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2B7AA4" w:rsidRDefault="002B7AA4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 xml:space="preserve">Réduction du </w:t>
            </w:r>
            <w:r w:rsidRPr="004C401F">
              <w:rPr>
                <w:rFonts w:asciiTheme="minorHAnsi" w:hAnsiTheme="minorHAnsi"/>
                <w:color w:val="FF0000"/>
                <w:sz w:val="22"/>
                <w:szCs w:val="22"/>
              </w:rPr>
              <w:t>coût du travail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> : incitation à l’embauche.</w:t>
            </w:r>
          </w:p>
          <w:p w:rsidR="002B7AA4" w:rsidRPr="003B44D3" w:rsidRDefault="002B7AA4" w:rsidP="0018284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Amélioration de la </w:t>
            </w:r>
            <w:r w:rsidRPr="004C401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compétitivité </w:t>
            </w:r>
            <w:r>
              <w:rPr>
                <w:rFonts w:asciiTheme="minorHAnsi" w:hAnsiTheme="minorHAnsi"/>
                <w:sz w:val="22"/>
                <w:szCs w:val="22"/>
              </w:rPr>
              <w:t>des entreprises, création d’emplois.</w:t>
            </w:r>
          </w:p>
        </w:tc>
        <w:tc>
          <w:tcPr>
            <w:tcW w:w="5040" w:type="dxa"/>
            <w:tcBorders>
              <w:bottom w:val="dashed" w:sz="4" w:space="0" w:color="auto"/>
            </w:tcBorders>
          </w:tcPr>
          <w:p w:rsidR="002B7AA4" w:rsidRPr="003B44D3" w:rsidRDefault="002B7AA4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>Précarisation des conditions de travail</w:t>
            </w:r>
          </w:p>
          <w:p w:rsidR="002B7AA4" w:rsidRPr="003B44D3" w:rsidRDefault="002B7AA4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>Travailleurs pauvres</w:t>
            </w:r>
          </w:p>
          <w:p w:rsidR="002B7AA4" w:rsidRDefault="002B7AA4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>Détérioration des conditions de travail</w:t>
            </w:r>
            <w:r w:rsidR="004229A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229A2">
              <w:rPr>
                <w:rFonts w:asciiTheme="minorHAnsi" w:hAnsiTheme="minorHAnsi"/>
                <w:sz w:val="22"/>
                <w:szCs w:val="22"/>
              </w:rPr>
              <w:sym w:font="Wingdings" w:char="F0F0"/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risques psycho-sociaux</w:t>
            </w:r>
          </w:p>
          <w:p w:rsidR="004C401F" w:rsidRPr="004C401F" w:rsidRDefault="004C401F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C401F">
              <w:rPr>
                <w:rFonts w:asciiTheme="minorHAnsi" w:hAnsiTheme="minorHAnsi"/>
                <w:i/>
                <w:sz w:val="22"/>
                <w:szCs w:val="22"/>
              </w:rPr>
              <w:t>(solution : la flexicurité ?)</w:t>
            </w:r>
          </w:p>
        </w:tc>
      </w:tr>
      <w:tr w:rsidR="002B7AA4" w:rsidRPr="003B44D3" w:rsidTr="00DB7CFF">
        <w:trPr>
          <w:trHeight w:val="1139"/>
        </w:trPr>
        <w:tc>
          <w:tcPr>
            <w:tcW w:w="2235" w:type="dxa"/>
            <w:vMerge/>
          </w:tcPr>
          <w:p w:rsidR="002B7AA4" w:rsidRPr="003B44D3" w:rsidRDefault="002B7AA4" w:rsidP="00377E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2B7AA4" w:rsidRPr="003B44D3" w:rsidRDefault="002B7AA4" w:rsidP="00377E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44D3">
              <w:rPr>
                <w:rFonts w:asciiTheme="minorHAnsi" w:hAnsiTheme="minorHAnsi"/>
                <w:sz w:val="22"/>
                <w:szCs w:val="22"/>
              </w:rPr>
              <w:t xml:space="preserve">Politique de </w:t>
            </w:r>
            <w:r w:rsidRPr="009934ED">
              <w:rPr>
                <w:rFonts w:asciiTheme="minorHAnsi" w:hAnsiTheme="minorHAnsi"/>
                <w:color w:val="FF0000"/>
                <w:sz w:val="22"/>
                <w:szCs w:val="22"/>
              </w:rPr>
              <w:t>formation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et de reconversion pour les chômeurs. </w:t>
            </w:r>
          </w:p>
          <w:p w:rsidR="002B7AA4" w:rsidRPr="003B44D3" w:rsidRDefault="002B7AA4" w:rsidP="00377E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2B7AA4" w:rsidRPr="003B44D3" w:rsidRDefault="002B7AA4" w:rsidP="00377E64">
            <w:pPr>
              <w:autoSpaceDE w:val="0"/>
              <w:autoSpaceDN w:val="0"/>
              <w:adjustRightInd w:val="0"/>
              <w:jc w:val="both"/>
            </w:pPr>
            <w:r w:rsidRPr="003B44D3">
              <w:rPr>
                <w:rFonts w:asciiTheme="minorHAnsi" w:hAnsiTheme="minorHAnsi"/>
                <w:sz w:val="22"/>
                <w:szCs w:val="22"/>
              </w:rPr>
              <w:t xml:space="preserve">Hausse de l’employabilité des chômeurs, retour vers l’emploi facilité, hausse de la </w:t>
            </w:r>
            <w:r w:rsidRPr="009934ED">
              <w:rPr>
                <w:rFonts w:asciiTheme="minorHAnsi" w:hAnsiTheme="minorHAnsi"/>
                <w:color w:val="00B050"/>
                <w:sz w:val="22"/>
                <w:szCs w:val="22"/>
              </w:rPr>
              <w:t>productivité</w:t>
            </w:r>
            <w:r w:rsidRPr="003B44D3">
              <w:rPr>
                <w:rFonts w:asciiTheme="minorHAnsi" w:hAnsiTheme="minorHAnsi"/>
                <w:sz w:val="22"/>
                <w:szCs w:val="22"/>
              </w:rPr>
              <w:t xml:space="preserve"> des chômeurs.</w:t>
            </w:r>
          </w:p>
        </w:tc>
        <w:tc>
          <w:tcPr>
            <w:tcW w:w="5040" w:type="dxa"/>
            <w:tcBorders>
              <w:top w:val="dashed" w:sz="4" w:space="0" w:color="auto"/>
            </w:tcBorders>
          </w:tcPr>
          <w:p w:rsidR="002B7AA4" w:rsidRPr="004C401F" w:rsidRDefault="004C401F" w:rsidP="00377E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401F">
              <w:rPr>
                <w:sz w:val="22"/>
                <w:szCs w:val="22"/>
              </w:rPr>
              <w:t>Les dépenses de formation bénéficient davantage aux salariés les plus qualifiés.</w:t>
            </w:r>
          </w:p>
        </w:tc>
      </w:tr>
    </w:tbl>
    <w:p w:rsidR="003B44D3" w:rsidRPr="003B44D3" w:rsidRDefault="003B44D3" w:rsidP="00DD2A0C">
      <w:pPr>
        <w:spacing w:after="0"/>
      </w:pPr>
    </w:p>
    <w:sectPr w:rsidR="003B44D3" w:rsidRPr="003B44D3" w:rsidSect="00DD3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7B" w:rsidRDefault="00A3257B" w:rsidP="000D0FF3">
      <w:pPr>
        <w:spacing w:after="0" w:line="240" w:lineRule="auto"/>
      </w:pPr>
      <w:r>
        <w:separator/>
      </w:r>
    </w:p>
  </w:endnote>
  <w:endnote w:type="continuationSeparator" w:id="0">
    <w:p w:rsidR="00A3257B" w:rsidRDefault="00A3257B" w:rsidP="000D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F3" w:rsidRDefault="000D0F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F3" w:rsidRPr="000D0FF3" w:rsidRDefault="000D0FF3">
    <w:pPr>
      <w:pStyle w:val="Pieddepag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A010D">
      <w:rPr>
        <w:rFonts w:ascii="Times New Roman" w:hAnsi="Times New Roman" w:cs="Times New Roman"/>
        <w:noProof/>
        <w:sz w:val="20"/>
        <w:szCs w:val="20"/>
      </w:rPr>
      <w:t>2016_stage-rc2_recap-rc22_la-pf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0D0FF3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0D0FF3">
      <w:rPr>
        <w:rFonts w:ascii="Times New Roman" w:hAnsi="Times New Roman" w:cs="Times New Roman"/>
        <w:sz w:val="20"/>
        <w:szCs w:val="20"/>
      </w:rPr>
      <w:t xml:space="preserve">Page </w:t>
    </w:r>
    <w:r w:rsidRPr="000D0FF3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D0FF3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0D0FF3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CA010D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0D0FF3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D0FF3">
      <w:rPr>
        <w:rFonts w:ascii="Times New Roman" w:hAnsi="Times New Roman" w:cs="Times New Roman"/>
        <w:sz w:val="20"/>
        <w:szCs w:val="20"/>
      </w:rPr>
      <w:t xml:space="preserve"> sur </w:t>
    </w:r>
    <w:r w:rsidRPr="000D0FF3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D0FF3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0D0FF3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CA010D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0D0FF3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D0FF3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Aix-Marseille, L. Auffant, avril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F3" w:rsidRDefault="000D0F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7B" w:rsidRDefault="00A3257B" w:rsidP="000D0FF3">
      <w:pPr>
        <w:spacing w:after="0" w:line="240" w:lineRule="auto"/>
      </w:pPr>
      <w:r>
        <w:separator/>
      </w:r>
    </w:p>
  </w:footnote>
  <w:footnote w:type="continuationSeparator" w:id="0">
    <w:p w:rsidR="00A3257B" w:rsidRDefault="00A3257B" w:rsidP="000D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F3" w:rsidRDefault="000D0F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F3" w:rsidRDefault="000D0F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F3" w:rsidRDefault="000D0F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7E"/>
    <w:rsid w:val="00044F81"/>
    <w:rsid w:val="000D0FF3"/>
    <w:rsid w:val="00182842"/>
    <w:rsid w:val="00286F94"/>
    <w:rsid w:val="002B7AA4"/>
    <w:rsid w:val="0030667E"/>
    <w:rsid w:val="0036661D"/>
    <w:rsid w:val="003B44D3"/>
    <w:rsid w:val="003C4372"/>
    <w:rsid w:val="004229A2"/>
    <w:rsid w:val="004C401F"/>
    <w:rsid w:val="004E5CF4"/>
    <w:rsid w:val="00796D31"/>
    <w:rsid w:val="007976E2"/>
    <w:rsid w:val="00877F7B"/>
    <w:rsid w:val="0094459A"/>
    <w:rsid w:val="00944E01"/>
    <w:rsid w:val="009934ED"/>
    <w:rsid w:val="00A260C5"/>
    <w:rsid w:val="00A3257B"/>
    <w:rsid w:val="00A408A5"/>
    <w:rsid w:val="00AE4A53"/>
    <w:rsid w:val="00B514F9"/>
    <w:rsid w:val="00BA21C4"/>
    <w:rsid w:val="00BC6406"/>
    <w:rsid w:val="00BE7DAD"/>
    <w:rsid w:val="00C272A6"/>
    <w:rsid w:val="00C43013"/>
    <w:rsid w:val="00C5164D"/>
    <w:rsid w:val="00CA010D"/>
    <w:rsid w:val="00CF6E76"/>
    <w:rsid w:val="00D2660D"/>
    <w:rsid w:val="00DB7CFF"/>
    <w:rsid w:val="00DD2A0C"/>
    <w:rsid w:val="00DD3E57"/>
    <w:rsid w:val="00E31F64"/>
    <w:rsid w:val="00FE1AAD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503B7E19-448C-4A24-BFE0-C953F32C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6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4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FF3"/>
  </w:style>
  <w:style w:type="paragraph" w:styleId="Pieddepage">
    <w:name w:val="footer"/>
    <w:basedOn w:val="Normal"/>
    <w:link w:val="PieddepageCar"/>
    <w:uiPriority w:val="99"/>
    <w:unhideWhenUsed/>
    <w:rsid w:val="000D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15E65-E50A-40C2-AC3B-D83D9DDE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Philippe Froissart</cp:lastModifiedBy>
  <cp:revision>4</cp:revision>
  <cp:lastPrinted>2016-04-17T10:27:00Z</cp:lastPrinted>
  <dcterms:created xsi:type="dcterms:W3CDTF">2016-04-17T10:21:00Z</dcterms:created>
  <dcterms:modified xsi:type="dcterms:W3CDTF">2016-04-17T10:27:00Z</dcterms:modified>
</cp:coreProperties>
</file>