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26A5" w:rsidRPr="00EE33E4" w:rsidRDefault="00A826A5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</w:rPr>
      </w:pPr>
      <w:r w:rsidRPr="00EE33E4">
        <w:rPr>
          <w:rFonts w:ascii="Arial" w:hAnsi="Arial" w:cs="Arial"/>
          <w:b/>
          <w:bCs/>
        </w:rPr>
        <w:t>T</w:t>
      </w:r>
      <w:r w:rsidR="00510288">
        <w:rPr>
          <w:rFonts w:ascii="Arial" w:hAnsi="Arial" w:cs="Arial"/>
          <w:b/>
          <w:bCs/>
        </w:rPr>
        <w:t>RAAM</w:t>
      </w:r>
      <w:r w:rsidRPr="00EE33E4">
        <w:rPr>
          <w:rFonts w:ascii="Arial" w:hAnsi="Arial" w:cs="Arial"/>
          <w:b/>
          <w:bCs/>
        </w:rPr>
        <w:t>: réseau</w:t>
      </w:r>
      <w:r w:rsidR="00372B4C">
        <w:rPr>
          <w:rFonts w:ascii="Arial" w:hAnsi="Arial" w:cs="Arial"/>
          <w:b/>
          <w:bCs/>
        </w:rPr>
        <w:t>x</w:t>
      </w:r>
      <w:r w:rsidRPr="00EE33E4">
        <w:rPr>
          <w:rFonts w:ascii="Arial" w:hAnsi="Arial" w:cs="Arial"/>
          <w:b/>
          <w:bCs/>
        </w:rPr>
        <w:t xml:space="preserve"> socia</w:t>
      </w:r>
      <w:r w:rsidR="00372B4C">
        <w:rPr>
          <w:rFonts w:ascii="Arial" w:hAnsi="Arial" w:cs="Arial"/>
          <w:b/>
          <w:bCs/>
        </w:rPr>
        <w:t>ux</w:t>
      </w:r>
      <w:r w:rsidR="00DE29E0">
        <w:rPr>
          <w:rFonts w:ascii="Arial" w:hAnsi="Arial" w:cs="Arial"/>
          <w:b/>
          <w:bCs/>
        </w:rPr>
        <w:t xml:space="preserve"> et parcours citoyen de l’élève</w:t>
      </w:r>
    </w:p>
    <w:p w:rsidR="00A826A5" w:rsidRPr="00EE33E4" w:rsidRDefault="00A826A5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Mmes </w:t>
      </w:r>
      <w:r w:rsidR="000C6D3B">
        <w:rPr>
          <w:rFonts w:ascii="Arial" w:hAnsi="Arial" w:cs="Arial"/>
        </w:rPr>
        <w:t>Wagner-L</w:t>
      </w:r>
      <w:r w:rsidRPr="00EE33E4">
        <w:rPr>
          <w:rFonts w:ascii="Arial" w:hAnsi="Arial" w:cs="Arial"/>
        </w:rPr>
        <w:t>erch</w:t>
      </w:r>
      <w:r>
        <w:rPr>
          <w:rFonts w:ascii="Arial" w:hAnsi="Arial" w:cs="Arial"/>
        </w:rPr>
        <w:t xml:space="preserve"> </w:t>
      </w:r>
      <w:r w:rsidR="00DE29E0">
        <w:rPr>
          <w:rFonts w:ascii="Arial" w:hAnsi="Arial" w:cs="Arial"/>
        </w:rPr>
        <w:t xml:space="preserve">Amandine </w:t>
      </w:r>
      <w:r w:rsidR="00510288">
        <w:rPr>
          <w:rFonts w:ascii="Arial" w:hAnsi="Arial" w:cs="Arial"/>
        </w:rPr>
        <w:t>et Rocchia</w:t>
      </w:r>
      <w:r w:rsidR="00510288" w:rsidRPr="00EE33E4">
        <w:rPr>
          <w:rFonts w:ascii="Arial" w:hAnsi="Arial" w:cs="Arial"/>
        </w:rPr>
        <w:t>-Garro</w:t>
      </w:r>
      <w:r w:rsidR="00DE29E0">
        <w:rPr>
          <w:rFonts w:ascii="Arial" w:hAnsi="Arial" w:cs="Arial"/>
        </w:rPr>
        <w:t xml:space="preserve"> Sophie</w:t>
      </w:r>
    </w:p>
    <w:p w:rsidR="00A826A5" w:rsidRPr="00EE33E4" w:rsidRDefault="00510288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EE33E4">
        <w:rPr>
          <w:rFonts w:ascii="Arial" w:hAnsi="Arial" w:cs="Arial"/>
        </w:rPr>
        <w:t>Seconde</w:t>
      </w:r>
      <w:r w:rsidR="00A826A5" w:rsidRPr="00EE3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SVT</w:t>
      </w:r>
      <w:r w:rsidR="00A826A5" w:rsidRPr="00EE33E4">
        <w:rPr>
          <w:rFonts w:ascii="Arial" w:hAnsi="Arial" w:cs="Arial"/>
        </w:rPr>
        <w:t xml:space="preserve"> </w:t>
      </w:r>
    </w:p>
    <w:p w:rsidR="00A826A5" w:rsidRPr="00EE33E4" w:rsidRDefault="00510288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EE33E4">
        <w:rPr>
          <w:rFonts w:ascii="Arial" w:hAnsi="Arial" w:cs="Arial"/>
        </w:rPr>
        <w:t>Outils</w:t>
      </w:r>
      <w:r w:rsidR="00A826A5" w:rsidRPr="00EE33E4">
        <w:rPr>
          <w:rFonts w:ascii="Arial" w:hAnsi="Arial" w:cs="Arial"/>
        </w:rPr>
        <w:t xml:space="preserve"> : </w:t>
      </w:r>
      <w:r w:rsidRPr="00EE33E4">
        <w:rPr>
          <w:rFonts w:ascii="Arial" w:hAnsi="Arial" w:cs="Arial"/>
        </w:rPr>
        <w:t>Google</w:t>
      </w:r>
      <w:r w:rsidR="00A826A5" w:rsidRPr="00EE33E4">
        <w:rPr>
          <w:rFonts w:ascii="Arial" w:hAnsi="Arial" w:cs="Arial"/>
        </w:rPr>
        <w:t xml:space="preserve"> apps </w:t>
      </w:r>
      <w:r w:rsidRPr="00EE33E4">
        <w:rPr>
          <w:rFonts w:ascii="Arial" w:hAnsi="Arial" w:cs="Arial"/>
        </w:rPr>
        <w:t>éducation</w:t>
      </w:r>
      <w:r w:rsidR="00A826A5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>installé</w:t>
      </w:r>
      <w:r w:rsidRPr="00EE33E4">
        <w:rPr>
          <w:rFonts w:ascii="Arial" w:hAnsi="Arial" w:cs="Arial"/>
        </w:rPr>
        <w:t>,</w:t>
      </w:r>
      <w:r w:rsidR="00A826A5" w:rsidRPr="00EE33E4">
        <w:rPr>
          <w:rFonts w:ascii="Arial" w:hAnsi="Arial" w:cs="Arial"/>
        </w:rPr>
        <w:t xml:space="preserve"> </w:t>
      </w:r>
      <w:r w:rsidRPr="00EE33E4">
        <w:rPr>
          <w:rFonts w:ascii="Arial" w:hAnsi="Arial" w:cs="Arial"/>
        </w:rPr>
        <w:t>Google</w:t>
      </w:r>
      <w:r w:rsidR="00A826A5" w:rsidRPr="00EE33E4">
        <w:rPr>
          <w:rFonts w:ascii="Arial" w:hAnsi="Arial" w:cs="Arial"/>
        </w:rPr>
        <w:t xml:space="preserve"> drive</w:t>
      </w:r>
      <w:r w:rsidR="00A826A5">
        <w:rPr>
          <w:rFonts w:ascii="Arial" w:hAnsi="Arial" w:cs="Arial"/>
        </w:rPr>
        <w:t>, chamillo</w:t>
      </w:r>
    </w:p>
    <w:p w:rsidR="00A826A5" w:rsidRPr="00EE33E4" w:rsidRDefault="00510288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EE33E4">
        <w:rPr>
          <w:rFonts w:ascii="Arial" w:hAnsi="Arial" w:cs="Arial"/>
        </w:rPr>
        <w:t>Thème</w:t>
      </w:r>
      <w:r w:rsidR="000C6D3B">
        <w:rPr>
          <w:rFonts w:ascii="Arial" w:hAnsi="Arial" w:cs="Arial"/>
        </w:rPr>
        <w:t> : T</w:t>
      </w:r>
      <w:r w:rsidR="00A826A5" w:rsidRPr="00EE33E4">
        <w:rPr>
          <w:rFonts w:ascii="Arial" w:hAnsi="Arial" w:cs="Arial"/>
        </w:rPr>
        <w:t>hème 2</w:t>
      </w:r>
      <w:r w:rsidR="000C6D3B" w:rsidRPr="00EE33E4">
        <w:rPr>
          <w:rFonts w:ascii="Arial" w:hAnsi="Arial" w:cs="Arial"/>
        </w:rPr>
        <w:t> :</w:t>
      </w:r>
      <w:r w:rsidR="000C6D3B">
        <w:rPr>
          <w:rFonts w:ascii="Arial" w:hAnsi="Arial" w:cs="Arial"/>
        </w:rPr>
        <w:t xml:space="preserve"> Les enjeux planétaires contemporains :</w:t>
      </w:r>
      <w:r w:rsidR="00A826A5" w:rsidRPr="00EE33E4">
        <w:rPr>
          <w:rFonts w:ascii="Arial" w:hAnsi="Arial" w:cs="Arial"/>
        </w:rPr>
        <w:t xml:space="preserve"> les énergies </w:t>
      </w:r>
      <w:r w:rsidRPr="00EE33E4">
        <w:rPr>
          <w:rFonts w:ascii="Arial" w:hAnsi="Arial" w:cs="Arial"/>
        </w:rPr>
        <w:t>renouvelables</w:t>
      </w:r>
      <w:r w:rsidR="00A826A5" w:rsidRPr="00EE33E4">
        <w:rPr>
          <w:rFonts w:ascii="Arial" w:hAnsi="Arial" w:cs="Arial"/>
        </w:rPr>
        <w:t xml:space="preserve"> et fossiles</w:t>
      </w:r>
    </w:p>
    <w:p w:rsidR="00A826A5" w:rsidRPr="00EE33E4" w:rsidRDefault="00510288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EE33E4">
        <w:rPr>
          <w:rFonts w:ascii="Arial" w:hAnsi="Arial" w:cs="Arial"/>
        </w:rPr>
        <w:t>Parcours</w:t>
      </w:r>
      <w:r w:rsidR="00A826A5" w:rsidRPr="00EE33E4">
        <w:rPr>
          <w:rFonts w:ascii="Arial" w:hAnsi="Arial" w:cs="Arial"/>
        </w:rPr>
        <w:t xml:space="preserve"> de l’élève et réseaux sociaux</w:t>
      </w:r>
      <w:r w:rsidR="000C6D3B">
        <w:rPr>
          <w:rFonts w:ascii="Arial" w:hAnsi="Arial" w:cs="Arial"/>
        </w:rPr>
        <w:t>.</w:t>
      </w:r>
    </w:p>
    <w:p w:rsidR="00A826A5" w:rsidRPr="00A826A5" w:rsidRDefault="00510288" w:rsidP="00A826A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u w:val="single"/>
        </w:rPr>
      </w:pPr>
      <w:r w:rsidRPr="00A826A5">
        <w:rPr>
          <w:rFonts w:ascii="Arial" w:hAnsi="Arial" w:cs="Arial"/>
          <w:b/>
          <w:u w:val="single"/>
        </w:rPr>
        <w:t>L’usine</w:t>
      </w:r>
      <w:r w:rsidR="00A826A5" w:rsidRPr="00A826A5">
        <w:rPr>
          <w:rFonts w:ascii="Arial" w:hAnsi="Arial" w:cs="Arial"/>
          <w:b/>
          <w:u w:val="single"/>
        </w:rPr>
        <w:t xml:space="preserve"> à biomasse de </w:t>
      </w:r>
      <w:r w:rsidRPr="00A826A5">
        <w:rPr>
          <w:rFonts w:ascii="Arial" w:hAnsi="Arial" w:cs="Arial"/>
          <w:b/>
          <w:u w:val="single"/>
        </w:rPr>
        <w:t>Gardanne</w:t>
      </w:r>
      <w:r w:rsidR="00A826A5" w:rsidRPr="00A826A5">
        <w:rPr>
          <w:rFonts w:ascii="Arial" w:hAnsi="Arial" w:cs="Arial"/>
          <w:b/>
          <w:u w:val="single"/>
        </w:rPr>
        <w:t> : une vraie énergie renouvelable ?</w:t>
      </w:r>
    </w:p>
    <w:p w:rsidR="00296D19" w:rsidRPr="00DE29E0" w:rsidRDefault="004C462A" w:rsidP="00DE2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Objet de recherche : </w:t>
      </w:r>
      <w:r w:rsidRPr="00DE29E0">
        <w:rPr>
          <w:rFonts w:ascii="Arial" w:hAnsi="Arial" w:cs="Arial"/>
          <w:bCs/>
        </w:rPr>
        <w:t>Eduquer à la prudence</w:t>
      </w:r>
      <w:r w:rsidRPr="00DE29E0">
        <w:rPr>
          <w:rFonts w:ascii="Arial" w:hAnsi="Arial" w:cs="Arial"/>
        </w:rPr>
        <w:t xml:space="preserve"> à travers une question socialement vive au travers des réseaux sociaux</w:t>
      </w:r>
    </w:p>
    <w:p w:rsidR="00296D19" w:rsidRPr="00DE29E0" w:rsidRDefault="004C462A" w:rsidP="00DE2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>Contexte :</w:t>
      </w:r>
      <w:r w:rsidRPr="00DE29E0">
        <w:rPr>
          <w:rFonts w:ascii="Arial" w:hAnsi="Arial" w:cs="Arial"/>
        </w:rPr>
        <w:tab/>
        <w:t xml:space="preserve">- Travaux Académiques Mutualisés, réseaux sociaux dans le parcours citoyen de l'élève </w:t>
      </w:r>
    </w:p>
    <w:p w:rsidR="00DE29E0" w:rsidRPr="00DE29E0" w:rsidRDefault="00DE29E0" w:rsidP="00DE29E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ab/>
      </w:r>
      <w:r w:rsidRPr="00DE29E0">
        <w:rPr>
          <w:rFonts w:ascii="Arial" w:hAnsi="Arial" w:cs="Arial"/>
        </w:rPr>
        <w:tab/>
        <w:t xml:space="preserve">-  Ressources dans les Edubases </w:t>
      </w:r>
    </w:p>
    <w:p w:rsidR="00DE29E0" w:rsidRPr="00DE29E0" w:rsidRDefault="00DE29E0" w:rsidP="00DE29E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ab/>
      </w:r>
      <w:r w:rsidRPr="00DE29E0">
        <w:rPr>
          <w:rFonts w:ascii="Arial" w:hAnsi="Arial" w:cs="Arial"/>
        </w:rPr>
        <w:tab/>
        <w:t xml:space="preserve">-  Seconde, Thème 2  : Les enjeux contemporains </w:t>
      </w:r>
    </w:p>
    <w:p w:rsidR="00296D19" w:rsidRPr="00DE29E0" w:rsidRDefault="004C462A" w:rsidP="00DE2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Objectifs du projet: </w:t>
      </w:r>
    </w:p>
    <w:p w:rsidR="00296D19" w:rsidRP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>Travailler en groupe,</w:t>
      </w:r>
      <w:r w:rsidRPr="00DE29E0">
        <w:rPr>
          <w:rFonts w:ascii="Arial" w:hAnsi="Arial" w:cs="Arial"/>
          <w:bCs/>
        </w:rPr>
        <w:t xml:space="preserve"> </w:t>
      </w:r>
      <w:r w:rsidRPr="00DE29E0">
        <w:rPr>
          <w:rFonts w:ascii="Arial" w:hAnsi="Arial" w:cs="Arial"/>
        </w:rPr>
        <w:t xml:space="preserve">Déterminer un cadre théorique à partir de recherche documentaire et avoir une vigilance épistémologique </w:t>
      </w:r>
    </w:p>
    <w:p w:rsidR="00296D19" w:rsidRP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 Utiliser des TICE, des réseaux sociaux  (Google drive)</w:t>
      </w:r>
      <w:r w:rsidRPr="00DE29E0">
        <w:rPr>
          <w:rFonts w:ascii="Arial" w:hAnsi="Arial" w:cs="Arial"/>
          <w:bCs/>
        </w:rPr>
        <w:t xml:space="preserve"> → </w:t>
      </w:r>
      <w:r w:rsidRPr="00DE29E0">
        <w:rPr>
          <w:rFonts w:ascii="Arial" w:hAnsi="Arial" w:cs="Arial"/>
        </w:rPr>
        <w:t>cibercytoyen responsable</w:t>
      </w:r>
    </w:p>
    <w:p w:rsidR="00296D19" w:rsidRP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 Construire une argumentation en percevant les différents enjeux d’un problème (STEEP), en confrontant le pluralisme des avis, et en respectant les règles du débat</w:t>
      </w:r>
    </w:p>
    <w:p w:rsidR="00296D19" w:rsidRP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 Acquérir des connaissances et compétences,</w:t>
      </w:r>
    </w:p>
    <w:p w:rsidR="00296D19" w:rsidRP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>Trouver la ou les solution(s) souhaitable(s), faisable(s), juridique(s) ou éthique(s),</w:t>
      </w:r>
    </w:p>
    <w:p w:rsidR="00DE29E0" w:rsidRDefault="004C462A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>Construire une argumentation.</w:t>
      </w:r>
    </w:p>
    <w:p w:rsidR="00CA64C0" w:rsidRDefault="00DE29E0" w:rsidP="00A826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</w:rPr>
        <w:t xml:space="preserve"> Maîtriser la langue</w:t>
      </w:r>
      <w:r>
        <w:rPr>
          <w:rFonts w:ascii="Arial" w:hAnsi="Arial" w:cs="Arial"/>
        </w:rPr>
        <w:t>,</w:t>
      </w:r>
      <w:r w:rsidRPr="00DE29E0">
        <w:rPr>
          <w:rFonts w:ascii="Arial" w:hAnsi="Arial" w:cs="Arial"/>
          <w:color w:val="000000" w:themeColor="text1"/>
        </w:rPr>
        <w:t xml:space="preserve"> </w:t>
      </w:r>
      <w:r w:rsidRPr="00EE33E4">
        <w:rPr>
          <w:rFonts w:ascii="Arial" w:hAnsi="Arial" w:cs="Arial"/>
          <w:color w:val="000000" w:themeColor="text1"/>
        </w:rPr>
        <w:t>produire une publication et la présenter à l’oral,</w:t>
      </w:r>
    </w:p>
    <w:p w:rsidR="00CA64C0" w:rsidRPr="00CA64C0" w:rsidRDefault="00CA64C0" w:rsidP="00CA64C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u w:val="single"/>
        </w:rPr>
      </w:pPr>
      <w:r w:rsidRPr="00CA64C0">
        <w:rPr>
          <w:rFonts w:ascii="Arial" w:hAnsi="Arial" w:cs="Arial"/>
          <w:u w:val="single"/>
        </w:rPr>
        <w:t xml:space="preserve">Valeurs ajoutées : </w:t>
      </w:r>
    </w:p>
    <w:p w:rsidR="00DE29E0" w:rsidRDefault="00DE29E0" w:rsidP="00A826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P</w:t>
      </w:r>
      <w:r w:rsidR="00A826A5" w:rsidRPr="00DE29E0">
        <w:rPr>
          <w:rFonts w:ascii="Arial" w:hAnsi="Arial" w:cs="Arial"/>
          <w:b/>
          <w:bCs/>
          <w:color w:val="000000" w:themeColor="text1"/>
        </w:rPr>
        <w:t xml:space="preserve">articiper à la formation de l’esprit critique et à l'éducation citoyenne </w:t>
      </w:r>
      <w:r w:rsidR="00A826A5" w:rsidRPr="00DE29E0">
        <w:rPr>
          <w:rFonts w:ascii="Arial" w:hAnsi="Arial" w:cs="Arial"/>
          <w:color w:val="000000" w:themeColor="text1"/>
        </w:rPr>
        <w:t>par la prise de conscience du rôle des sciences dans la compréhension du monde et le développement de qualités intellectuelles générales par la pratique de raisonnements scientifiques ;</w:t>
      </w:r>
    </w:p>
    <w:p w:rsidR="00A826A5" w:rsidRPr="00DE29E0" w:rsidRDefault="00DE29E0" w:rsidP="00A826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>E</w:t>
      </w:r>
      <w:r w:rsidR="00A826A5" w:rsidRPr="00DE29E0">
        <w:rPr>
          <w:rFonts w:ascii="Arial" w:hAnsi="Arial" w:cs="Arial"/>
          <w:color w:val="000000" w:themeColor="text1"/>
        </w:rPr>
        <w:t xml:space="preserve">tre un cibercytoyen responsable, construire ses propres choix, confronter le pluralismes des avis, respecter les </w:t>
      </w:r>
      <w:r w:rsidR="000C6D3B" w:rsidRPr="00DE29E0">
        <w:rPr>
          <w:rFonts w:ascii="Arial" w:hAnsi="Arial" w:cs="Arial"/>
          <w:color w:val="000000" w:themeColor="text1"/>
        </w:rPr>
        <w:t>règles</w:t>
      </w:r>
      <w:r w:rsidR="00A826A5" w:rsidRPr="00DE29E0">
        <w:rPr>
          <w:rFonts w:ascii="Arial" w:hAnsi="Arial" w:cs="Arial"/>
          <w:color w:val="000000" w:themeColor="text1"/>
        </w:rPr>
        <w:t xml:space="preserve"> du débat contradictoire.</w:t>
      </w:r>
    </w:p>
    <w:p w:rsidR="00DE29E0" w:rsidRPr="00DE29E0" w:rsidRDefault="00DE29E0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  <w:b/>
          <w:bCs/>
        </w:rPr>
        <w:t>Intégrer les éléments de la culture numérique pour développer des apprentissages collaboratifs.</w:t>
      </w:r>
    </w:p>
    <w:p w:rsidR="00DE29E0" w:rsidRPr="00DE29E0" w:rsidRDefault="00DE29E0" w:rsidP="00DE2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  <w:b/>
          <w:bCs/>
        </w:rPr>
        <w:t>Agir en éducateur responsable et selon des principes éthiques.</w:t>
      </w:r>
    </w:p>
    <w:p w:rsidR="00DE29E0" w:rsidRPr="00CA64C0" w:rsidRDefault="00DE29E0" w:rsidP="00A826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 w:rsidRPr="00DE29E0">
        <w:rPr>
          <w:rFonts w:ascii="Arial" w:hAnsi="Arial" w:cs="Arial"/>
          <w:b/>
          <w:bCs/>
        </w:rPr>
        <w:t>Faire partager les valeurs de la République en aidant les élèves à développer leur esprit critique, en éduquant à la prudence : problématisation, savoirs , à savoir argumenter et à respecter la pensée des autres, éducations transversales</w:t>
      </w:r>
    </w:p>
    <w:p w:rsidR="00CA64C0" w:rsidRPr="00CA64C0" w:rsidRDefault="00CA64C0" w:rsidP="00A826A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Travail en utilisant différents types d’intelligence de l’élève</w:t>
      </w:r>
    </w:p>
    <w:p w:rsidR="00A826A5" w:rsidRDefault="00743E80" w:rsidP="009D7F55">
      <w:pPr>
        <w:rPr>
          <w:u w:val="single"/>
        </w:rPr>
      </w:pPr>
      <w:r>
        <w:rPr>
          <w:u w:val="single"/>
        </w:rPr>
        <w:t xml:space="preserve">Supports : </w:t>
      </w:r>
      <w:r w:rsidRPr="00743E80">
        <w:t>articles</w:t>
      </w:r>
      <w:r>
        <w:t xml:space="preserve"> de journaux, </w:t>
      </w:r>
      <w:r w:rsidR="00510288">
        <w:t>articles scientifiques (LA RECHERCHE, POUR LA SCIENCE</w:t>
      </w:r>
      <w:r w:rsidR="000C6D3B">
        <w:t>),</w:t>
      </w:r>
      <w:r w:rsidR="00510288">
        <w:t xml:space="preserve"> </w:t>
      </w:r>
      <w:r>
        <w:t>vidéos, sites internet, données scientifiques, musée de la mine, AIRPACA</w:t>
      </w:r>
      <w:r w:rsidR="00510288">
        <w:t>.</w:t>
      </w:r>
    </w:p>
    <w:p w:rsidR="00A826A5" w:rsidRDefault="00A826A5" w:rsidP="009D7F55">
      <w:pPr>
        <w:rPr>
          <w:u w:val="single"/>
        </w:rPr>
      </w:pPr>
    </w:p>
    <w:p w:rsidR="00A826A5" w:rsidRDefault="00CA64C0" w:rsidP="009D7F55">
      <w:pPr>
        <w:rPr>
          <w:u w:val="single"/>
        </w:rPr>
      </w:pPr>
      <w:r>
        <w:rPr>
          <w:u w:val="single"/>
        </w:rPr>
        <w:t>Prérequis : la formation du charbon</w:t>
      </w:r>
    </w:p>
    <w:p w:rsidR="009D7F55" w:rsidRPr="007B5275" w:rsidRDefault="009D7F55" w:rsidP="009D7F55">
      <w:pPr>
        <w:rPr>
          <w:u w:val="single"/>
        </w:rPr>
      </w:pPr>
      <w:r w:rsidRPr="007B5275">
        <w:rPr>
          <w:u w:val="single"/>
        </w:rPr>
        <w:t xml:space="preserve">Introduction : </w:t>
      </w:r>
    </w:p>
    <w:p w:rsidR="009D7F55" w:rsidRDefault="009D7F55" w:rsidP="009D7F55">
      <w:pPr>
        <w:pStyle w:val="Paragraphedeliste"/>
        <w:numPr>
          <w:ilvl w:val="0"/>
          <w:numId w:val="1"/>
        </w:numPr>
      </w:pPr>
      <w:r>
        <w:t xml:space="preserve">Film diffusé sur Arte en octobre 2015 « Menace sur les forets Française » </w:t>
      </w:r>
      <w:hyperlink r:id="rId5" w:history="1">
        <w:r w:rsidRPr="003516FF">
          <w:rPr>
            <w:rStyle w:val="Lienhypertexte"/>
          </w:rPr>
          <w:t>https://www.youtube.com/watch?v=fkr2I855FVU</w:t>
        </w:r>
      </w:hyperlink>
    </w:p>
    <w:p w:rsidR="009D7F55" w:rsidRDefault="009D7F55" w:rsidP="009D7F55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noProof/>
          <w:color w:val="A52A2A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53340</wp:posOffset>
            </wp:positionV>
            <wp:extent cx="1371600" cy="1962785"/>
            <wp:effectExtent l="0" t="0" r="0" b="0"/>
            <wp:wrapSquare wrapText="bothSides"/>
            <wp:docPr id="1" name="Image 1" descr="http://www.ville-gardanne.fr/local/cache-vignettes/L200xH286/energies446-d7775.jpg">
              <a:hlinkClick xmlns:a="http://schemas.openxmlformats.org/drawingml/2006/main" r:id="rId6" tooltip="&quot;voir le journ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e-gardanne.fr/local/cache-vignettes/L200xH286/energies446-d7775.jpg">
                      <a:hlinkClick r:id="rId6" tooltip="&quot;voir le journ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Sur la 1</w:t>
      </w:r>
      <w:r w:rsidRPr="007D301B">
        <w:rPr>
          <w:vertAlign w:val="superscript"/>
        </w:rPr>
        <w:t>ère</w:t>
      </w:r>
      <w:r>
        <w:t xml:space="preserve"> page du magazine Energies</w:t>
      </w:r>
      <w:r w:rsidR="00510288">
        <w:t xml:space="preserve"> JANVIER </w:t>
      </w:r>
      <w:r w:rsidR="000C6D3B">
        <w:t>2016 de</w:t>
      </w:r>
      <w:r>
        <w:t xml:space="preserve"> la ville de Gardanne : photo d’ensemble de la ville avec en premier plan l’usine d’ALTEO qui produit de l’alumine à partir de la bauxite (besoin d’énergie), en arrière-plan des sources d’énergies : la centrale électrique qui fonctionnait au charbon (lignite de Gardanne dans un premier temps, puis anthracite d’Australie et depuis décembre 2015 à la biomasse provenant des Cévennes) et à coté un champ de panneaux solaires.</w:t>
      </w:r>
    </w:p>
    <w:p w:rsidR="009D7F55" w:rsidRDefault="009D7F55" w:rsidP="009D7F55"/>
    <w:p w:rsidR="009D7F55" w:rsidRDefault="009D7F55" w:rsidP="009D7F55"/>
    <w:p w:rsidR="009D7F55" w:rsidRDefault="009D7F55" w:rsidP="009D7F55"/>
    <w:p w:rsidR="009D7F55" w:rsidRDefault="009D7F55" w:rsidP="009D7F55"/>
    <w:p w:rsidR="009D7F55" w:rsidRDefault="009D7F55" w:rsidP="009D7F55"/>
    <w:p w:rsidR="009D7F55" w:rsidRDefault="009D7F55" w:rsidP="009D7F55">
      <w:r>
        <w:t xml:space="preserve">Monsieur René R., gardannais depuis presque 40 ans, s’interroge depuis la diffusion de ce reportage. En effet sa ville, et plus précisément la centrale thermique semble être à l’origine d’une déforestation pas très loin de chez lui. Ne fonctionnait-elle pas au charbon ? Il comprend alors les quantités de bois immenses qui viennent de s’amonceler près de la centrale, observables du bord de la route lorsqu’il se rend à la piscine de La Barque. Cependant, il a le souvenir d’avoir lu de nombreux articles dans le magazine Energie de sa ville expliquant les réels efforts réalisés pour utiliser des énergies plus propres et renouvelables. Puis le terme « biomasse » lui semble écologique. On ne serait pas à la première transition pour cette centrale : d’abord le charbon de notre ville, puis la fermeture de la mine et donc le charbon </w:t>
      </w:r>
      <w:r w:rsidR="000C6D3B">
        <w:t>importé.</w:t>
      </w:r>
      <w:r>
        <w:t xml:space="preserve"> Et maintenant du bois… qui se renouvelle, lui, pas comme le charbon. </w:t>
      </w:r>
    </w:p>
    <w:p w:rsidR="009D7F55" w:rsidRDefault="009D7F55" w:rsidP="009D7F55">
      <w:r>
        <w:t>Il décide de relire quelques articles dans les archives de sa revue locale.</w:t>
      </w:r>
      <w:r w:rsidRPr="007B5275">
        <w:t xml:space="preserve"> </w:t>
      </w:r>
      <w:r>
        <w:t xml:space="preserve"> </w:t>
      </w:r>
      <w:hyperlink r:id="rId8" w:history="1">
        <w:r w:rsidRPr="00ED5339">
          <w:rPr>
            <w:rStyle w:val="Lienhypertexte"/>
          </w:rPr>
          <w:t>http://www.ville-gardanne.fr/Energies-le-magazine-de-la-ville</w:t>
        </w:r>
      </w:hyperlink>
      <w:r>
        <w:t xml:space="preserve"> </w:t>
      </w:r>
    </w:p>
    <w:p w:rsidR="009D7F55" w:rsidRDefault="009D7F55" w:rsidP="009D7F55"/>
    <w:p w:rsidR="009D7F55" w:rsidRDefault="009D7F55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20320</wp:posOffset>
            </wp:positionV>
            <wp:extent cx="1007110" cy="1419225"/>
            <wp:effectExtent l="0" t="0" r="2540" b="9525"/>
            <wp:wrapSquare wrapText="bothSides"/>
            <wp:docPr id="2" name="Image 2" descr="PDF - 4.9 Mo">
              <a:hlinkClick xmlns:a="http://schemas.openxmlformats.org/drawingml/2006/main" r:id="rId9" tooltip="&quot;PDF - 4.9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- 4.9 Mo">
                      <a:hlinkClick r:id="rId9" tooltip="&quot;PDF - 4.9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1991 forum des énergies </w:t>
      </w:r>
      <w:hyperlink r:id="rId11" w:history="1">
        <w:r w:rsidRPr="00ED5339">
          <w:rPr>
            <w:rStyle w:val="Lienhypertexte"/>
          </w:rPr>
          <w:t>http://www.ville-gardanne.fr/Energies-6-mars-1991</w:t>
        </w:r>
      </w:hyperlink>
      <w:r>
        <w:t xml:space="preserve"> </w:t>
      </w:r>
    </w:p>
    <w:p w:rsidR="00567281" w:rsidRDefault="00567281" w:rsidP="009D7F55"/>
    <w:p w:rsidR="009D7F55" w:rsidRDefault="00567281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11430</wp:posOffset>
            </wp:positionV>
            <wp:extent cx="1144800" cy="1627200"/>
            <wp:effectExtent l="0" t="0" r="0" b="0"/>
            <wp:wrapSquare wrapText="bothSides"/>
            <wp:docPr id="3" name="Image 3" descr="PDF - 3.3 Mo">
              <a:hlinkClick xmlns:a="http://schemas.openxmlformats.org/drawingml/2006/main" r:id="rId12" tooltip="&quot;PDF - 3.3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- 3.3 Mo">
                      <a:hlinkClick r:id="rId12" tooltip="&quot;PDF - 3.3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F55" w:rsidRDefault="009D7F55" w:rsidP="009D7F55">
      <w:r>
        <w:t xml:space="preserve">Janvier 1996 </w:t>
      </w:r>
    </w:p>
    <w:p w:rsidR="009D7F55" w:rsidRDefault="009D7F55" w:rsidP="009D7F55"/>
    <w:p w:rsidR="00567281" w:rsidRDefault="00296D19" w:rsidP="009D7F55">
      <w:hyperlink r:id="rId14" w:history="1">
        <w:r w:rsidR="009D7F55" w:rsidRPr="00ED5339">
          <w:rPr>
            <w:rStyle w:val="Lienhypertexte"/>
          </w:rPr>
          <w:t>http://www.ville-gardanne.fr/Energies-54-janvier-1996</w:t>
        </w:r>
      </w:hyperlink>
      <w:r w:rsidR="009D7F55">
        <w:t xml:space="preserve"> </w:t>
      </w:r>
    </w:p>
    <w:p w:rsidR="00567281" w:rsidRDefault="00567281" w:rsidP="009D7F55"/>
    <w:p w:rsidR="00567281" w:rsidRDefault="00567281" w:rsidP="009D7F55"/>
    <w:p w:rsidR="00567281" w:rsidRDefault="00567281" w:rsidP="009D7F55"/>
    <w:p w:rsidR="009D7F55" w:rsidRDefault="00F853A3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5212976</wp:posOffset>
            </wp:positionH>
            <wp:positionV relativeFrom="paragraph">
              <wp:posOffset>0</wp:posOffset>
            </wp:positionV>
            <wp:extent cx="1648162" cy="2334895"/>
            <wp:effectExtent l="0" t="0" r="9525" b="8255"/>
            <wp:wrapSquare wrapText="bothSides"/>
            <wp:docPr id="4" name="Image 4" descr="PDF - 5.1 Mo">
              <a:hlinkClick xmlns:a="http://schemas.openxmlformats.org/drawingml/2006/main" r:id="rId15" tooltip="&quot;PDF - 5.1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- 5.1 Mo">
                      <a:hlinkClick r:id="rId15" tooltip="&quot;PDF - 5.1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58" cy="23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7F55">
        <w:t>Novembre 1997</w:t>
      </w:r>
      <w:r w:rsidRPr="00F853A3">
        <w:rPr>
          <w:rFonts w:ascii="Arial" w:hAnsi="Arial" w:cs="Arial"/>
          <w:noProof/>
          <w:color w:val="A52A2A"/>
          <w:sz w:val="20"/>
          <w:szCs w:val="20"/>
          <w:lang w:eastAsia="fr-FR"/>
        </w:rPr>
        <w:t xml:space="preserve"> </w:t>
      </w:r>
      <w:hyperlink r:id="rId17" w:history="1">
        <w:r w:rsidRPr="00ED5339">
          <w:rPr>
            <w:rStyle w:val="Lienhypertexte"/>
            <w:rFonts w:ascii="Arial" w:hAnsi="Arial" w:cs="Arial"/>
            <w:noProof/>
            <w:sz w:val="20"/>
            <w:szCs w:val="20"/>
            <w:lang w:eastAsia="fr-FR"/>
          </w:rPr>
          <w:t>http://www.ville-gardanne.fr/Energies-83-1-novembre-1997</w:t>
        </w:r>
      </w:hyperlink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t xml:space="preserve"> </w:t>
      </w:r>
    </w:p>
    <w:p w:rsidR="00F853A3" w:rsidRDefault="00F853A3" w:rsidP="009D7F55"/>
    <w:p w:rsidR="00F853A3" w:rsidRDefault="00F853A3" w:rsidP="009D7F55"/>
    <w:p w:rsidR="00F853A3" w:rsidRDefault="00F853A3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5162550</wp:posOffset>
            </wp:positionH>
            <wp:positionV relativeFrom="paragraph">
              <wp:posOffset>1905</wp:posOffset>
            </wp:positionV>
            <wp:extent cx="1363980" cy="1935480"/>
            <wp:effectExtent l="0" t="0" r="7620" b="7620"/>
            <wp:wrapSquare wrapText="bothSides"/>
            <wp:docPr id="5" name="Image 5" descr="PDF - 3.4 Mo">
              <a:hlinkClick xmlns:a="http://schemas.openxmlformats.org/drawingml/2006/main" r:id="rId18" tooltip="&quot;PDF - 3.4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- 3.4 Mo">
                      <a:hlinkClick r:id="rId18" tooltip="&quot;PDF - 3.4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Octobre 1998 </w:t>
      </w:r>
      <w:hyperlink r:id="rId20" w:history="1">
        <w:r w:rsidRPr="00ED5339">
          <w:rPr>
            <w:rStyle w:val="Lienhypertexte"/>
          </w:rPr>
          <w:t>http://www.ville-gardanne.fr/Energies-103-22-octobre-1998</w:t>
        </w:r>
      </w:hyperlink>
      <w:r>
        <w:t xml:space="preserve"> </w:t>
      </w:r>
    </w:p>
    <w:p w:rsidR="00F853A3" w:rsidRDefault="00F853A3" w:rsidP="009D7F55"/>
    <w:p w:rsidR="00F853A3" w:rsidRDefault="00F853A3" w:rsidP="009D7F55"/>
    <w:p w:rsidR="00F853A3" w:rsidRDefault="00F853A3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46355</wp:posOffset>
            </wp:positionV>
            <wp:extent cx="1321200" cy="1897200"/>
            <wp:effectExtent l="0" t="0" r="0" b="8255"/>
            <wp:wrapSquare wrapText="bothSides"/>
            <wp:docPr id="6" name="Image 6" descr="PDF - 998.6 ko">
              <a:hlinkClick xmlns:a="http://schemas.openxmlformats.org/drawingml/2006/main" r:id="rId21" tooltip="&quot;PDF - 998.6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- 998.6 ko">
                      <a:hlinkClick r:id="rId21" tooltip="&quot;PDF - 998.6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Décembre 2001 </w:t>
      </w:r>
      <w:hyperlink r:id="rId23" w:history="1">
        <w:r w:rsidRPr="00ED5339">
          <w:rPr>
            <w:rStyle w:val="Lienhypertexte"/>
          </w:rPr>
          <w:t>http://www.ville-gardanne.fr/Energies-166-6-decembre-2001</w:t>
        </w:r>
      </w:hyperlink>
      <w:r>
        <w:t xml:space="preserve"> </w:t>
      </w:r>
    </w:p>
    <w:p w:rsidR="00F853A3" w:rsidRDefault="00F853A3" w:rsidP="009D7F55"/>
    <w:p w:rsidR="00F853A3" w:rsidRDefault="00F853A3" w:rsidP="009D7F55"/>
    <w:p w:rsidR="00F853A3" w:rsidRDefault="00F853A3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12700</wp:posOffset>
            </wp:positionV>
            <wp:extent cx="1482725" cy="2123440"/>
            <wp:effectExtent l="0" t="0" r="3175" b="0"/>
            <wp:wrapSquare wrapText="bothSides"/>
            <wp:docPr id="7" name="Image 7" descr="PDF - 4.5 Mo">
              <a:hlinkClick xmlns:a="http://schemas.openxmlformats.org/drawingml/2006/main" r:id="rId24" tooltip="&quot;PDF - 4.5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- 4.5 Mo">
                      <a:hlinkClick r:id="rId24" tooltip="&quot;PDF - 4.5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Février 2006 </w:t>
      </w:r>
      <w:hyperlink r:id="rId26" w:history="1">
        <w:r w:rsidRPr="00ED5339">
          <w:rPr>
            <w:rStyle w:val="Lienhypertexte"/>
          </w:rPr>
          <w:t>http://www.ville-gardanne.fr/Energies-250-16-fevrier-2006</w:t>
        </w:r>
      </w:hyperlink>
      <w:r>
        <w:t xml:space="preserve"> </w:t>
      </w:r>
    </w:p>
    <w:p w:rsidR="00F853A3" w:rsidRDefault="00F853A3" w:rsidP="009D7F55"/>
    <w:p w:rsidR="00F853A3" w:rsidRDefault="00F853A3" w:rsidP="009D7F55"/>
    <w:p w:rsidR="00F853A3" w:rsidRDefault="00F853A3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9525</wp:posOffset>
            </wp:positionV>
            <wp:extent cx="1670400" cy="2390400"/>
            <wp:effectExtent l="0" t="0" r="6350" b="0"/>
            <wp:wrapSquare wrapText="bothSides"/>
            <wp:docPr id="8" name="Image 8" descr="PDF - 3 Mo">
              <a:hlinkClick xmlns:a="http://schemas.openxmlformats.org/drawingml/2006/main" r:id="rId27" tooltip="&quot;PDF - 3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 - 3 Mo">
                      <a:hlinkClick r:id="rId27" tooltip="&quot;PDF - 3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2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Octobre 2008 </w:t>
      </w:r>
      <w:hyperlink r:id="rId29" w:history="1">
        <w:r w:rsidRPr="00ED5339">
          <w:rPr>
            <w:rStyle w:val="Lienhypertexte"/>
          </w:rPr>
          <w:t>http://www.ville-gardanne.fr/Energies-302-2-octobre-2008</w:t>
        </w:r>
      </w:hyperlink>
      <w:r>
        <w:t xml:space="preserve"> </w:t>
      </w:r>
    </w:p>
    <w:p w:rsidR="00F853A3" w:rsidRDefault="00F853A3" w:rsidP="009D7F55"/>
    <w:p w:rsidR="00F853A3" w:rsidRDefault="008B07FF" w:rsidP="009D7F55">
      <w:r>
        <w:rPr>
          <w:rFonts w:ascii="Arial" w:hAnsi="Arial" w:cs="Arial"/>
          <w:noProof/>
          <w:color w:val="A52A2A"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185873</wp:posOffset>
            </wp:positionV>
            <wp:extent cx="1605600" cy="2296800"/>
            <wp:effectExtent l="0" t="0" r="0" b="8255"/>
            <wp:wrapSquare wrapText="bothSides"/>
            <wp:docPr id="9" name="Image 9" descr="PDF - 11 Mo">
              <a:hlinkClick xmlns:a="http://schemas.openxmlformats.org/drawingml/2006/main" r:id="rId30" tooltip="&quot;PDF - 11 M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- 11 Mo">
                      <a:hlinkClick r:id="rId30" tooltip="&quot;PDF - 11 M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A3" w:rsidRDefault="008B07FF" w:rsidP="009D7F55">
      <w:r>
        <w:t xml:space="preserve">Mai 2011 </w:t>
      </w:r>
      <w:hyperlink r:id="rId32" w:history="1">
        <w:r w:rsidRPr="00ED5339">
          <w:rPr>
            <w:rStyle w:val="Lienhypertexte"/>
          </w:rPr>
          <w:t>http://www.ville-gardanne.fr/Energies-355-2-mai-2011</w:t>
        </w:r>
      </w:hyperlink>
      <w:r>
        <w:t xml:space="preserve"> </w:t>
      </w:r>
    </w:p>
    <w:p w:rsidR="008B07FF" w:rsidRDefault="008B07FF" w:rsidP="009D7F55"/>
    <w:p w:rsidR="008B07FF" w:rsidRDefault="00DE29E0" w:rsidP="009D7F55">
      <w:r>
        <w:t>M</w:t>
      </w:r>
      <w:r w:rsidR="008B07FF">
        <w:t xml:space="preserve">ars 2012 </w:t>
      </w:r>
      <w:hyperlink r:id="rId33" w:history="1">
        <w:r w:rsidR="008B07FF" w:rsidRPr="00ED5339">
          <w:rPr>
            <w:rStyle w:val="Lienhypertexte"/>
          </w:rPr>
          <w:t>http://www.ville-gardanne.fr/Energies-371-5-mars-2012</w:t>
        </w:r>
      </w:hyperlink>
      <w:r w:rsidR="008B07FF">
        <w:t xml:space="preserve"> </w:t>
      </w:r>
    </w:p>
    <w:p w:rsidR="008B07FF" w:rsidRDefault="008B07FF" w:rsidP="009D7F55"/>
    <w:p w:rsidR="008B07FF" w:rsidRDefault="00DE29E0" w:rsidP="009D7F55">
      <w:r>
        <w:t>F</w:t>
      </w:r>
      <w:r w:rsidR="008B07FF">
        <w:t xml:space="preserve">évrier 2013 </w:t>
      </w:r>
      <w:hyperlink r:id="rId34" w:history="1">
        <w:r w:rsidR="008B07FF" w:rsidRPr="00ED5339">
          <w:rPr>
            <w:rStyle w:val="Lienhypertexte"/>
          </w:rPr>
          <w:t>http://www.ville-gardanne.fr/Energies-391-27-fevrier-2013</w:t>
        </w:r>
      </w:hyperlink>
      <w:r w:rsidR="008B07FF">
        <w:t xml:space="preserve">  </w:t>
      </w:r>
    </w:p>
    <w:p w:rsidR="008B07FF" w:rsidRDefault="008B07FF" w:rsidP="009D7F55"/>
    <w:p w:rsidR="008B07FF" w:rsidRDefault="00DE29E0" w:rsidP="009D7F55">
      <w:r>
        <w:t>F</w:t>
      </w:r>
      <w:r w:rsidR="008B07FF">
        <w:t xml:space="preserve">évrier 2014 </w:t>
      </w:r>
      <w:hyperlink r:id="rId35" w:history="1">
        <w:r w:rsidR="008B07FF" w:rsidRPr="00ED5339">
          <w:rPr>
            <w:rStyle w:val="Lienhypertexte"/>
          </w:rPr>
          <w:t>http://www.ville-gardanne.fr/Energies-410-12-fevrier-2014</w:t>
        </w:r>
      </w:hyperlink>
      <w:r w:rsidR="008B07FF">
        <w:t xml:space="preserve"> </w:t>
      </w:r>
    </w:p>
    <w:p w:rsidR="00DE29E0" w:rsidRDefault="00DE29E0" w:rsidP="009D7F55"/>
    <w:p w:rsidR="008B07FF" w:rsidRDefault="008B07FF" w:rsidP="00DE29E0">
      <w:r>
        <w:t xml:space="preserve">Décembre 2015 </w:t>
      </w:r>
      <w:hyperlink r:id="rId36" w:history="1">
        <w:r w:rsidRPr="00ED5339">
          <w:rPr>
            <w:rStyle w:val="Lienhypertexte"/>
          </w:rPr>
          <w:t>http://www.ville-gardanne.fr/Energies-445-16-decembre-2015</w:t>
        </w:r>
      </w:hyperlink>
      <w:r>
        <w:t xml:space="preserve"> </w:t>
      </w:r>
    </w:p>
    <w:p w:rsidR="008B07FF" w:rsidRDefault="008B07FF" w:rsidP="009D7F55"/>
    <w:p w:rsidR="008B07FF" w:rsidRDefault="008B07FF" w:rsidP="009D7F55"/>
    <w:p w:rsidR="008B07FF" w:rsidRDefault="008B07FF" w:rsidP="009D7F55"/>
    <w:p w:rsidR="00DE29E0" w:rsidRDefault="00DE29E0" w:rsidP="009D7F55"/>
    <w:p w:rsidR="00DE29E0" w:rsidRDefault="00DE29E0" w:rsidP="009D7F55"/>
    <w:p w:rsidR="008B07FF" w:rsidRDefault="008B07FF" w:rsidP="009D7F55"/>
    <w:p w:rsidR="009D7F55" w:rsidRDefault="009D7F55" w:rsidP="009D7F55">
      <w:r>
        <w:t xml:space="preserve">Mr R. a besoin d’explications pour comprendre en quoi cette nouvelle source pour produire </w:t>
      </w:r>
      <w:r w:rsidR="008B07FF">
        <w:t>de l’électricité</w:t>
      </w:r>
      <w:r>
        <w:t xml:space="preserve"> </w:t>
      </w:r>
      <w:r w:rsidR="008B07FF">
        <w:t xml:space="preserve">dans sa ville pose un problème alors </w:t>
      </w:r>
      <w:r w:rsidR="005F7C2B">
        <w:t xml:space="preserve">que </w:t>
      </w:r>
      <w:r w:rsidR="008B07FF">
        <w:t xml:space="preserve">Gardanne semble pleinement impliquée vers des formes d’énergies propres tout en permettant la protection et même la création d’emplois, et donc en évitant une crise économique et sociale à Gardanne. </w:t>
      </w:r>
    </w:p>
    <w:p w:rsidR="009D7F55" w:rsidRDefault="009D7F55" w:rsidP="009D7F55"/>
    <w:p w:rsidR="00A878DB" w:rsidRDefault="00A878DB" w:rsidP="009D7F55">
      <w:r>
        <w:t xml:space="preserve">Nous proposons alors à nos élèves de lire l’ensemble de ces articles d’archive du magazine Energie de la ville de Gardanne pour avoir une vision globale des différentes sources d’énergies locales. </w:t>
      </w:r>
    </w:p>
    <w:p w:rsidR="00A878DB" w:rsidRDefault="00A878DB" w:rsidP="00A878DB">
      <w:r>
        <w:t xml:space="preserve">Ensuite, ils doivent aider Mr R à comprendre plus particulièrement la situation de la centrale thermique. </w:t>
      </w:r>
    </w:p>
    <w:p w:rsidR="00A878DB" w:rsidRDefault="00A878DB" w:rsidP="009D7F55">
      <w:r>
        <w:t>Pour cela, par groupe de 2 ou 3, ils vont se mettre dans la peau de différents acteurs de notre société :</w:t>
      </w:r>
    </w:p>
    <w:p w:rsidR="00A878DB" w:rsidRDefault="00A878DB" w:rsidP="00A878DB">
      <w:pPr>
        <w:pStyle w:val="Paragraphedeliste"/>
        <w:numPr>
          <w:ilvl w:val="0"/>
          <w:numId w:val="2"/>
        </w:numPr>
      </w:pPr>
      <w:r>
        <w:t>Mr le maire de la ville de Gardanne et Mr le député de la circonscription de Gardanne (traiter l’aspect politique, économique, emploi)</w:t>
      </w:r>
    </w:p>
    <w:p w:rsidR="00A878DB" w:rsidRDefault="00A878DB" w:rsidP="00A878DB">
      <w:pPr>
        <w:pStyle w:val="Paragraphedeliste"/>
        <w:numPr>
          <w:ilvl w:val="0"/>
          <w:numId w:val="2"/>
        </w:numPr>
      </w:pPr>
      <w:r>
        <w:t>Mrs les Maires et députés de villes concernées dans les Cévennes d’où le bois est importé (traiter l’aspect politique, économique, emploi, protection du territoire)</w:t>
      </w:r>
    </w:p>
    <w:p w:rsidR="00A878DB" w:rsidRDefault="00A878DB" w:rsidP="00A878DB">
      <w:pPr>
        <w:pStyle w:val="Paragraphedeliste"/>
        <w:numPr>
          <w:ilvl w:val="0"/>
          <w:numId w:val="2"/>
        </w:numPr>
      </w:pPr>
      <w:r>
        <w:t xml:space="preserve">Un forestier </w:t>
      </w:r>
      <w:r w:rsidR="00334EB0">
        <w:t>(partie</w:t>
      </w:r>
      <w:r>
        <w:t xml:space="preserve"> écologie, biodiversité, </w:t>
      </w:r>
      <w:r w:rsidR="00334EB0">
        <w:t>intérêt de la biodiversité, origine</w:t>
      </w:r>
      <w:r w:rsidR="00A826A5">
        <w:t xml:space="preserve"> du bois destiné à la centrale avec carte, </w:t>
      </w:r>
      <w:r>
        <w:t>déforestation, déforest</w:t>
      </w:r>
      <w:r w:rsidR="00334EB0">
        <w:t>at</w:t>
      </w:r>
      <w:r>
        <w:t>ion non homogène,</w:t>
      </w:r>
      <w:r w:rsidR="00334EB0">
        <w:t xml:space="preserve"> conséquences des coupes rases du bois érosion du sol</w:t>
      </w:r>
      <w:r w:rsidR="00A826A5">
        <w:t>, conséquence sur le cycle du carbone</w:t>
      </w:r>
      <w:r w:rsidR="00334EB0">
        <w:t>)</w:t>
      </w:r>
    </w:p>
    <w:p w:rsidR="00A878DB" w:rsidRDefault="00334EB0" w:rsidP="00A878DB">
      <w:pPr>
        <w:pStyle w:val="Paragraphedeliste"/>
        <w:numPr>
          <w:ilvl w:val="0"/>
          <w:numId w:val="2"/>
        </w:numPr>
      </w:pPr>
      <w:r>
        <w:t>Un médecin de Gardanne (partie éthique et santé : donnée de l’OMS, effets des particules fines issus de la combustion, risque pour la santé</w:t>
      </w:r>
      <w:r w:rsidR="00A826A5">
        <w:t>, durée de vie rallongée sans PM</w:t>
      </w:r>
      <w:r>
        <w:t>)</w:t>
      </w:r>
    </w:p>
    <w:p w:rsidR="00334EB0" w:rsidRDefault="00334EB0" w:rsidP="00A878DB">
      <w:pPr>
        <w:pStyle w:val="Paragraphedeliste"/>
        <w:numPr>
          <w:ilvl w:val="0"/>
          <w:numId w:val="2"/>
        </w:numPr>
      </w:pPr>
      <w:r>
        <w:t>Directeur ou ingénieur ou technicien de la centrale : expliquer comment fonctionne la centrale</w:t>
      </w:r>
      <w:r w:rsidR="00684623">
        <w:t xml:space="preserve"> et comment elle lutte pour éviter la </w:t>
      </w:r>
      <w:r w:rsidR="006413CC">
        <w:t>pollution (</w:t>
      </w:r>
      <w:r>
        <w:t>partie technique)</w:t>
      </w:r>
      <w:r w:rsidR="006413CC">
        <w:t> : trop de CO2 et particules fines dans l’air</w:t>
      </w:r>
      <w:r w:rsidR="00743E80">
        <w:t xml:space="preserve"> origine : les cheminées et usine à biomasse)</w:t>
      </w:r>
      <w:r w:rsidR="006413CC">
        <w:t>.</w:t>
      </w:r>
    </w:p>
    <w:p w:rsidR="00334EB0" w:rsidRDefault="00334EB0" w:rsidP="00A878DB">
      <w:pPr>
        <w:pStyle w:val="Paragraphedeliste"/>
        <w:numPr>
          <w:ilvl w:val="0"/>
          <w:numId w:val="2"/>
        </w:numPr>
      </w:pPr>
      <w:r>
        <w:t xml:space="preserve">Géologue : visite du musée de la mine à Gréasque, origine organique du charbon, </w:t>
      </w:r>
      <w:r w:rsidR="00F005D6">
        <w:t xml:space="preserve">carbone riche en C, </w:t>
      </w:r>
      <w:r>
        <w:t>comment le charbon se met en place, expliquer l’érosion des sols (</w:t>
      </w:r>
      <w:r w:rsidR="00684623">
        <w:t>aspect</w:t>
      </w:r>
      <w:r>
        <w:t xml:space="preserve"> scientifique) </w:t>
      </w:r>
      <w:r w:rsidR="00A826A5">
        <w:t>en cas de déforestation</w:t>
      </w:r>
    </w:p>
    <w:p w:rsidR="00A878DB" w:rsidRDefault="00684623" w:rsidP="006413CC">
      <w:pPr>
        <w:pStyle w:val="Paragraphedeliste"/>
        <w:numPr>
          <w:ilvl w:val="0"/>
          <w:numId w:val="2"/>
        </w:numPr>
      </w:pPr>
      <w:r>
        <w:t xml:space="preserve">Un spécialiste du suivi de la qualité de l’air : données AIRPACA, visite des locaux ou </w:t>
      </w:r>
      <w:r w:rsidR="00A826A5">
        <w:t>interventions en classe, relever les</w:t>
      </w:r>
      <w:r>
        <w:t xml:space="preserve"> quantité</w:t>
      </w:r>
      <w:r w:rsidR="00A826A5">
        <w:t>s</w:t>
      </w:r>
      <w:r>
        <w:t xml:space="preserve"> de CO2 et particules</w:t>
      </w:r>
      <w:r w:rsidR="00A826A5">
        <w:t xml:space="preserve"> PM 2,5 et PM10 sur une année</w:t>
      </w:r>
      <w:r>
        <w:t>, construire des graphiques pour suivre des variations particulières avant et après la transition de source d’énergie en décembre 2015</w:t>
      </w:r>
      <w:r w:rsidR="006413CC">
        <w:t xml:space="preserve">Objectif COP21 : diminuer le CO2, mais penser aussi aux particules fines qui </w:t>
      </w:r>
      <w:r w:rsidR="00A826A5">
        <w:t xml:space="preserve">entrainent </w:t>
      </w:r>
      <w:r w:rsidR="00743E80">
        <w:t>inflammations pulmonaires, certaines particules sont cancérigènes</w:t>
      </w:r>
      <w:r w:rsidR="006413CC">
        <w:t>. (Aspect scientifique).</w:t>
      </w:r>
    </w:p>
    <w:p w:rsidR="00684623" w:rsidRDefault="00684623" w:rsidP="006413CC">
      <w:pPr>
        <w:pStyle w:val="Paragraphedeliste"/>
        <w:numPr>
          <w:ilvl w:val="0"/>
          <w:numId w:val="2"/>
        </w:numPr>
      </w:pPr>
      <w:r>
        <w:t xml:space="preserve">Un ingénieur thermique : comparaison des </w:t>
      </w:r>
      <w:r w:rsidR="00F005D6">
        <w:t>pouvoirs calorifiques</w:t>
      </w:r>
      <w:r>
        <w:t xml:space="preserve"> lignite, anthracite, bois, énergie </w:t>
      </w:r>
      <w:r w:rsidR="006413CC">
        <w:t>libérée,</w:t>
      </w:r>
      <w:r>
        <w:t xml:space="preserve"> rentabilité, calcul </w:t>
      </w:r>
      <w:r w:rsidR="006413CC">
        <w:t>du carbone libéré</w:t>
      </w:r>
      <w:r>
        <w:t xml:space="preserve"> pour le transport du bois. </w:t>
      </w:r>
      <w:r w:rsidR="006413CC">
        <w:t xml:space="preserve">Une autre forme d’énergie possible (celles qui existent déjà sur Gardanne : photovoltaïque, géothermie, mais est-ce suffisant ? </w:t>
      </w:r>
      <w:r w:rsidR="00F005D6">
        <w:t>comparer au nucléaire</w:t>
      </w:r>
      <w:r w:rsidR="006413CC" w:rsidRPr="006413CC">
        <w:t xml:space="preserve"> </w:t>
      </w:r>
      <w:r w:rsidR="006413CC">
        <w:t>(Aspect scientifique).</w:t>
      </w:r>
    </w:p>
    <w:p w:rsidR="00A878DB" w:rsidRDefault="006413CC" w:rsidP="006413CC">
      <w:pPr>
        <w:pStyle w:val="Paragraphedeliste"/>
        <w:numPr>
          <w:ilvl w:val="0"/>
          <w:numId w:val="2"/>
        </w:numPr>
      </w:pPr>
      <w:r>
        <w:t>Un climatologue : CO2 et effet de serre (aspect scientifique).</w:t>
      </w:r>
    </w:p>
    <w:p w:rsidR="00F005D6" w:rsidRDefault="00F005D6" w:rsidP="006413CC">
      <w:pPr>
        <w:pStyle w:val="Paragraphedeliste"/>
        <w:numPr>
          <w:ilvl w:val="0"/>
          <w:numId w:val="2"/>
        </w:numPr>
      </w:pPr>
      <w:r>
        <w:t xml:space="preserve">Un journaliste du Monde : et les autres centrales </w:t>
      </w:r>
      <w:r w:rsidR="00F62CEA">
        <w:t>à</w:t>
      </w:r>
      <w:r>
        <w:t xml:space="preserve"> biomasse dans le monde ?</w:t>
      </w:r>
    </w:p>
    <w:p w:rsidR="00F005D6" w:rsidRDefault="00F005D6" w:rsidP="00F005D6"/>
    <w:p w:rsidR="00F005D6" w:rsidRDefault="00F005D6" w:rsidP="00F005D6">
      <w:r>
        <w:t>Chacun des groupes va aboutir à une problématisation différente selon son angle d’observation et d’explication :</w:t>
      </w:r>
    </w:p>
    <w:p w:rsidR="00F005D6" w:rsidRDefault="00F005D6" w:rsidP="00F005D6">
      <w:r>
        <w:t>Est-ce que la transition de source d’énergie pour la centrale thermique de Gardanne permet une meilleure rentabilité tout en préservant l’environnement ?</w:t>
      </w:r>
    </w:p>
    <w:p w:rsidR="00F005D6" w:rsidRDefault="00F005D6" w:rsidP="00F005D6">
      <w:r>
        <w:t>La centrale à Gardanne utilise-t-elle une énergie renouvelable ?</w:t>
      </w:r>
    </w:p>
    <w:p w:rsidR="00F005D6" w:rsidRDefault="00F005D6" w:rsidP="00F005D6">
      <w:r>
        <w:t>Convertir ou fermer ?</w:t>
      </w:r>
    </w:p>
    <w:p w:rsidR="00F005D6" w:rsidRDefault="00F005D6" w:rsidP="00F005D6">
      <w:r>
        <w:t>Doit-on installer une centrale à biomasse à Gardanne ?</w:t>
      </w:r>
    </w:p>
    <w:p w:rsidR="005F7C2B" w:rsidRDefault="005F7C2B" w:rsidP="00F005D6"/>
    <w:p w:rsidR="00DE29E0" w:rsidRDefault="00DE29E0" w:rsidP="00F005D6"/>
    <w:p w:rsidR="00DE29E0" w:rsidRDefault="00DE29E0" w:rsidP="00F005D6"/>
    <w:p w:rsidR="005F7C2B" w:rsidRDefault="00A826A5" w:rsidP="00F005D6">
      <w:r>
        <w:t>Sur une plateforme de partage (chamillo)</w:t>
      </w:r>
      <w:r w:rsidR="005F7C2B">
        <w:t>, nous mett</w:t>
      </w:r>
      <w:r w:rsidR="00F62CEA">
        <w:t>r</w:t>
      </w:r>
      <w:r w:rsidR="005F7C2B">
        <w:t>ons à disposition un ensemble de documents près classés par aspect (politique, santé, environnement, technique et scientifique) dans lesquels ils trouveront les informations pour construire une argumentation (article, texte, diaporama</w:t>
      </w:r>
      <w:r>
        <w:t xml:space="preserve"> sur google drive</w:t>
      </w:r>
      <w:r w:rsidR="005F7C2B">
        <w:t>) qu’ils confronteront lors d’une conférence où M. R sera convié.</w:t>
      </w:r>
    </w:p>
    <w:p w:rsidR="00DE29E0" w:rsidRDefault="00DE29E0" w:rsidP="00F005D6"/>
    <w:p w:rsidR="005F7C2B" w:rsidRDefault="005F7C2B" w:rsidP="00F005D6">
      <w:r>
        <w:t>Ils pourront également y déposer au fur et à mesure les résultats/conclusions/ solutions possibles qui seront accessibles par l’ensembles des autres groupes, car des liaisons et des échanges vont devoir se faire entre eux.</w:t>
      </w:r>
    </w:p>
    <w:p w:rsidR="005F7C2B" w:rsidRDefault="005F7C2B" w:rsidP="00F005D6">
      <w:r>
        <w:t xml:space="preserve">Cela permet aussi une information et ouverture sur les métiers (orientations) et de montrer la part de responsabilité en tant que citoyen également à travers la réalisation de son métier (acteur de la société, citoyenneté). </w:t>
      </w:r>
    </w:p>
    <w:p w:rsidR="00902F87" w:rsidRDefault="00902F87" w:rsidP="00902F87">
      <w:r>
        <w:t xml:space="preserve"> ertaines productions ont été évaluées. </w:t>
      </w:r>
    </w:p>
    <w:p w:rsidR="00902F87" w:rsidRDefault="00902F87" w:rsidP="00902F87"/>
    <w:p w:rsidR="00902F87" w:rsidRDefault="00902F87" w:rsidP="00902F87"/>
    <w:p w:rsidR="00902F87" w:rsidRDefault="00902F87" w:rsidP="00F005D6"/>
    <w:p w:rsidR="005F7C2B" w:rsidRDefault="00743E80" w:rsidP="00F005D6">
      <w:r>
        <w:t>Ce travail pourra ensuite être déposé sur le site du Lycée.</w:t>
      </w:r>
      <w:r w:rsidR="00CA64C0">
        <w:t xml:space="preserve"> (non réalisé)</w:t>
      </w:r>
    </w:p>
    <w:p w:rsidR="005F7C2B" w:rsidRDefault="005F7C2B" w:rsidP="00F005D6"/>
    <w:p w:rsidR="00205600" w:rsidRDefault="00DE29E0">
      <w:r w:rsidRPr="00DE29E0">
        <w:rPr>
          <w:noProof/>
          <w:lang w:eastAsia="fr-FR"/>
        </w:rPr>
        <w:drawing>
          <wp:inline distT="0" distB="0" distL="0" distR="0">
            <wp:extent cx="6858000" cy="3776345"/>
            <wp:effectExtent l="0" t="0" r="0" b="8255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37"/>
                    <a:srcRect l="21524" t="24026" r="21304" b="20009"/>
                    <a:stretch/>
                  </pic:blipFill>
                  <pic:spPr>
                    <a:xfrm>
                      <a:off x="0" y="0"/>
                      <a:ext cx="68580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C0" w:rsidRDefault="00CA64C0"/>
    <w:p w:rsidR="00CA64C0" w:rsidRPr="00CA64C0" w:rsidRDefault="00CA64C0">
      <w:pPr>
        <w:rPr>
          <w:u w:val="single"/>
        </w:rPr>
      </w:pPr>
      <w:r w:rsidRPr="00CA64C0">
        <w:rPr>
          <w:u w:val="single"/>
        </w:rPr>
        <w:t xml:space="preserve">Les différents types d’intelligences utilisés lors du projet : </w:t>
      </w:r>
    </w:p>
    <w:p w:rsidR="00CA64C0" w:rsidRDefault="00CA64C0"/>
    <w:p w:rsidR="00CA64C0" w:rsidRPr="00CA64C0" w:rsidRDefault="00CA64C0">
      <w:pPr>
        <w:rPr>
          <w:u w:val="single"/>
        </w:rPr>
      </w:pPr>
    </w:p>
    <w:p w:rsidR="00CA64C0" w:rsidRDefault="00CA64C0">
      <w:r w:rsidRPr="00CA64C0">
        <w:rPr>
          <w:u w:val="single"/>
        </w:rPr>
        <w:t>Obstacles </w:t>
      </w:r>
      <w:r>
        <w:t>: - problèmes de temps : réalisés sur 2 classes en AP et sur 3 classes pendant les heures de SVT</w:t>
      </w:r>
    </w:p>
    <w:p w:rsidR="00CA64C0" w:rsidRDefault="00CA64C0">
      <w:r>
        <w:t>Ce projet devrait être mené sur une durée plus importante et être développé peut être en MPS ou SL pour exploiter toutes les données</w:t>
      </w:r>
      <w:r w:rsidR="00902F87">
        <w:t xml:space="preserve"> et aller voir sur le terrain et travailler en interdisciplinarité</w:t>
      </w:r>
    </w:p>
    <w:p w:rsidR="00902F87" w:rsidRDefault="00CA64C0" w:rsidP="00CA64C0">
      <w:pPr>
        <w:pStyle w:val="Paragraphedeliste"/>
        <w:numPr>
          <w:ilvl w:val="0"/>
          <w:numId w:val="6"/>
        </w:numPr>
      </w:pPr>
      <w:r>
        <w:t>Interdisciplinarité difficile à mettre en place, notamment avec la physique</w:t>
      </w:r>
      <w:r w:rsidR="00902F87">
        <w:t>-chimie ( pour « finir le programme »)</w:t>
      </w:r>
    </w:p>
    <w:p w:rsidR="00902F87" w:rsidRDefault="00902F87" w:rsidP="00902F87">
      <w:r w:rsidRPr="00902F87">
        <w:rPr>
          <w:u w:val="single"/>
        </w:rPr>
        <w:t xml:space="preserve">Conclusion : </w:t>
      </w:r>
      <w:r>
        <w:t>le projet a été très bien accueilli par les élèves. Le fait de travailler autrement, d’utiliser google drive, de construire leurs connaissances et surtout de développer leur esprit critique face à un problème local leur a plus. Ils en ont débattu par la suite chez eux, ce qui étaient aussi le but. Ils ont pu appréhender l’imp</w:t>
      </w:r>
      <w:r w:rsidR="004C462A">
        <w:t>ortance de la prise de position.</w:t>
      </w:r>
    </w:p>
    <w:p w:rsidR="00902F87" w:rsidRDefault="004C462A" w:rsidP="00902F87">
      <w:r>
        <w:t>Pour la classe de Mme Wagner-Lerch : j’ai constaté une augmentation de la moyenne de mes classes d’environ 2 points. Les élèves ont dit être remotivés.</w:t>
      </w:r>
    </w:p>
    <w:p w:rsidR="004C462A" w:rsidRDefault="004C462A" w:rsidP="00902F87"/>
    <w:p w:rsidR="004C462A" w:rsidRDefault="004C462A" w:rsidP="00902F87"/>
    <w:p w:rsidR="004C462A" w:rsidRDefault="004C462A" w:rsidP="00902F87">
      <w:bookmarkStart w:id="0" w:name="_GoBack"/>
      <w:bookmarkEnd w:id="0"/>
    </w:p>
    <w:sectPr w:rsidR="004C462A" w:rsidSect="00F853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2E2F01"/>
    <w:multiLevelType w:val="hybridMultilevel"/>
    <w:tmpl w:val="A536A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B1C"/>
    <w:multiLevelType w:val="hybridMultilevel"/>
    <w:tmpl w:val="860C203C"/>
    <w:lvl w:ilvl="0" w:tplc="F91C4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4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2A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2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A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E209E8"/>
    <w:multiLevelType w:val="hybridMultilevel"/>
    <w:tmpl w:val="3C04D412"/>
    <w:lvl w:ilvl="0" w:tplc="6E4A8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C754E"/>
    <w:multiLevelType w:val="hybridMultilevel"/>
    <w:tmpl w:val="12ACA144"/>
    <w:lvl w:ilvl="0" w:tplc="3E8A81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84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CA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647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3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EE3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8B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92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8F4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F2000"/>
    <w:multiLevelType w:val="hybridMultilevel"/>
    <w:tmpl w:val="B02C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B3604"/>
    <w:multiLevelType w:val="hybridMultilevel"/>
    <w:tmpl w:val="03B82A56"/>
    <w:lvl w:ilvl="0" w:tplc="6A8CD6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23A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2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433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46C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6E0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82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E05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8F8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9D7F55"/>
    <w:rsid w:val="000B4109"/>
    <w:rsid w:val="000C6D3B"/>
    <w:rsid w:val="00296D19"/>
    <w:rsid w:val="00334EB0"/>
    <w:rsid w:val="00372B4C"/>
    <w:rsid w:val="004C462A"/>
    <w:rsid w:val="00510288"/>
    <w:rsid w:val="00567281"/>
    <w:rsid w:val="005F7C2B"/>
    <w:rsid w:val="006413CC"/>
    <w:rsid w:val="00684623"/>
    <w:rsid w:val="00743E80"/>
    <w:rsid w:val="008B07FF"/>
    <w:rsid w:val="00902F87"/>
    <w:rsid w:val="009D7F55"/>
    <w:rsid w:val="00A826A5"/>
    <w:rsid w:val="00A878DB"/>
    <w:rsid w:val="00C73664"/>
    <w:rsid w:val="00CA64C0"/>
    <w:rsid w:val="00DE29E0"/>
    <w:rsid w:val="00ED51B0"/>
    <w:rsid w:val="00F005D6"/>
    <w:rsid w:val="00F62CEA"/>
    <w:rsid w:val="00F853A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55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99"/>
    <w:qFormat/>
    <w:rsid w:val="009D7F5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9D7F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www.ville-gardanne.fr/Energies-410-12-fevrier-2014" TargetMode="External"/><Relationship Id="rId31" Type="http://schemas.openxmlformats.org/officeDocument/2006/relationships/image" Target="media/image9.jpeg"/><Relationship Id="rId34" Type="http://schemas.openxmlformats.org/officeDocument/2006/relationships/hyperlink" Target="http://www.ville-gardanne.fr/Energies-391-27-fevrier-2013" TargetMode="External"/><Relationship Id="rId39" Type="http://schemas.openxmlformats.org/officeDocument/2006/relationships/theme" Target="theme/theme1.xml"/><Relationship Id="rId7" Type="http://schemas.openxmlformats.org/officeDocument/2006/relationships/image" Target="media/image1.jpeg"/><Relationship Id="rId36" Type="http://schemas.openxmlformats.org/officeDocument/2006/relationships/hyperlink" Target="http://www.ville-gardanne.fr/Energies-445-16-decembre-2015" TargetMode="External"/><Relationship Id="rId1" Type="http://schemas.openxmlformats.org/officeDocument/2006/relationships/numbering" Target="numbering.xml"/><Relationship Id="rId24" Type="http://schemas.openxmlformats.org/officeDocument/2006/relationships/hyperlink" Target="http://www.ville-gardanne.fr/IMG/pdf/energies250.pdf" TargetMode="External"/><Relationship Id="rId25" Type="http://schemas.openxmlformats.org/officeDocument/2006/relationships/image" Target="media/image7.jpeg"/><Relationship Id="rId8" Type="http://schemas.openxmlformats.org/officeDocument/2006/relationships/hyperlink" Target="http://www.ville-gardanne.fr/Energies-le-magazine-de-la-ville" TargetMode="External"/><Relationship Id="rId13" Type="http://schemas.openxmlformats.org/officeDocument/2006/relationships/image" Target="media/image3.jpeg"/><Relationship Id="rId10" Type="http://schemas.openxmlformats.org/officeDocument/2006/relationships/image" Target="media/image2.jpeg"/><Relationship Id="rId32" Type="http://schemas.openxmlformats.org/officeDocument/2006/relationships/hyperlink" Target="http://www.ville-gardanne.fr/Energies-355-2-mai-2011" TargetMode="External"/><Relationship Id="rId37" Type="http://schemas.openxmlformats.org/officeDocument/2006/relationships/image" Target="media/image10.png"/><Relationship Id="rId12" Type="http://schemas.openxmlformats.org/officeDocument/2006/relationships/hyperlink" Target="http://www.ville-gardanne.fr/IMG/pdf/energies54.pdf" TargetMode="External"/><Relationship Id="rId17" Type="http://schemas.openxmlformats.org/officeDocument/2006/relationships/hyperlink" Target="http://www.ville-gardanne.fr/Energies-83-1-novembre-1997" TargetMode="External"/><Relationship Id="rId9" Type="http://schemas.openxmlformats.org/officeDocument/2006/relationships/hyperlink" Target="http://www.ville-gardanne.fr/IMG/pdf/energies6.pdf" TargetMode="External"/><Relationship Id="rId18" Type="http://schemas.openxmlformats.org/officeDocument/2006/relationships/hyperlink" Target="http://www.ville-gardanne.fr/IMG/pdf/energies103.pdf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www.ville-gardanne.fr/IMG/pdf/energies302.pdf" TargetMode="External"/><Relationship Id="rId14" Type="http://schemas.openxmlformats.org/officeDocument/2006/relationships/hyperlink" Target="http://www.ville-gardanne.fr/Energies-54-janvier-1996" TargetMode="External"/><Relationship Id="rId23" Type="http://schemas.openxmlformats.org/officeDocument/2006/relationships/hyperlink" Target="http://www.ville-gardanne.fr/Energies-166-6-decembre-2001" TargetMode="External"/><Relationship Id="rId4" Type="http://schemas.openxmlformats.org/officeDocument/2006/relationships/webSettings" Target="webSettings.xml"/><Relationship Id="rId28" Type="http://schemas.openxmlformats.org/officeDocument/2006/relationships/image" Target="media/image8.jpeg"/><Relationship Id="rId26" Type="http://schemas.openxmlformats.org/officeDocument/2006/relationships/hyperlink" Target="http://www.ville-gardanne.fr/Energies-250-16-fevrier-2006" TargetMode="External"/><Relationship Id="rId30" Type="http://schemas.openxmlformats.org/officeDocument/2006/relationships/hyperlink" Target="http://www.ville-gardanne.fr/IMG/pdf/energies355.pdf" TargetMode="External"/><Relationship Id="rId11" Type="http://schemas.openxmlformats.org/officeDocument/2006/relationships/hyperlink" Target="http://www.ville-gardanne.fr/Energies-6-mars-1991" TargetMode="External"/><Relationship Id="rId29" Type="http://schemas.openxmlformats.org/officeDocument/2006/relationships/hyperlink" Target="http://www.ville-gardanne.fr/Energies-302-2-octobre-2008" TargetMode="External"/><Relationship Id="rId6" Type="http://schemas.openxmlformats.org/officeDocument/2006/relationships/hyperlink" Target="http://www.ville-gardanne.fr/446-Energies-446-14-janvier-2016" TargetMode="External"/><Relationship Id="rId16" Type="http://schemas.openxmlformats.org/officeDocument/2006/relationships/image" Target="media/image4.jpeg"/><Relationship Id="rId33" Type="http://schemas.openxmlformats.org/officeDocument/2006/relationships/hyperlink" Target="http://www.ville-gardanne.fr/Energies-371-5-mars-2012" TargetMode="External"/><Relationship Id="rId5" Type="http://schemas.openxmlformats.org/officeDocument/2006/relationships/hyperlink" Target="https://www.youtube.com/watch?v=fkr2I855FVU" TargetMode="External"/><Relationship Id="rId15" Type="http://schemas.openxmlformats.org/officeDocument/2006/relationships/hyperlink" Target="http://www.ville-gardanne.fr/IMG/pdf/energies83.pdf" TargetMode="External"/><Relationship Id="rId19" Type="http://schemas.openxmlformats.org/officeDocument/2006/relationships/image" Target="media/image5.jpeg"/><Relationship Id="rId38" Type="http://schemas.openxmlformats.org/officeDocument/2006/relationships/fontTable" Target="fontTable.xml"/><Relationship Id="rId20" Type="http://schemas.openxmlformats.org/officeDocument/2006/relationships/hyperlink" Target="http://www.ville-gardanne.fr/Energies-103-22-octobre-1998" TargetMode="External"/><Relationship Id="rId22" Type="http://schemas.openxmlformats.org/officeDocument/2006/relationships/image" Target="media/image6.jpeg"/><Relationship Id="rId21" Type="http://schemas.openxmlformats.org/officeDocument/2006/relationships/hyperlink" Target="http://www.ville-gardanne.fr/IMG/pdf/energies166.pdf" TargetMode="Externa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9266</Characters>
  <Application>Microsoft Word 12.1.0</Application>
  <DocSecurity>0</DocSecurity>
  <Lines>77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Christiane Vinciguerra</cp:lastModifiedBy>
  <cp:revision>2</cp:revision>
  <dcterms:created xsi:type="dcterms:W3CDTF">2016-06-08T13:23:00Z</dcterms:created>
  <dcterms:modified xsi:type="dcterms:W3CDTF">2016-06-08T13:23:00Z</dcterms:modified>
</cp:coreProperties>
</file>