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4B" w:rsidRPr="009A4F32" w:rsidRDefault="00985BD0" w:rsidP="0036644B">
      <w:pPr>
        <w:spacing w:after="0" w:line="240" w:lineRule="auto"/>
        <w:jc w:val="center"/>
        <w:rPr>
          <w:rFonts w:ascii="Times New Roman" w:hAnsi="Times New Roman" w:cs="Times New Roman"/>
          <w:b/>
          <w:sz w:val="24"/>
          <w:szCs w:val="24"/>
        </w:rPr>
      </w:pPr>
      <w:r w:rsidRPr="009A4F32">
        <w:rPr>
          <w:rFonts w:ascii="Times New Roman" w:hAnsi="Times New Roman" w:cs="Times New Roman"/>
          <w:b/>
          <w:sz w:val="24"/>
          <w:szCs w:val="24"/>
        </w:rPr>
        <w:t>Analyse réflexive sur les pratiques d’évaluation sommative en SES.</w:t>
      </w:r>
    </w:p>
    <w:p w:rsidR="00985BD0" w:rsidRPr="009A4F32" w:rsidRDefault="00985BD0" w:rsidP="0036644B">
      <w:pPr>
        <w:spacing w:after="0" w:line="240" w:lineRule="auto"/>
        <w:jc w:val="center"/>
        <w:rPr>
          <w:rFonts w:ascii="Times New Roman" w:hAnsi="Times New Roman" w:cs="Times New Roman"/>
          <w:b/>
        </w:rPr>
      </w:pPr>
      <w:r w:rsidRPr="009A4F32">
        <w:rPr>
          <w:rFonts w:ascii="Times New Roman" w:hAnsi="Times New Roman" w:cs="Times New Roman"/>
          <w:b/>
        </w:rPr>
        <w:t>Formation continue</w:t>
      </w:r>
    </w:p>
    <w:p w:rsidR="0036644B" w:rsidRPr="009A4F32" w:rsidRDefault="0036644B" w:rsidP="0036644B">
      <w:pPr>
        <w:spacing w:after="0" w:line="240" w:lineRule="auto"/>
        <w:jc w:val="center"/>
        <w:rPr>
          <w:rFonts w:ascii="Times New Roman" w:hAnsi="Times New Roman" w:cs="Times New Roman"/>
          <w:b/>
        </w:rPr>
      </w:pPr>
      <w:r w:rsidRPr="009A4F32">
        <w:rPr>
          <w:rFonts w:ascii="Times New Roman" w:hAnsi="Times New Roman" w:cs="Times New Roman"/>
          <w:b/>
        </w:rPr>
        <w:t xml:space="preserve">Académie d’Aix-Marseille, </w:t>
      </w:r>
      <w:r w:rsidR="0002444F" w:rsidRPr="009A4F32">
        <w:rPr>
          <w:rFonts w:ascii="Times New Roman" w:hAnsi="Times New Roman" w:cs="Times New Roman"/>
          <w:b/>
        </w:rPr>
        <w:t xml:space="preserve">28 </w:t>
      </w:r>
      <w:r w:rsidRPr="009A4F32">
        <w:rPr>
          <w:rFonts w:ascii="Times New Roman" w:hAnsi="Times New Roman" w:cs="Times New Roman"/>
          <w:b/>
        </w:rPr>
        <w:t>Avril 2017</w:t>
      </w:r>
    </w:p>
    <w:p w:rsidR="009A3E8A" w:rsidRPr="009A4F32" w:rsidRDefault="009A3E8A" w:rsidP="0036644B">
      <w:pPr>
        <w:spacing w:after="0" w:line="240" w:lineRule="auto"/>
        <w:jc w:val="center"/>
        <w:rPr>
          <w:rFonts w:ascii="Times New Roman" w:hAnsi="Times New Roman" w:cs="Times New Roman"/>
          <w:b/>
        </w:rPr>
      </w:pPr>
      <w:r w:rsidRPr="009A4F32">
        <w:rPr>
          <w:rFonts w:ascii="Times New Roman" w:hAnsi="Times New Roman" w:cs="Times New Roman"/>
          <w:b/>
        </w:rPr>
        <w:t>Quelques références</w:t>
      </w:r>
    </w:p>
    <w:p w:rsidR="005826FC" w:rsidRPr="009A4F32" w:rsidRDefault="005826FC" w:rsidP="00B51E79">
      <w:pPr>
        <w:spacing w:after="0" w:line="240" w:lineRule="auto"/>
        <w:jc w:val="both"/>
        <w:rPr>
          <w:rFonts w:ascii="Times New Roman" w:hAnsi="Times New Roman" w:cs="Times New Roman"/>
          <w:b/>
        </w:rPr>
      </w:pPr>
    </w:p>
    <w:p w:rsidR="005826FC" w:rsidRPr="009A4F32" w:rsidRDefault="005826FC" w:rsidP="00B51E79">
      <w:pPr>
        <w:spacing w:after="0" w:line="240" w:lineRule="auto"/>
        <w:jc w:val="both"/>
        <w:rPr>
          <w:rFonts w:ascii="Times New Roman" w:hAnsi="Times New Roman" w:cs="Times New Roman"/>
          <w:b/>
        </w:rPr>
      </w:pPr>
    </w:p>
    <w:p w:rsidR="00B27627" w:rsidRPr="009A4F32" w:rsidRDefault="009F26CA" w:rsidP="00B51E79">
      <w:pPr>
        <w:spacing w:after="0" w:line="240" w:lineRule="auto"/>
        <w:jc w:val="both"/>
        <w:rPr>
          <w:rFonts w:ascii="Times New Roman" w:hAnsi="Times New Roman" w:cs="Times New Roman"/>
          <w:b/>
        </w:rPr>
      </w:pPr>
      <w:r w:rsidRPr="009A4F32">
        <w:rPr>
          <w:rFonts w:ascii="Times New Roman" w:hAnsi="Times New Roman" w:cs="Times New Roman"/>
          <w:b/>
        </w:rPr>
        <w:t>Bibliographie sur</w:t>
      </w:r>
      <w:r w:rsidR="00AB7D8A" w:rsidRPr="009A4F32">
        <w:rPr>
          <w:rFonts w:ascii="Times New Roman" w:hAnsi="Times New Roman" w:cs="Times New Roman"/>
          <w:b/>
        </w:rPr>
        <w:t xml:space="preserve"> </w:t>
      </w:r>
      <w:r w:rsidRPr="009A4F32">
        <w:rPr>
          <w:rFonts w:ascii="Times New Roman" w:hAnsi="Times New Roman" w:cs="Times New Roman"/>
          <w:b/>
        </w:rPr>
        <w:t>l’évaluation :</w:t>
      </w:r>
    </w:p>
    <w:p w:rsidR="009F26CA" w:rsidRPr="009A4F32" w:rsidRDefault="009F26CA" w:rsidP="00B51E79">
      <w:pPr>
        <w:spacing w:after="0" w:line="240" w:lineRule="auto"/>
        <w:jc w:val="both"/>
        <w:rPr>
          <w:rFonts w:ascii="Times New Roman" w:hAnsi="Times New Roman" w:cs="Times New Roman"/>
        </w:rPr>
      </w:pPr>
    </w:p>
    <w:p w:rsidR="009F26CA" w:rsidRPr="009A4F32" w:rsidRDefault="009F26CA" w:rsidP="001937D5">
      <w:pPr>
        <w:numPr>
          <w:ilvl w:val="0"/>
          <w:numId w:val="1"/>
        </w:numPr>
        <w:spacing w:after="0" w:line="240" w:lineRule="auto"/>
        <w:jc w:val="both"/>
        <w:rPr>
          <w:rFonts w:ascii="Times New Roman" w:hAnsi="Times New Roman" w:cs="Times New Roman"/>
        </w:rPr>
      </w:pPr>
      <w:r w:rsidRPr="009A4F32">
        <w:rPr>
          <w:rFonts w:ascii="Times New Roman" w:hAnsi="Times New Roman" w:cs="Times New Roman"/>
        </w:rPr>
        <w:t xml:space="preserve">Allal L. 2008 « Evaluation des apprentissages » dans </w:t>
      </w:r>
      <w:r w:rsidRPr="009A4F32">
        <w:rPr>
          <w:rFonts w:ascii="Times New Roman" w:hAnsi="Times New Roman" w:cs="Times New Roman"/>
          <w:i/>
        </w:rPr>
        <w:t>Dictionnaire de l’éducation</w:t>
      </w:r>
      <w:r w:rsidRPr="009A4F32">
        <w:rPr>
          <w:rFonts w:ascii="Times New Roman" w:hAnsi="Times New Roman" w:cs="Times New Roman"/>
        </w:rPr>
        <w:t>  van Zanten A. (dir.) PUF p 311-314</w:t>
      </w:r>
    </w:p>
    <w:p w:rsidR="009F26CA" w:rsidRPr="009A4F32" w:rsidRDefault="009F26CA" w:rsidP="001937D5">
      <w:pPr>
        <w:numPr>
          <w:ilvl w:val="0"/>
          <w:numId w:val="1"/>
        </w:numPr>
        <w:spacing w:after="0" w:line="240" w:lineRule="auto"/>
        <w:jc w:val="both"/>
        <w:rPr>
          <w:rFonts w:ascii="Times New Roman" w:hAnsi="Times New Roman" w:cs="Times New Roman"/>
        </w:rPr>
      </w:pPr>
      <w:r w:rsidRPr="009A4F32">
        <w:rPr>
          <w:rFonts w:ascii="Times New Roman" w:hAnsi="Times New Roman" w:cs="Times New Roman"/>
        </w:rPr>
        <w:t xml:space="preserve">Antibi A. 2003, </w:t>
      </w:r>
      <w:r w:rsidRPr="009A4F32">
        <w:rPr>
          <w:rFonts w:ascii="Times New Roman" w:hAnsi="Times New Roman" w:cs="Times New Roman"/>
          <w:i/>
        </w:rPr>
        <w:t>La Constante macabre</w:t>
      </w:r>
      <w:r w:rsidRPr="009A4F32">
        <w:rPr>
          <w:rFonts w:ascii="Times New Roman" w:hAnsi="Times New Roman" w:cs="Times New Roman"/>
        </w:rPr>
        <w:t>, éditions Math'Adore</w:t>
      </w:r>
    </w:p>
    <w:p w:rsidR="00835B3E" w:rsidRPr="009A4F32" w:rsidRDefault="00835B3E" w:rsidP="001937D5">
      <w:pPr>
        <w:pStyle w:val="Paragraphedeliste"/>
        <w:numPr>
          <w:ilvl w:val="0"/>
          <w:numId w:val="1"/>
        </w:numPr>
        <w:spacing w:after="0" w:line="240" w:lineRule="auto"/>
        <w:jc w:val="both"/>
        <w:rPr>
          <w:rFonts w:ascii="Times New Roman" w:eastAsia="Times New Roman" w:hAnsi="Times New Roman" w:cs="Times New Roman"/>
          <w:color w:val="222222"/>
          <w:lang w:eastAsia="fr-FR"/>
        </w:rPr>
      </w:pPr>
      <w:r w:rsidRPr="009A4F32">
        <w:rPr>
          <w:rFonts w:ascii="Times New Roman" w:eastAsia="Times New Roman" w:hAnsi="Times New Roman" w:cs="Times New Roman"/>
          <w:color w:val="222222"/>
          <w:lang w:eastAsia="fr-FR"/>
        </w:rPr>
        <w:t xml:space="preserve">Antibi A., 2007, </w:t>
      </w:r>
      <w:r w:rsidRPr="009A4F32">
        <w:rPr>
          <w:rFonts w:ascii="Times New Roman" w:eastAsia="Times New Roman" w:hAnsi="Times New Roman" w:cs="Times New Roman"/>
          <w:i/>
          <w:iCs/>
          <w:color w:val="222222"/>
          <w:lang w:eastAsia="fr-FR"/>
        </w:rPr>
        <w:t>Les notes : la fin du cauchemar,</w:t>
      </w:r>
      <w:r w:rsidRPr="009A4F32">
        <w:rPr>
          <w:rFonts w:ascii="Times New Roman" w:eastAsia="Times New Roman" w:hAnsi="Times New Roman" w:cs="Times New Roman"/>
          <w:color w:val="222222"/>
          <w:lang w:eastAsia="fr-FR"/>
        </w:rPr>
        <w:t xml:space="preserve"> Nathan.</w:t>
      </w:r>
    </w:p>
    <w:p w:rsidR="009F26CA" w:rsidRPr="009A4F32" w:rsidRDefault="009F26CA" w:rsidP="001937D5">
      <w:pPr>
        <w:numPr>
          <w:ilvl w:val="0"/>
          <w:numId w:val="1"/>
        </w:numPr>
        <w:spacing w:after="0" w:line="240" w:lineRule="auto"/>
        <w:jc w:val="both"/>
        <w:rPr>
          <w:rFonts w:ascii="Times New Roman" w:hAnsi="Times New Roman" w:cs="Times New Roman"/>
        </w:rPr>
      </w:pPr>
      <w:r w:rsidRPr="009A4F32">
        <w:rPr>
          <w:rFonts w:ascii="Times New Roman" w:hAnsi="Times New Roman" w:cs="Times New Roman"/>
        </w:rPr>
        <w:t xml:space="preserve">Baillat G., De Ketele J-M, Paquay L., Thélot C., 2008 </w:t>
      </w:r>
      <w:r w:rsidRPr="009A4F32">
        <w:rPr>
          <w:rFonts w:ascii="Times New Roman" w:hAnsi="Times New Roman" w:cs="Times New Roman"/>
          <w:i/>
        </w:rPr>
        <w:t>Evaluer pour former</w:t>
      </w:r>
      <w:r w:rsidRPr="009A4F32">
        <w:rPr>
          <w:rFonts w:ascii="Times New Roman" w:hAnsi="Times New Roman" w:cs="Times New Roman"/>
        </w:rPr>
        <w:t>  Bruxelles  De Boeck</w:t>
      </w:r>
    </w:p>
    <w:p w:rsidR="005D6E67" w:rsidRPr="009A4F32" w:rsidRDefault="005D6E67" w:rsidP="001937D5">
      <w:pPr>
        <w:numPr>
          <w:ilvl w:val="0"/>
          <w:numId w:val="1"/>
        </w:numPr>
        <w:spacing w:after="0" w:line="240" w:lineRule="auto"/>
        <w:jc w:val="both"/>
        <w:rPr>
          <w:rFonts w:ascii="Times New Roman" w:hAnsi="Times New Roman" w:cs="Times New Roman"/>
        </w:rPr>
      </w:pPr>
      <w:r w:rsidRPr="009A4F32">
        <w:rPr>
          <w:rFonts w:ascii="Times New Roman" w:hAnsi="Times New Roman" w:cs="Times New Roman"/>
        </w:rPr>
        <w:t>Beitone A, Dollo C, Hemdane E et Lambert JR, </w:t>
      </w:r>
      <w:r w:rsidR="00E4396D" w:rsidRPr="009A4F32">
        <w:rPr>
          <w:rFonts w:ascii="Times New Roman" w:hAnsi="Times New Roman" w:cs="Times New Roman"/>
        </w:rPr>
        <w:t xml:space="preserve">2013, </w:t>
      </w:r>
      <w:r w:rsidRPr="009A4F32">
        <w:rPr>
          <w:rFonts w:ascii="Times New Roman" w:hAnsi="Times New Roman" w:cs="Times New Roman"/>
          <w:i/>
          <w:iCs/>
        </w:rPr>
        <w:t>Les Sciences économiques et sociales. Enseignement et apprentissages</w:t>
      </w:r>
      <w:r w:rsidRPr="009A4F32">
        <w:rPr>
          <w:rFonts w:ascii="Times New Roman" w:hAnsi="Times New Roman" w:cs="Times New Roman"/>
        </w:rPr>
        <w:t>, Ed De Boeck.</w:t>
      </w:r>
    </w:p>
    <w:p w:rsidR="00E4396D" w:rsidRPr="009A4F32" w:rsidRDefault="00E4396D" w:rsidP="001937D5">
      <w:pPr>
        <w:numPr>
          <w:ilvl w:val="0"/>
          <w:numId w:val="1"/>
        </w:numPr>
        <w:spacing w:after="0" w:line="240" w:lineRule="auto"/>
        <w:jc w:val="both"/>
        <w:rPr>
          <w:rFonts w:ascii="Times New Roman" w:hAnsi="Times New Roman" w:cs="Times New Roman"/>
        </w:rPr>
      </w:pPr>
      <w:r w:rsidRPr="009A4F32">
        <w:rPr>
          <w:rFonts w:ascii="Times New Roman" w:hAnsi="Times New Roman" w:cs="Times New Roman"/>
        </w:rPr>
        <w:t xml:space="preserve">Bianco M., et Bressoux P., 2009, Effet-classe et effet-maître dans l’enseignement primaire : vers un enseignement efficace de la compréhension ? In X. Dumay &amp; V. Dupriez (Eds.), </w:t>
      </w:r>
      <w:r w:rsidRPr="009A4F32">
        <w:rPr>
          <w:rFonts w:ascii="Times New Roman" w:hAnsi="Times New Roman" w:cs="Times New Roman"/>
          <w:i/>
          <w:iCs/>
        </w:rPr>
        <w:t>L’efficacité dans l’enseignement. Promesses et zones d’ombre</w:t>
      </w:r>
      <w:r w:rsidRPr="009A4F32">
        <w:rPr>
          <w:rFonts w:ascii="Times New Roman" w:hAnsi="Times New Roman" w:cs="Times New Roman"/>
        </w:rPr>
        <w:t xml:space="preserve"> (pp. 35-54). Bruxelles, De Boeck.</w:t>
      </w:r>
    </w:p>
    <w:p w:rsidR="00BB228D" w:rsidRPr="009A4F32" w:rsidRDefault="00BB228D" w:rsidP="001937D5">
      <w:pPr>
        <w:numPr>
          <w:ilvl w:val="0"/>
          <w:numId w:val="1"/>
        </w:numPr>
        <w:spacing w:after="0" w:line="240" w:lineRule="auto"/>
        <w:jc w:val="both"/>
        <w:rPr>
          <w:rFonts w:ascii="Times New Roman" w:hAnsi="Times New Roman" w:cs="Times New Roman"/>
        </w:rPr>
      </w:pPr>
      <w:r w:rsidRPr="009A4F32">
        <w:rPr>
          <w:rFonts w:ascii="Times New Roman" w:hAnsi="Times New Roman" w:cs="Times New Roman"/>
        </w:rPr>
        <w:t>Bonniol J.J.</w:t>
      </w:r>
      <w:r w:rsidR="009A3E8A" w:rsidRPr="009A4F32">
        <w:rPr>
          <w:rFonts w:ascii="Times New Roman" w:hAnsi="Times New Roman" w:cs="Times New Roman"/>
        </w:rPr>
        <w:t xml:space="preserve">, </w:t>
      </w:r>
      <w:r w:rsidRPr="009A4F32">
        <w:rPr>
          <w:rFonts w:ascii="Times New Roman" w:hAnsi="Times New Roman" w:cs="Times New Roman"/>
        </w:rPr>
        <w:t>1965</w:t>
      </w:r>
      <w:r w:rsidR="009A3E8A" w:rsidRPr="009A4F32">
        <w:rPr>
          <w:rFonts w:ascii="Times New Roman" w:hAnsi="Times New Roman" w:cs="Times New Roman"/>
        </w:rPr>
        <w:t>,</w:t>
      </w:r>
      <w:r w:rsidRPr="009A4F32">
        <w:rPr>
          <w:rFonts w:ascii="Times New Roman" w:hAnsi="Times New Roman" w:cs="Times New Roman"/>
        </w:rPr>
        <w:t xml:space="preserve"> Les divergences de notation tenant aux effets d’ordre de la correction ».  </w:t>
      </w:r>
      <w:r w:rsidRPr="009A4F32">
        <w:rPr>
          <w:rFonts w:ascii="Times New Roman" w:hAnsi="Times New Roman" w:cs="Times New Roman"/>
          <w:i/>
        </w:rPr>
        <w:t>Cahiers de psychologie</w:t>
      </w:r>
      <w:r w:rsidRPr="009A4F32">
        <w:rPr>
          <w:rFonts w:ascii="Times New Roman" w:hAnsi="Times New Roman" w:cs="Times New Roman"/>
        </w:rPr>
        <w:t>, N°8, pp.181-188.</w:t>
      </w:r>
    </w:p>
    <w:p w:rsidR="00D44F50" w:rsidRPr="009A4F32" w:rsidRDefault="00D44F50" w:rsidP="001937D5">
      <w:pPr>
        <w:numPr>
          <w:ilvl w:val="0"/>
          <w:numId w:val="1"/>
        </w:numPr>
        <w:spacing w:after="0" w:line="240" w:lineRule="auto"/>
        <w:jc w:val="both"/>
        <w:rPr>
          <w:rFonts w:ascii="Times New Roman" w:hAnsi="Times New Roman" w:cs="Times New Roman"/>
        </w:rPr>
      </w:pPr>
      <w:r w:rsidRPr="009A4F32">
        <w:rPr>
          <w:rFonts w:ascii="Times New Roman" w:hAnsi="Times New Roman" w:cs="Times New Roman"/>
        </w:rPr>
        <w:t>Bonniol JJ, Piolat M.</w:t>
      </w:r>
      <w:r w:rsidR="001937D5" w:rsidRPr="009A4F32">
        <w:rPr>
          <w:rFonts w:ascii="Times New Roman" w:hAnsi="Times New Roman" w:cs="Times New Roman"/>
        </w:rPr>
        <w:t xml:space="preserve">, </w:t>
      </w:r>
      <w:r w:rsidRPr="009A4F32">
        <w:rPr>
          <w:rFonts w:ascii="Times New Roman" w:hAnsi="Times New Roman" w:cs="Times New Roman"/>
        </w:rPr>
        <w:t>1971</w:t>
      </w:r>
      <w:r w:rsidR="001937D5" w:rsidRPr="009A4F32">
        <w:rPr>
          <w:rFonts w:ascii="Times New Roman" w:hAnsi="Times New Roman" w:cs="Times New Roman"/>
        </w:rPr>
        <w:t xml:space="preserve">, </w:t>
      </w:r>
      <w:r w:rsidRPr="009A4F32">
        <w:rPr>
          <w:rFonts w:ascii="Times New Roman" w:hAnsi="Times New Roman" w:cs="Times New Roman"/>
        </w:rPr>
        <w:t xml:space="preserve">Comparaison des effets d’ancrage obtenus dans une tâche d’évaluation. Expérience de multi-correction en mathématiques et en anglais. </w:t>
      </w:r>
      <w:r w:rsidRPr="009A4F32">
        <w:rPr>
          <w:rFonts w:ascii="Times New Roman" w:hAnsi="Times New Roman" w:cs="Times New Roman"/>
          <w:i/>
        </w:rPr>
        <w:t xml:space="preserve">Actes du XVII congrès international de psychologie appliquée, </w:t>
      </w:r>
      <w:r w:rsidRPr="009A4F32">
        <w:rPr>
          <w:rFonts w:ascii="Times New Roman" w:hAnsi="Times New Roman" w:cs="Times New Roman"/>
        </w:rPr>
        <w:t>8, 1179-11.</w:t>
      </w:r>
    </w:p>
    <w:p w:rsidR="00C2734E" w:rsidRPr="009A4F32" w:rsidRDefault="00C2734E" w:rsidP="001937D5">
      <w:pPr>
        <w:numPr>
          <w:ilvl w:val="0"/>
          <w:numId w:val="1"/>
        </w:numPr>
        <w:spacing w:after="0" w:line="240" w:lineRule="auto"/>
        <w:jc w:val="both"/>
        <w:rPr>
          <w:rFonts w:ascii="Times New Roman" w:hAnsi="Times New Roman" w:cs="Times New Roman"/>
        </w:rPr>
      </w:pPr>
      <w:r w:rsidRPr="009A4F32">
        <w:rPr>
          <w:rFonts w:ascii="Times New Roman" w:hAnsi="Times New Roman" w:cs="Times New Roman"/>
        </w:rPr>
        <w:t>Bonniol JJ, Vial M,</w:t>
      </w:r>
      <w:r w:rsidR="001937D5" w:rsidRPr="009A4F32">
        <w:rPr>
          <w:rFonts w:ascii="Times New Roman" w:hAnsi="Times New Roman" w:cs="Times New Roman"/>
        </w:rPr>
        <w:t xml:space="preserve"> 1997,</w:t>
      </w:r>
      <w:r w:rsidRPr="009A4F32">
        <w:rPr>
          <w:rFonts w:ascii="Times New Roman" w:hAnsi="Times New Roman" w:cs="Times New Roman"/>
        </w:rPr>
        <w:t xml:space="preserve"> </w:t>
      </w:r>
      <w:r w:rsidRPr="009A4F32">
        <w:rPr>
          <w:rFonts w:ascii="Times New Roman" w:hAnsi="Times New Roman" w:cs="Times New Roman"/>
          <w:i/>
        </w:rPr>
        <w:t>Les modèles de l’évaluation</w:t>
      </w:r>
      <w:r w:rsidRPr="009A4F32">
        <w:rPr>
          <w:rFonts w:ascii="Times New Roman" w:hAnsi="Times New Roman" w:cs="Times New Roman"/>
        </w:rPr>
        <w:t>, de Boeck.</w:t>
      </w:r>
    </w:p>
    <w:p w:rsidR="00D44F50" w:rsidRPr="009A4F32" w:rsidRDefault="00D44F50"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Butera F, Buchs C, Darnon C.</w:t>
      </w:r>
      <w:r w:rsidR="001937D5" w:rsidRPr="009A4F32">
        <w:rPr>
          <w:rFonts w:ascii="Times New Roman" w:hAnsi="Times New Roman" w:cs="Times New Roman"/>
        </w:rPr>
        <w:t xml:space="preserve">, </w:t>
      </w:r>
      <w:r w:rsidRPr="009A4F32">
        <w:rPr>
          <w:rFonts w:ascii="Times New Roman" w:hAnsi="Times New Roman" w:cs="Times New Roman"/>
        </w:rPr>
        <w:t>2011</w:t>
      </w:r>
      <w:r w:rsidR="001937D5" w:rsidRPr="009A4F32">
        <w:rPr>
          <w:rFonts w:ascii="Times New Roman" w:hAnsi="Times New Roman" w:cs="Times New Roman"/>
        </w:rPr>
        <w:t>,</w:t>
      </w:r>
      <w:r w:rsidRPr="009A4F32">
        <w:rPr>
          <w:rFonts w:ascii="Times New Roman" w:hAnsi="Times New Roman" w:cs="Times New Roman"/>
        </w:rPr>
        <w:t xml:space="preserve"> </w:t>
      </w:r>
      <w:r w:rsidRPr="009A4F32">
        <w:rPr>
          <w:rFonts w:ascii="Times New Roman" w:hAnsi="Times New Roman" w:cs="Times New Roman"/>
          <w:i/>
        </w:rPr>
        <w:t xml:space="preserve">L’évaluation, une menace ? </w:t>
      </w:r>
      <w:r w:rsidRPr="009A4F32">
        <w:rPr>
          <w:rFonts w:ascii="Times New Roman" w:hAnsi="Times New Roman" w:cs="Times New Roman"/>
        </w:rPr>
        <w:t>Paris : Presses Universitaires de France.</w:t>
      </w:r>
    </w:p>
    <w:p w:rsidR="00D90656" w:rsidRPr="009A4F32" w:rsidRDefault="00D90656"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Chatel E.</w:t>
      </w:r>
      <w:r w:rsidR="009A3E8A" w:rsidRPr="009A4F32">
        <w:rPr>
          <w:rFonts w:ascii="Times New Roman" w:hAnsi="Times New Roman" w:cs="Times New Roman"/>
        </w:rPr>
        <w:t xml:space="preserve">, </w:t>
      </w:r>
      <w:r w:rsidRPr="009A4F32">
        <w:rPr>
          <w:rFonts w:ascii="Times New Roman" w:hAnsi="Times New Roman" w:cs="Times New Roman"/>
        </w:rPr>
        <w:t>1994</w:t>
      </w:r>
      <w:r w:rsidR="009A3E8A" w:rsidRPr="009A4F32">
        <w:rPr>
          <w:rFonts w:ascii="Times New Roman" w:hAnsi="Times New Roman" w:cs="Times New Roman"/>
        </w:rPr>
        <w:t>,</w:t>
      </w:r>
      <w:r w:rsidRPr="009A4F32">
        <w:rPr>
          <w:rFonts w:ascii="Times New Roman" w:hAnsi="Times New Roman" w:cs="Times New Roman"/>
        </w:rPr>
        <w:t xml:space="preserve"> Qu'est-ce qu'une note : recherche sur la pluralité des modes d'éducation et d'évaluation. Les dossiers d'Education et Formations, 47, 1994, pp. 183-200.</w:t>
      </w:r>
    </w:p>
    <w:p w:rsidR="00D44F50" w:rsidRPr="009A4F32" w:rsidRDefault="00D44F50"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Dubus A.</w:t>
      </w:r>
      <w:r w:rsidR="001937D5" w:rsidRPr="009A4F32">
        <w:rPr>
          <w:rFonts w:ascii="Times New Roman" w:hAnsi="Times New Roman" w:cs="Times New Roman"/>
        </w:rPr>
        <w:t>, 2006,</w:t>
      </w:r>
      <w:r w:rsidRPr="009A4F32">
        <w:rPr>
          <w:rFonts w:ascii="Times New Roman" w:hAnsi="Times New Roman" w:cs="Times New Roman"/>
        </w:rPr>
        <w:t xml:space="preserve"> </w:t>
      </w:r>
      <w:r w:rsidRPr="009A4F32">
        <w:rPr>
          <w:rFonts w:ascii="Times New Roman" w:hAnsi="Times New Roman" w:cs="Times New Roman"/>
          <w:i/>
        </w:rPr>
        <w:t>La notation des élèves. Comment utiliser la docimologie pour une évaluation raisonnée ?</w:t>
      </w:r>
      <w:r w:rsidRPr="009A4F32">
        <w:rPr>
          <w:rFonts w:ascii="Times New Roman" w:hAnsi="Times New Roman" w:cs="Times New Roman"/>
        </w:rPr>
        <w:t xml:space="preserve"> Paris : Armand Colin.</w:t>
      </w:r>
    </w:p>
    <w:p w:rsidR="00D44F50" w:rsidRPr="009A4F32" w:rsidRDefault="00D44F50"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 xml:space="preserve">Durut-Bellat M, Mingat A. (1993). </w:t>
      </w:r>
      <w:r w:rsidRPr="009A4F32">
        <w:rPr>
          <w:rFonts w:ascii="Times New Roman" w:hAnsi="Times New Roman" w:cs="Times New Roman"/>
          <w:i/>
        </w:rPr>
        <w:t xml:space="preserve">Pour une approche analytique du système éducatif. </w:t>
      </w:r>
      <w:r w:rsidRPr="009A4F32">
        <w:rPr>
          <w:rFonts w:ascii="Times New Roman" w:hAnsi="Times New Roman" w:cs="Times New Roman"/>
        </w:rPr>
        <w:t xml:space="preserve">Paris : Presses Universitaires de France. </w:t>
      </w:r>
    </w:p>
    <w:p w:rsidR="00D44F50" w:rsidRPr="009A4F32" w:rsidRDefault="00D44F50"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Durut-Bellat M.</w:t>
      </w:r>
      <w:r w:rsidR="001937D5" w:rsidRPr="009A4F32">
        <w:rPr>
          <w:rFonts w:ascii="Times New Roman" w:hAnsi="Times New Roman" w:cs="Times New Roman"/>
        </w:rPr>
        <w:t xml:space="preserve">, </w:t>
      </w:r>
      <w:r w:rsidRPr="009A4F32">
        <w:rPr>
          <w:rFonts w:ascii="Times New Roman" w:hAnsi="Times New Roman" w:cs="Times New Roman"/>
        </w:rPr>
        <w:t>1995</w:t>
      </w:r>
      <w:r w:rsidR="001937D5" w:rsidRPr="009A4F32">
        <w:rPr>
          <w:rFonts w:ascii="Times New Roman" w:hAnsi="Times New Roman" w:cs="Times New Roman"/>
        </w:rPr>
        <w:t>,</w:t>
      </w:r>
      <w:r w:rsidRPr="009A4F32">
        <w:rPr>
          <w:rFonts w:ascii="Times New Roman" w:hAnsi="Times New Roman" w:cs="Times New Roman"/>
        </w:rPr>
        <w:t xml:space="preserve"> Note de synthèse : Filles et garçons à l’école, approches sociologiques et psycho-sociales. </w:t>
      </w:r>
      <w:r w:rsidRPr="009A4F32">
        <w:rPr>
          <w:rFonts w:ascii="Times New Roman" w:hAnsi="Times New Roman" w:cs="Times New Roman"/>
          <w:i/>
        </w:rPr>
        <w:t>Revue française de pédagogie,</w:t>
      </w:r>
      <w:r w:rsidRPr="009A4F32">
        <w:rPr>
          <w:rFonts w:ascii="Times New Roman" w:hAnsi="Times New Roman" w:cs="Times New Roman"/>
        </w:rPr>
        <w:t xml:space="preserve"> 110, 75-109.</w:t>
      </w:r>
    </w:p>
    <w:p w:rsidR="00835B3E" w:rsidRPr="009A4F32" w:rsidRDefault="00835B3E" w:rsidP="001937D5">
      <w:pPr>
        <w:pStyle w:val="Paragraphedeliste"/>
        <w:numPr>
          <w:ilvl w:val="0"/>
          <w:numId w:val="1"/>
        </w:numPr>
        <w:spacing w:after="0" w:line="240" w:lineRule="auto"/>
        <w:jc w:val="both"/>
        <w:rPr>
          <w:rFonts w:ascii="Times New Roman" w:eastAsia="Times New Roman" w:hAnsi="Times New Roman" w:cs="Times New Roman"/>
          <w:color w:val="222222"/>
          <w:lang w:eastAsia="fr-FR"/>
        </w:rPr>
      </w:pPr>
      <w:r w:rsidRPr="009A4F32">
        <w:rPr>
          <w:rFonts w:ascii="Times New Roman" w:eastAsia="Times New Roman" w:hAnsi="Times New Roman" w:cs="Times New Roman"/>
          <w:color w:val="222222"/>
          <w:lang w:eastAsia="fr-FR"/>
        </w:rPr>
        <w:t xml:space="preserve">Duru-Bellat M., Kieffer A., 2008, Du baccalauréat à l’enseignement supérieur en France : déplacement et recomposition des inégalités, </w:t>
      </w:r>
      <w:r w:rsidRPr="009A4F32">
        <w:rPr>
          <w:rFonts w:ascii="Times New Roman" w:eastAsia="Times New Roman" w:hAnsi="Times New Roman" w:cs="Times New Roman"/>
          <w:i/>
          <w:iCs/>
          <w:color w:val="222222"/>
          <w:lang w:eastAsia="fr-FR"/>
        </w:rPr>
        <w:t>Population,</w:t>
      </w:r>
      <w:r w:rsidRPr="009A4F32">
        <w:rPr>
          <w:rFonts w:ascii="Times New Roman" w:eastAsia="Times New Roman" w:hAnsi="Times New Roman" w:cs="Times New Roman"/>
          <w:color w:val="222222"/>
          <w:lang w:eastAsia="fr-FR"/>
        </w:rPr>
        <w:t xml:space="preserve"> 1, 123-157.</w:t>
      </w:r>
    </w:p>
    <w:p w:rsidR="00D44F50" w:rsidRPr="009A4F32" w:rsidRDefault="00D44F50"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Felouzis G.</w:t>
      </w:r>
      <w:r w:rsidR="001937D5" w:rsidRPr="009A4F32">
        <w:rPr>
          <w:rFonts w:ascii="Times New Roman" w:hAnsi="Times New Roman" w:cs="Times New Roman"/>
        </w:rPr>
        <w:t xml:space="preserve">, </w:t>
      </w:r>
      <w:r w:rsidRPr="009A4F32">
        <w:rPr>
          <w:rFonts w:ascii="Times New Roman" w:hAnsi="Times New Roman" w:cs="Times New Roman"/>
        </w:rPr>
        <w:t>1993</w:t>
      </w:r>
      <w:r w:rsidR="001937D5" w:rsidRPr="009A4F32">
        <w:rPr>
          <w:rFonts w:ascii="Times New Roman" w:hAnsi="Times New Roman" w:cs="Times New Roman"/>
        </w:rPr>
        <w:t>,</w:t>
      </w:r>
      <w:r w:rsidRPr="009A4F32">
        <w:rPr>
          <w:rFonts w:ascii="Times New Roman" w:hAnsi="Times New Roman" w:cs="Times New Roman"/>
        </w:rPr>
        <w:t xml:space="preserve"> Interactions en classe et réussite scolaire. Une analyse des différences filles-garçons. </w:t>
      </w:r>
      <w:r w:rsidRPr="009A4F32">
        <w:rPr>
          <w:rFonts w:ascii="Times New Roman" w:hAnsi="Times New Roman" w:cs="Times New Roman"/>
          <w:i/>
        </w:rPr>
        <w:t xml:space="preserve">Revue française de sociologie. </w:t>
      </w:r>
      <w:r w:rsidRPr="009A4F32">
        <w:rPr>
          <w:rFonts w:ascii="Times New Roman" w:hAnsi="Times New Roman" w:cs="Times New Roman"/>
        </w:rPr>
        <w:t>XXXIV, 199-222.</w:t>
      </w:r>
    </w:p>
    <w:p w:rsidR="00F10492" w:rsidRPr="009A4F32" w:rsidRDefault="00F10492" w:rsidP="00F10492">
      <w:pPr>
        <w:pStyle w:val="Paragraphedeliste"/>
        <w:numPr>
          <w:ilvl w:val="0"/>
          <w:numId w:val="7"/>
        </w:numPr>
        <w:jc w:val="both"/>
        <w:rPr>
          <w:rFonts w:ascii="Times New Roman" w:hAnsi="Times New Roman" w:cs="Times New Roman"/>
        </w:rPr>
      </w:pPr>
      <w:r w:rsidRPr="009A4F32">
        <w:rPr>
          <w:rFonts w:ascii="Times New Roman" w:hAnsi="Times New Roman" w:cs="Times New Roman"/>
        </w:rPr>
        <w:t xml:space="preserve">Galy M, Le Nader E, Combemale P (dir.), 2015, </w:t>
      </w:r>
      <w:r w:rsidRPr="009A4F32">
        <w:rPr>
          <w:rFonts w:ascii="Times New Roman" w:hAnsi="Times New Roman" w:cs="Times New Roman"/>
          <w:i/>
        </w:rPr>
        <w:t>Les sciences économiques et sociales, Histoire, enseignement, concours</w:t>
      </w:r>
      <w:r w:rsidRPr="009A4F32">
        <w:rPr>
          <w:rFonts w:ascii="Times New Roman" w:hAnsi="Times New Roman" w:cs="Times New Roman"/>
        </w:rPr>
        <w:t>, La Découverte.</w:t>
      </w:r>
    </w:p>
    <w:p w:rsidR="00D44F50" w:rsidRPr="009A4F32" w:rsidRDefault="00D44F50"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Gauthier C, Bissonnette S, Richard M.</w:t>
      </w:r>
      <w:r w:rsidR="001937D5" w:rsidRPr="009A4F32">
        <w:rPr>
          <w:rFonts w:ascii="Times New Roman" w:hAnsi="Times New Roman" w:cs="Times New Roman"/>
        </w:rPr>
        <w:t xml:space="preserve">, </w:t>
      </w:r>
      <w:r w:rsidRPr="009A4F32">
        <w:rPr>
          <w:rFonts w:ascii="Times New Roman" w:hAnsi="Times New Roman" w:cs="Times New Roman"/>
        </w:rPr>
        <w:t>2013</w:t>
      </w:r>
      <w:r w:rsidR="001937D5" w:rsidRPr="009A4F32">
        <w:rPr>
          <w:rFonts w:ascii="Times New Roman" w:hAnsi="Times New Roman" w:cs="Times New Roman"/>
        </w:rPr>
        <w:t>,</w:t>
      </w:r>
      <w:r w:rsidRPr="009A4F32">
        <w:rPr>
          <w:rFonts w:ascii="Times New Roman" w:hAnsi="Times New Roman" w:cs="Times New Roman"/>
        </w:rPr>
        <w:t xml:space="preserve"> </w:t>
      </w:r>
      <w:r w:rsidRPr="009A4F32">
        <w:rPr>
          <w:rFonts w:ascii="Times New Roman" w:hAnsi="Times New Roman" w:cs="Times New Roman"/>
          <w:i/>
        </w:rPr>
        <w:t xml:space="preserve">Enseignement explicite et réussite des élèves. La gestion des apprentissages. </w:t>
      </w:r>
      <w:r w:rsidRPr="009A4F32">
        <w:rPr>
          <w:rFonts w:ascii="Times New Roman" w:hAnsi="Times New Roman" w:cs="Times New Roman"/>
        </w:rPr>
        <w:t>Bruxelles : de boeck.</w:t>
      </w:r>
    </w:p>
    <w:p w:rsidR="00D44F50" w:rsidRPr="009A4F32" w:rsidRDefault="00D44F50" w:rsidP="001937D5">
      <w:pPr>
        <w:pStyle w:val="Paragraphedeliste"/>
        <w:numPr>
          <w:ilvl w:val="0"/>
          <w:numId w:val="1"/>
        </w:numPr>
        <w:jc w:val="both"/>
        <w:rPr>
          <w:rFonts w:ascii="Times New Roman" w:hAnsi="Times New Roman" w:cs="Times New Roman"/>
          <w:i/>
        </w:rPr>
      </w:pPr>
      <w:r w:rsidRPr="009A4F32">
        <w:rPr>
          <w:rFonts w:ascii="Times New Roman" w:hAnsi="Times New Roman" w:cs="Times New Roman"/>
        </w:rPr>
        <w:t>Jouvanceau P.</w:t>
      </w:r>
      <w:r w:rsidR="001937D5" w:rsidRPr="009A4F32">
        <w:rPr>
          <w:rFonts w:ascii="Times New Roman" w:hAnsi="Times New Roman" w:cs="Times New Roman"/>
        </w:rPr>
        <w:t xml:space="preserve">, </w:t>
      </w:r>
      <w:r w:rsidRPr="009A4F32">
        <w:rPr>
          <w:rFonts w:ascii="Times New Roman" w:hAnsi="Times New Roman" w:cs="Times New Roman"/>
        </w:rPr>
        <w:t xml:space="preserve">1989, L’épreuve anticipée du baccalauréat et l’évaluation, </w:t>
      </w:r>
      <w:r w:rsidRPr="009A4F32">
        <w:rPr>
          <w:rFonts w:ascii="Times New Roman" w:hAnsi="Times New Roman" w:cs="Times New Roman"/>
          <w:i/>
        </w:rPr>
        <w:t>Education et formation, 18.</w:t>
      </w:r>
    </w:p>
    <w:p w:rsidR="00D44F50" w:rsidRPr="009A4F32" w:rsidRDefault="00620B7E"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Merle P</w:t>
      </w:r>
      <w:r w:rsidR="001937D5" w:rsidRPr="009A4F32">
        <w:rPr>
          <w:rFonts w:ascii="Times New Roman" w:hAnsi="Times New Roman" w:cs="Times New Roman"/>
        </w:rPr>
        <w:t>.,</w:t>
      </w:r>
      <w:r w:rsidR="00DD003F" w:rsidRPr="009A4F32">
        <w:rPr>
          <w:rFonts w:ascii="Times New Roman" w:hAnsi="Times New Roman" w:cs="Times New Roman"/>
        </w:rPr>
        <w:t xml:space="preserve"> </w:t>
      </w:r>
      <w:r w:rsidR="009A3E8A" w:rsidRPr="009A4F32">
        <w:rPr>
          <w:rFonts w:ascii="Times New Roman" w:hAnsi="Times New Roman" w:cs="Times New Roman"/>
        </w:rPr>
        <w:t xml:space="preserve">1998, </w:t>
      </w:r>
      <w:r w:rsidRPr="009A4F32">
        <w:rPr>
          <w:rFonts w:ascii="Times New Roman" w:hAnsi="Times New Roman" w:cs="Times New Roman"/>
          <w:i/>
        </w:rPr>
        <w:t>Sociologie de l'évaluation scolaire</w:t>
      </w:r>
      <w:r w:rsidRPr="009A4F32">
        <w:rPr>
          <w:rFonts w:ascii="Times New Roman" w:hAnsi="Times New Roman" w:cs="Times New Roman"/>
        </w:rPr>
        <w:t>, PUF. 128 p.</w:t>
      </w:r>
    </w:p>
    <w:p w:rsidR="009F26CA" w:rsidRPr="009A4F32" w:rsidRDefault="009F26CA"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 xml:space="preserve">Merle P. 2007 </w:t>
      </w:r>
      <w:r w:rsidRPr="009A4F32">
        <w:rPr>
          <w:rFonts w:ascii="Times New Roman" w:hAnsi="Times New Roman" w:cs="Times New Roman"/>
          <w:i/>
        </w:rPr>
        <w:t>Les notes. Secrets de fabrication</w:t>
      </w:r>
      <w:r w:rsidRPr="009A4F32">
        <w:rPr>
          <w:rFonts w:ascii="Times New Roman" w:hAnsi="Times New Roman" w:cs="Times New Roman"/>
        </w:rPr>
        <w:t xml:space="preserve"> PUF</w:t>
      </w:r>
    </w:p>
    <w:p w:rsidR="009F26CA" w:rsidRPr="009A4F32" w:rsidRDefault="009F26CA" w:rsidP="001937D5">
      <w:pPr>
        <w:pStyle w:val="Paragraphedeliste"/>
        <w:numPr>
          <w:ilvl w:val="0"/>
          <w:numId w:val="1"/>
        </w:numPr>
        <w:spacing w:after="0" w:line="240" w:lineRule="auto"/>
        <w:jc w:val="both"/>
        <w:rPr>
          <w:rFonts w:ascii="Times New Roman" w:eastAsia="Times New Roman" w:hAnsi="Times New Roman" w:cs="Times New Roman"/>
          <w:color w:val="222222"/>
          <w:lang w:eastAsia="fr-FR"/>
        </w:rPr>
      </w:pPr>
      <w:r w:rsidRPr="009A4F32">
        <w:rPr>
          <w:rFonts w:ascii="Times New Roman" w:eastAsia="Times New Roman" w:hAnsi="Times New Roman" w:cs="Times New Roman"/>
          <w:color w:val="222222"/>
          <w:lang w:eastAsia="fr-FR"/>
        </w:rPr>
        <w:t xml:space="preserve">Merle P., 2009, </w:t>
      </w:r>
      <w:r w:rsidRPr="009A4F32">
        <w:rPr>
          <w:rFonts w:ascii="Times New Roman" w:eastAsia="Times New Roman" w:hAnsi="Times New Roman" w:cs="Times New Roman"/>
          <w:i/>
          <w:iCs/>
          <w:color w:val="222222"/>
          <w:lang w:eastAsia="fr-FR"/>
        </w:rPr>
        <w:t>La démocratisation de l’enseignement,</w:t>
      </w:r>
      <w:r w:rsidRPr="009A4F32">
        <w:rPr>
          <w:rFonts w:ascii="Times New Roman" w:eastAsia="Times New Roman" w:hAnsi="Times New Roman" w:cs="Times New Roman"/>
          <w:color w:val="222222"/>
          <w:lang w:eastAsia="fr-FR"/>
        </w:rPr>
        <w:t xml:space="preserve"> La Découverte, Repères (1</w:t>
      </w:r>
      <w:r w:rsidR="00835B3E" w:rsidRPr="009A4F32">
        <w:rPr>
          <w:rFonts w:ascii="Times New Roman" w:eastAsia="Times New Roman" w:hAnsi="Times New Roman" w:cs="Times New Roman"/>
          <w:color w:val="222222"/>
          <w:vertAlign w:val="superscript"/>
          <w:lang w:eastAsia="fr-FR"/>
        </w:rPr>
        <w:t>ère</w:t>
      </w:r>
      <w:r w:rsidR="00835B3E" w:rsidRPr="009A4F32">
        <w:rPr>
          <w:rFonts w:ascii="Times New Roman" w:eastAsia="Times New Roman" w:hAnsi="Times New Roman" w:cs="Times New Roman"/>
          <w:color w:val="222222"/>
          <w:lang w:eastAsia="fr-FR"/>
        </w:rPr>
        <w:t xml:space="preserve"> </w:t>
      </w:r>
      <w:r w:rsidRPr="009A4F32">
        <w:rPr>
          <w:rFonts w:ascii="Times New Roman" w:eastAsia="Times New Roman" w:hAnsi="Times New Roman" w:cs="Times New Roman"/>
          <w:color w:val="222222"/>
          <w:lang w:eastAsia="fr-FR"/>
        </w:rPr>
        <w:t xml:space="preserve"> éd. 2002).</w:t>
      </w:r>
    </w:p>
    <w:p w:rsidR="009F26CA" w:rsidRPr="009A4F32" w:rsidRDefault="009F26CA" w:rsidP="001937D5">
      <w:pPr>
        <w:pStyle w:val="Paragraphedeliste"/>
        <w:numPr>
          <w:ilvl w:val="0"/>
          <w:numId w:val="1"/>
        </w:numPr>
        <w:spacing w:after="0" w:line="240" w:lineRule="auto"/>
        <w:jc w:val="both"/>
        <w:rPr>
          <w:rFonts w:ascii="Times New Roman" w:eastAsia="Times New Roman" w:hAnsi="Times New Roman" w:cs="Times New Roman"/>
          <w:color w:val="222222"/>
          <w:lang w:eastAsia="fr-FR"/>
        </w:rPr>
      </w:pPr>
      <w:r w:rsidRPr="009A4F32">
        <w:rPr>
          <w:rFonts w:ascii="Times New Roman" w:eastAsia="Times New Roman" w:hAnsi="Times New Roman" w:cs="Times New Roman"/>
          <w:color w:val="222222"/>
          <w:lang w:eastAsia="fr-FR"/>
        </w:rPr>
        <w:t xml:space="preserve">Merle P., 2012, </w:t>
      </w:r>
      <w:r w:rsidRPr="009A4F32">
        <w:rPr>
          <w:rFonts w:ascii="Times New Roman" w:eastAsia="Times New Roman" w:hAnsi="Times New Roman" w:cs="Times New Roman"/>
          <w:i/>
          <w:iCs/>
          <w:color w:val="222222"/>
          <w:lang w:eastAsia="fr-FR"/>
        </w:rPr>
        <w:t>La ségrégation scolaire,</w:t>
      </w:r>
      <w:r w:rsidRPr="009A4F32">
        <w:rPr>
          <w:rFonts w:ascii="Times New Roman" w:eastAsia="Times New Roman" w:hAnsi="Times New Roman" w:cs="Times New Roman"/>
          <w:color w:val="222222"/>
          <w:lang w:eastAsia="fr-FR"/>
        </w:rPr>
        <w:t xml:space="preserve"> La Découverte, Repères.</w:t>
      </w:r>
    </w:p>
    <w:p w:rsidR="009F26CA" w:rsidRPr="009A4F32" w:rsidRDefault="009F26CA" w:rsidP="001937D5">
      <w:pPr>
        <w:pStyle w:val="Paragraphedeliste"/>
        <w:numPr>
          <w:ilvl w:val="0"/>
          <w:numId w:val="1"/>
        </w:numPr>
        <w:spacing w:after="0" w:line="240" w:lineRule="auto"/>
        <w:jc w:val="both"/>
        <w:rPr>
          <w:rFonts w:ascii="Times New Roman" w:eastAsia="Times New Roman" w:hAnsi="Times New Roman" w:cs="Times New Roman"/>
          <w:color w:val="222222"/>
          <w:lang w:eastAsia="fr-FR"/>
        </w:rPr>
      </w:pPr>
      <w:r w:rsidRPr="009A4F32">
        <w:rPr>
          <w:rFonts w:ascii="Times New Roman" w:eastAsia="Times New Roman" w:hAnsi="Times New Roman" w:cs="Times New Roman"/>
          <w:color w:val="222222"/>
          <w:lang w:eastAsia="fr-FR"/>
        </w:rPr>
        <w:t xml:space="preserve">Merle P., 2012, </w:t>
      </w:r>
      <w:r w:rsidRPr="009A4F32">
        <w:rPr>
          <w:rFonts w:ascii="Times New Roman" w:eastAsia="Times New Roman" w:hAnsi="Times New Roman" w:cs="Times New Roman"/>
          <w:i/>
          <w:iCs/>
          <w:color w:val="222222"/>
          <w:lang w:eastAsia="fr-FR"/>
        </w:rPr>
        <w:t>L’élève humilié. L’école, un espace de non-droit ?</w:t>
      </w:r>
      <w:r w:rsidRPr="009A4F32">
        <w:rPr>
          <w:rFonts w:ascii="Times New Roman" w:eastAsia="Times New Roman" w:hAnsi="Times New Roman" w:cs="Times New Roman"/>
          <w:color w:val="222222"/>
          <w:lang w:eastAsia="fr-FR"/>
        </w:rPr>
        <w:t xml:space="preserve"> Puf.</w:t>
      </w:r>
    </w:p>
    <w:p w:rsidR="00D44F50" w:rsidRPr="009A4F32" w:rsidRDefault="001937D5"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lastRenderedPageBreak/>
        <w:t xml:space="preserve">Murat F., </w:t>
      </w:r>
      <w:r w:rsidR="00D44F50" w:rsidRPr="009A4F32">
        <w:rPr>
          <w:rFonts w:ascii="Times New Roman" w:hAnsi="Times New Roman" w:cs="Times New Roman"/>
        </w:rPr>
        <w:t>1998</w:t>
      </w:r>
      <w:r w:rsidRPr="009A4F32">
        <w:rPr>
          <w:rFonts w:ascii="Times New Roman" w:hAnsi="Times New Roman" w:cs="Times New Roman"/>
        </w:rPr>
        <w:t>,</w:t>
      </w:r>
      <w:r w:rsidR="00D44F50" w:rsidRPr="009A4F32">
        <w:rPr>
          <w:rFonts w:ascii="Times New Roman" w:hAnsi="Times New Roman" w:cs="Times New Roman"/>
        </w:rPr>
        <w:t xml:space="preserve"> Les différentes façons d’évaluer le niveau des élèves en fin de collèges,</w:t>
      </w:r>
      <w:r w:rsidR="00D44F50" w:rsidRPr="009A4F32">
        <w:rPr>
          <w:rFonts w:ascii="Times New Roman" w:hAnsi="Times New Roman" w:cs="Times New Roman"/>
          <w:i/>
        </w:rPr>
        <w:t xml:space="preserve"> Education et formation, </w:t>
      </w:r>
      <w:r w:rsidR="00D44F50" w:rsidRPr="009A4F32">
        <w:rPr>
          <w:rFonts w:ascii="Times New Roman" w:hAnsi="Times New Roman" w:cs="Times New Roman"/>
        </w:rPr>
        <w:t>53.</w:t>
      </w:r>
    </w:p>
    <w:p w:rsidR="00B06830" w:rsidRPr="009A4F32" w:rsidRDefault="00B06830"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color w:val="222222"/>
        </w:rPr>
        <w:t>Perreti (A de)</w:t>
      </w:r>
      <w:r w:rsidR="009A3E8A" w:rsidRPr="009A4F32">
        <w:rPr>
          <w:rFonts w:ascii="Times New Roman" w:hAnsi="Times New Roman" w:cs="Times New Roman"/>
          <w:color w:val="222222"/>
        </w:rPr>
        <w:t>, 2009,</w:t>
      </w:r>
      <w:r w:rsidRPr="009A4F32">
        <w:rPr>
          <w:rFonts w:ascii="Times New Roman" w:hAnsi="Times New Roman" w:cs="Times New Roman"/>
          <w:color w:val="222222"/>
        </w:rPr>
        <w:t xml:space="preserve"> </w:t>
      </w:r>
      <w:r w:rsidRPr="009A4F32">
        <w:rPr>
          <w:rFonts w:ascii="Times New Roman" w:hAnsi="Times New Roman" w:cs="Times New Roman"/>
          <w:i/>
        </w:rPr>
        <w:t>Encyclopédie de l'évaluation en formation et en éducation</w:t>
      </w:r>
      <w:r w:rsidRPr="009A4F32">
        <w:rPr>
          <w:rFonts w:ascii="Times New Roman" w:hAnsi="Times New Roman" w:cs="Times New Roman"/>
        </w:rPr>
        <w:t>, ESF éditeur</w:t>
      </w:r>
      <w:r w:rsidR="009A3E8A" w:rsidRPr="009A4F32">
        <w:rPr>
          <w:rFonts w:ascii="Times New Roman" w:hAnsi="Times New Roman" w:cs="Times New Roman"/>
        </w:rPr>
        <w:t>.</w:t>
      </w:r>
    </w:p>
    <w:p w:rsidR="00D93524" w:rsidRPr="009A4F32" w:rsidRDefault="00D93524" w:rsidP="001937D5">
      <w:pPr>
        <w:pStyle w:val="Paragraphedeliste"/>
        <w:numPr>
          <w:ilvl w:val="0"/>
          <w:numId w:val="1"/>
        </w:numPr>
        <w:spacing w:after="0" w:line="240" w:lineRule="auto"/>
        <w:jc w:val="both"/>
        <w:rPr>
          <w:rFonts w:ascii="Times New Roman" w:eastAsia="Times New Roman" w:hAnsi="Times New Roman" w:cs="Times New Roman"/>
          <w:color w:val="222222"/>
          <w:lang w:eastAsia="fr-FR"/>
        </w:rPr>
      </w:pPr>
      <w:r w:rsidRPr="009A4F32">
        <w:rPr>
          <w:rFonts w:ascii="Times New Roman" w:eastAsia="Times New Roman" w:hAnsi="Times New Roman" w:cs="Times New Roman"/>
          <w:color w:val="222222"/>
          <w:lang w:val="en-US" w:eastAsia="fr-FR"/>
        </w:rPr>
        <w:t xml:space="preserve">Rosenthal R. A., Jacobson L. </w:t>
      </w:r>
      <w:r w:rsidR="009A3E8A" w:rsidRPr="009A4F32">
        <w:rPr>
          <w:rFonts w:ascii="Times New Roman" w:eastAsia="Times New Roman" w:hAnsi="Times New Roman" w:cs="Times New Roman"/>
          <w:color w:val="222222"/>
          <w:lang w:val="en-US" w:eastAsia="fr-FR"/>
        </w:rPr>
        <w:t>,</w:t>
      </w:r>
      <w:r w:rsidRPr="009A4F32">
        <w:rPr>
          <w:rFonts w:ascii="Times New Roman" w:eastAsia="Times New Roman" w:hAnsi="Times New Roman" w:cs="Times New Roman"/>
          <w:color w:val="222222"/>
          <w:lang w:val="en-US" w:eastAsia="fr-FR"/>
        </w:rPr>
        <w:t>1968</w:t>
      </w:r>
      <w:r w:rsidR="009A3E8A" w:rsidRPr="009A4F32">
        <w:rPr>
          <w:rFonts w:ascii="Times New Roman" w:eastAsia="Times New Roman" w:hAnsi="Times New Roman" w:cs="Times New Roman"/>
          <w:color w:val="222222"/>
          <w:lang w:val="en-US" w:eastAsia="fr-FR"/>
        </w:rPr>
        <w:t>,</w:t>
      </w:r>
      <w:r w:rsidRPr="009A4F32">
        <w:rPr>
          <w:rFonts w:ascii="Times New Roman" w:eastAsia="Times New Roman" w:hAnsi="Times New Roman" w:cs="Times New Roman"/>
          <w:color w:val="222222"/>
          <w:lang w:val="en-US" w:eastAsia="fr-FR"/>
        </w:rPr>
        <w:t xml:space="preserve"> Pygmalion in the classroom : teachers expectations and  pupil’s intellectual development. </w:t>
      </w:r>
      <w:r w:rsidRPr="009A4F32">
        <w:rPr>
          <w:rFonts w:ascii="Times New Roman" w:eastAsia="Times New Roman" w:hAnsi="Times New Roman" w:cs="Times New Roman"/>
          <w:color w:val="222222"/>
          <w:lang w:eastAsia="fr-FR"/>
        </w:rPr>
        <w:t>New York : Holt, Rinehart and Winston (</w:t>
      </w:r>
      <w:r w:rsidR="00AB7CD0" w:rsidRPr="009A4F32">
        <w:rPr>
          <w:rFonts w:ascii="Times New Roman" w:eastAsia="Times New Roman" w:hAnsi="Times New Roman" w:cs="Times New Roman"/>
          <w:color w:val="222222"/>
          <w:lang w:eastAsia="fr-FR"/>
        </w:rPr>
        <w:t>commentaires « L’effet Pygmalion mythe ou réalité ?</w:t>
      </w:r>
      <w:r w:rsidR="00643127" w:rsidRPr="009A4F32">
        <w:rPr>
          <w:rFonts w:ascii="Times New Roman" w:eastAsia="Times New Roman" w:hAnsi="Times New Roman" w:cs="Times New Roman"/>
          <w:color w:val="222222"/>
          <w:lang w:eastAsia="fr-FR"/>
        </w:rPr>
        <w:t> »</w:t>
      </w:r>
      <w:r w:rsidR="00AB7CD0" w:rsidRPr="009A4F32">
        <w:rPr>
          <w:rFonts w:ascii="Times New Roman" w:eastAsia="Times New Roman" w:hAnsi="Times New Roman" w:cs="Times New Roman"/>
          <w:color w:val="222222"/>
          <w:lang w:eastAsia="fr-FR"/>
        </w:rPr>
        <w:t xml:space="preserve"> Claudie Bert, </w:t>
      </w:r>
      <w:r w:rsidRPr="009A4F32">
        <w:rPr>
          <w:rFonts w:ascii="Times New Roman" w:eastAsia="Times New Roman" w:hAnsi="Times New Roman" w:cs="Times New Roman"/>
          <w:color w:val="222222"/>
          <w:lang w:eastAsia="fr-FR"/>
        </w:rPr>
        <w:t xml:space="preserve"> dans </w:t>
      </w:r>
      <w:r w:rsidRPr="009A4F32">
        <w:rPr>
          <w:rFonts w:ascii="Times New Roman" w:eastAsia="Times New Roman" w:hAnsi="Times New Roman" w:cs="Times New Roman"/>
          <w:i/>
          <w:color w:val="222222"/>
          <w:lang w:eastAsia="fr-FR"/>
        </w:rPr>
        <w:t>Sciences Humaines</w:t>
      </w:r>
      <w:r w:rsidRPr="009A4F32">
        <w:rPr>
          <w:rFonts w:ascii="Times New Roman" w:eastAsia="Times New Roman" w:hAnsi="Times New Roman" w:cs="Times New Roman"/>
          <w:color w:val="222222"/>
          <w:lang w:eastAsia="fr-FR"/>
        </w:rPr>
        <w:t xml:space="preserve"> </w:t>
      </w:r>
      <w:r w:rsidR="00AB7CD0" w:rsidRPr="009A4F32">
        <w:rPr>
          <w:rFonts w:ascii="Times New Roman" w:eastAsia="Times New Roman" w:hAnsi="Times New Roman" w:cs="Times New Roman"/>
          <w:color w:val="222222"/>
          <w:lang w:eastAsia="fr-FR"/>
        </w:rPr>
        <w:t>n ° 84, juin 1998)</w:t>
      </w:r>
    </w:p>
    <w:p w:rsidR="008A06E3" w:rsidRPr="009A4F32" w:rsidRDefault="00E4396D" w:rsidP="001937D5">
      <w:pPr>
        <w:pStyle w:val="Paragraphedeliste"/>
        <w:numPr>
          <w:ilvl w:val="0"/>
          <w:numId w:val="1"/>
        </w:numPr>
        <w:jc w:val="both"/>
        <w:rPr>
          <w:rFonts w:ascii="Times New Roman" w:eastAsia="Times New Roman" w:hAnsi="Times New Roman" w:cs="Times New Roman"/>
          <w:color w:val="222222"/>
          <w:lang w:eastAsia="fr-FR"/>
        </w:rPr>
      </w:pPr>
      <w:r w:rsidRPr="009A4F32">
        <w:rPr>
          <w:rFonts w:ascii="Times New Roman" w:eastAsia="Times New Roman" w:hAnsi="Times New Roman" w:cs="Times New Roman"/>
          <w:color w:val="222222"/>
          <w:lang w:eastAsia="fr-FR"/>
        </w:rPr>
        <w:t>S</w:t>
      </w:r>
      <w:r w:rsidR="00BB0E2D" w:rsidRPr="009A4F32">
        <w:rPr>
          <w:rFonts w:ascii="Times New Roman" w:eastAsia="Times New Roman" w:hAnsi="Times New Roman" w:cs="Times New Roman"/>
          <w:color w:val="222222"/>
          <w:lang w:eastAsia="fr-FR"/>
        </w:rPr>
        <w:t>callon</w:t>
      </w:r>
      <w:r w:rsidRPr="009A4F32">
        <w:rPr>
          <w:rFonts w:ascii="Times New Roman" w:eastAsia="Times New Roman" w:hAnsi="Times New Roman" w:cs="Times New Roman"/>
          <w:color w:val="222222"/>
          <w:lang w:eastAsia="fr-FR"/>
        </w:rPr>
        <w:t xml:space="preserve"> G </w:t>
      </w:r>
      <w:r w:rsidR="009A3E8A" w:rsidRPr="009A4F32">
        <w:rPr>
          <w:rFonts w:ascii="Times New Roman" w:eastAsia="Times New Roman" w:hAnsi="Times New Roman" w:cs="Times New Roman"/>
          <w:color w:val="222222"/>
          <w:lang w:eastAsia="fr-FR"/>
        </w:rPr>
        <w:t>,</w:t>
      </w:r>
      <w:r w:rsidRPr="009A4F32">
        <w:rPr>
          <w:rFonts w:ascii="Times New Roman" w:eastAsia="Times New Roman" w:hAnsi="Times New Roman" w:cs="Times New Roman"/>
          <w:color w:val="222222"/>
          <w:lang w:eastAsia="fr-FR"/>
        </w:rPr>
        <w:t xml:space="preserve">2000, </w:t>
      </w:r>
      <w:r w:rsidRPr="009A4F32">
        <w:rPr>
          <w:rFonts w:ascii="Times New Roman" w:eastAsia="Times New Roman" w:hAnsi="Times New Roman" w:cs="Times New Roman"/>
          <w:i/>
          <w:iCs/>
          <w:color w:val="222222"/>
          <w:lang w:eastAsia="fr-FR"/>
        </w:rPr>
        <w:t>L’évaluation formative,</w:t>
      </w:r>
      <w:r w:rsidRPr="009A4F32">
        <w:rPr>
          <w:rFonts w:ascii="Times New Roman" w:eastAsia="Times New Roman" w:hAnsi="Times New Roman" w:cs="Times New Roman"/>
          <w:color w:val="222222"/>
          <w:lang w:eastAsia="fr-FR"/>
        </w:rPr>
        <w:t xml:space="preserve"> Bruxelles, Ed De Boeck.</w:t>
      </w:r>
    </w:p>
    <w:p w:rsidR="008364E6" w:rsidRPr="009A4F32" w:rsidRDefault="008364E6" w:rsidP="001937D5">
      <w:pPr>
        <w:pStyle w:val="Paragraphedeliste"/>
        <w:numPr>
          <w:ilvl w:val="0"/>
          <w:numId w:val="1"/>
        </w:numPr>
        <w:spacing w:after="0" w:line="240" w:lineRule="auto"/>
        <w:jc w:val="both"/>
        <w:rPr>
          <w:rFonts w:ascii="Times New Roman" w:hAnsi="Times New Roman" w:cs="Times New Roman"/>
        </w:rPr>
      </w:pPr>
      <w:r w:rsidRPr="009A4F32">
        <w:rPr>
          <w:rFonts w:ascii="Times New Roman" w:hAnsi="Times New Roman" w:cs="Times New Roman"/>
        </w:rPr>
        <w:t>Simler B.</w:t>
      </w:r>
      <w:r w:rsidR="009A3E8A" w:rsidRPr="009A4F32">
        <w:rPr>
          <w:rFonts w:ascii="Times New Roman" w:hAnsi="Times New Roman" w:cs="Times New Roman"/>
        </w:rPr>
        <w:t xml:space="preserve">, </w:t>
      </w:r>
      <w:r w:rsidRPr="009A4F32">
        <w:rPr>
          <w:rFonts w:ascii="Times New Roman" w:hAnsi="Times New Roman" w:cs="Times New Roman"/>
        </w:rPr>
        <w:t>1985</w:t>
      </w:r>
      <w:r w:rsidR="009A3E8A" w:rsidRPr="009A4F32">
        <w:rPr>
          <w:rFonts w:ascii="Times New Roman" w:hAnsi="Times New Roman" w:cs="Times New Roman"/>
        </w:rPr>
        <w:t>,</w:t>
      </w:r>
      <w:r w:rsidRPr="009A4F32">
        <w:rPr>
          <w:rFonts w:ascii="Times New Roman" w:hAnsi="Times New Roman" w:cs="Times New Roman"/>
        </w:rPr>
        <w:t xml:space="preserve"> Comportement de notation au baccalauréat. Une étude comparée dans trois académies : Lille, Nancy, Poitiers. Etude ronéotypée.</w:t>
      </w:r>
    </w:p>
    <w:p w:rsidR="00643127" w:rsidRPr="009A4F32" w:rsidRDefault="00D44F50" w:rsidP="001937D5">
      <w:pPr>
        <w:pStyle w:val="Paragraphedeliste"/>
        <w:numPr>
          <w:ilvl w:val="0"/>
          <w:numId w:val="1"/>
        </w:numPr>
        <w:jc w:val="both"/>
        <w:rPr>
          <w:rFonts w:ascii="Times New Roman" w:hAnsi="Times New Roman" w:cs="Times New Roman"/>
        </w:rPr>
      </w:pPr>
      <w:r w:rsidRPr="009A4F32">
        <w:rPr>
          <w:rFonts w:ascii="Times New Roman" w:hAnsi="Times New Roman" w:cs="Times New Roman"/>
        </w:rPr>
        <w:t>Suchaut B.</w:t>
      </w:r>
      <w:r w:rsidR="001937D5" w:rsidRPr="009A4F32">
        <w:rPr>
          <w:rFonts w:ascii="Times New Roman" w:hAnsi="Times New Roman" w:cs="Times New Roman"/>
        </w:rPr>
        <w:t>, 2008,</w:t>
      </w:r>
      <w:r w:rsidRPr="009A4F32">
        <w:rPr>
          <w:rFonts w:ascii="Times New Roman" w:hAnsi="Times New Roman" w:cs="Times New Roman"/>
        </w:rPr>
        <w:t xml:space="preserve"> La loterie des notes au bac : un réexamen de l’arbitraire de la notation des élèves. IREDU, Institut de recherches de l’éducation. </w:t>
      </w:r>
    </w:p>
    <w:p w:rsidR="009F26CA" w:rsidRPr="009A4F32" w:rsidRDefault="009F26CA" w:rsidP="001937D5">
      <w:pPr>
        <w:spacing w:after="0" w:line="240" w:lineRule="auto"/>
        <w:jc w:val="both"/>
        <w:rPr>
          <w:rFonts w:ascii="Times New Roman" w:hAnsi="Times New Roman" w:cs="Times New Roman"/>
          <w:b/>
        </w:rPr>
      </w:pPr>
      <w:r w:rsidRPr="009A4F32">
        <w:rPr>
          <w:rFonts w:ascii="Times New Roman" w:hAnsi="Times New Roman" w:cs="Times New Roman"/>
          <w:b/>
        </w:rPr>
        <w:t>Sitographie sur l’évaluation :</w:t>
      </w:r>
    </w:p>
    <w:p w:rsidR="00643127" w:rsidRPr="009A4F32" w:rsidRDefault="00643127" w:rsidP="001937D5">
      <w:pPr>
        <w:spacing w:after="0" w:line="240" w:lineRule="auto"/>
        <w:jc w:val="both"/>
        <w:rPr>
          <w:rFonts w:ascii="Times New Roman" w:hAnsi="Times New Roman" w:cs="Times New Roman"/>
          <w:b/>
        </w:rPr>
      </w:pPr>
    </w:p>
    <w:p w:rsidR="009F26CA" w:rsidRPr="009A4F32" w:rsidRDefault="009F26CA" w:rsidP="001937D5">
      <w:pPr>
        <w:pStyle w:val="Paragraphedeliste"/>
        <w:numPr>
          <w:ilvl w:val="0"/>
          <w:numId w:val="4"/>
        </w:numPr>
        <w:spacing w:after="0" w:line="240" w:lineRule="auto"/>
        <w:jc w:val="both"/>
        <w:rPr>
          <w:rFonts w:ascii="Times New Roman" w:hAnsi="Times New Roman" w:cs="Times New Roman"/>
        </w:rPr>
      </w:pPr>
      <w:r w:rsidRPr="009A4F32">
        <w:rPr>
          <w:rFonts w:ascii="Times New Roman" w:hAnsi="Times New Roman" w:cs="Times New Roman"/>
        </w:rPr>
        <w:t>Centre Alain Savary</w:t>
      </w:r>
    </w:p>
    <w:p w:rsidR="009F26CA" w:rsidRPr="009A4F32" w:rsidRDefault="000043A7" w:rsidP="001937D5">
      <w:pPr>
        <w:pStyle w:val="Paragraphedeliste"/>
        <w:numPr>
          <w:ilvl w:val="0"/>
          <w:numId w:val="4"/>
        </w:numPr>
        <w:spacing w:after="0" w:line="240" w:lineRule="auto"/>
        <w:jc w:val="both"/>
        <w:rPr>
          <w:rFonts w:ascii="Times New Roman" w:hAnsi="Times New Roman" w:cs="Times New Roman"/>
        </w:rPr>
      </w:pPr>
      <w:hyperlink r:id="rId7" w:history="1">
        <w:r w:rsidR="009F26CA" w:rsidRPr="009A4F32">
          <w:rPr>
            <w:rStyle w:val="Lienhypertexte"/>
            <w:rFonts w:ascii="Times New Roman" w:hAnsi="Times New Roman" w:cs="Times New Roman"/>
          </w:rPr>
          <w:t>http://centre-alain-savary.ens-lyon.fr/CAS/education-prioritaire/ressources/theme-2-perspectives-relatives-a-laccompagnement-et-a-la-formation/que-signifie-ab-evaluer-les-eleves-bb</w:t>
        </w:r>
      </w:hyperlink>
    </w:p>
    <w:p w:rsidR="009F26CA" w:rsidRPr="009A4F32" w:rsidRDefault="009F26CA" w:rsidP="001937D5">
      <w:pPr>
        <w:spacing w:after="0" w:line="240" w:lineRule="auto"/>
        <w:jc w:val="both"/>
        <w:rPr>
          <w:rFonts w:ascii="Times New Roman" w:hAnsi="Times New Roman" w:cs="Times New Roman"/>
        </w:rPr>
      </w:pPr>
    </w:p>
    <w:p w:rsidR="005122D9" w:rsidRPr="009A4F32" w:rsidRDefault="005122D9" w:rsidP="001937D5">
      <w:pPr>
        <w:pStyle w:val="Paragraphedeliste"/>
        <w:numPr>
          <w:ilvl w:val="0"/>
          <w:numId w:val="4"/>
        </w:numPr>
        <w:spacing w:after="0" w:line="240" w:lineRule="auto"/>
        <w:jc w:val="both"/>
        <w:rPr>
          <w:rFonts w:ascii="Times New Roman" w:hAnsi="Times New Roman" w:cs="Times New Roman"/>
        </w:rPr>
      </w:pPr>
      <w:r w:rsidRPr="009A4F32">
        <w:rPr>
          <w:rFonts w:ascii="Times New Roman" w:hAnsi="Times New Roman" w:cs="Times New Roman"/>
        </w:rPr>
        <w:t xml:space="preserve">CNESCO (conseil national d’évaluation du système scolaire) : </w:t>
      </w:r>
      <w:r w:rsidRPr="009A4F32">
        <w:rPr>
          <w:rFonts w:ascii="Times New Roman" w:hAnsi="Times New Roman" w:cs="Times New Roman"/>
          <w:bCs/>
        </w:rPr>
        <w:t>L’évaluation des élèves par les enseignants dans la classe et les établissements : réglementation et pratiques. C</w:t>
      </w:r>
      <w:r w:rsidRPr="009A4F32">
        <w:rPr>
          <w:rFonts w:ascii="Times New Roman" w:hAnsi="Times New Roman" w:cs="Times New Roman"/>
        </w:rPr>
        <w:t>omparaison internationale dans les pays de l’OCDE, décembre 2014</w:t>
      </w:r>
    </w:p>
    <w:p w:rsidR="005122D9" w:rsidRPr="009A4F32" w:rsidRDefault="000043A7" w:rsidP="001937D5">
      <w:pPr>
        <w:pStyle w:val="Paragraphedeliste"/>
        <w:spacing w:after="0" w:line="240" w:lineRule="auto"/>
        <w:jc w:val="both"/>
        <w:rPr>
          <w:rFonts w:ascii="Times New Roman" w:hAnsi="Times New Roman" w:cs="Times New Roman"/>
        </w:rPr>
      </w:pPr>
      <w:hyperlink r:id="rId8" w:history="1">
        <w:r w:rsidR="005122D9" w:rsidRPr="009A4F32">
          <w:rPr>
            <w:rStyle w:val="Lienhypertexte"/>
            <w:rFonts w:ascii="Times New Roman" w:hAnsi="Times New Roman" w:cs="Times New Roman"/>
          </w:rPr>
          <w:t>http://www.cnesco.fr/wp-content/uploads/2014/12/Comparaison-internationale-sur-l%C3%A9valuation_Cnesco_091214.pdf</w:t>
        </w:r>
      </w:hyperlink>
    </w:p>
    <w:p w:rsidR="00643127" w:rsidRPr="009A4F32" w:rsidRDefault="00643127" w:rsidP="001937D5">
      <w:pPr>
        <w:spacing w:after="0" w:line="240" w:lineRule="auto"/>
        <w:jc w:val="both"/>
        <w:rPr>
          <w:rFonts w:ascii="Times New Roman" w:hAnsi="Times New Roman" w:cs="Times New Roman"/>
        </w:rPr>
      </w:pPr>
    </w:p>
    <w:p w:rsidR="00643127" w:rsidRPr="009A4F32" w:rsidRDefault="00643127" w:rsidP="001937D5">
      <w:pPr>
        <w:numPr>
          <w:ilvl w:val="0"/>
          <w:numId w:val="4"/>
        </w:numPr>
        <w:spacing w:after="0" w:line="240" w:lineRule="auto"/>
        <w:jc w:val="both"/>
        <w:rPr>
          <w:rFonts w:ascii="Times New Roman" w:hAnsi="Times New Roman" w:cs="Times New Roman"/>
        </w:rPr>
      </w:pPr>
      <w:r w:rsidRPr="009A4F32">
        <w:rPr>
          <w:rFonts w:ascii="Times New Roman" w:hAnsi="Times New Roman" w:cs="Times New Roman"/>
        </w:rPr>
        <w:t xml:space="preserve">Houchot A., Robine F., </w:t>
      </w:r>
      <w:hyperlink r:id="rId9" w:history="1">
        <w:r w:rsidRPr="009A4F32">
          <w:rPr>
            <w:rStyle w:val="Lienhypertexte"/>
            <w:rFonts w:ascii="Times New Roman" w:hAnsi="Times New Roman" w:cs="Times New Roman"/>
          </w:rPr>
          <w:t>« Les livrets de compétences : nouveaux outils pour l’évaluation des acquis »</w:t>
        </w:r>
      </w:hyperlink>
      <w:r w:rsidRPr="009A4F32">
        <w:rPr>
          <w:rFonts w:ascii="Times New Roman" w:hAnsi="Times New Roman" w:cs="Times New Roman"/>
        </w:rPr>
        <w:t>, rapport IGEN n° 2007- 048 juin 2007</w:t>
      </w:r>
    </w:p>
    <w:p w:rsidR="005122D9" w:rsidRPr="009A4F32" w:rsidRDefault="005122D9" w:rsidP="001937D5">
      <w:pPr>
        <w:spacing w:after="0" w:line="240" w:lineRule="auto"/>
        <w:jc w:val="both"/>
        <w:rPr>
          <w:rFonts w:ascii="Times New Roman" w:hAnsi="Times New Roman" w:cs="Times New Roman"/>
        </w:rPr>
      </w:pPr>
    </w:p>
    <w:p w:rsidR="009F26CA" w:rsidRPr="009A4F32" w:rsidRDefault="009F26CA" w:rsidP="001937D5">
      <w:pPr>
        <w:pStyle w:val="Paragraphedeliste"/>
        <w:numPr>
          <w:ilvl w:val="0"/>
          <w:numId w:val="4"/>
        </w:numPr>
        <w:spacing w:after="0" w:line="240" w:lineRule="auto"/>
        <w:jc w:val="both"/>
        <w:rPr>
          <w:rFonts w:ascii="Times New Roman" w:hAnsi="Times New Roman" w:cs="Times New Roman"/>
        </w:rPr>
      </w:pPr>
      <w:r w:rsidRPr="009A4F32">
        <w:rPr>
          <w:rFonts w:ascii="Times New Roman" w:hAnsi="Times New Roman" w:cs="Times New Roman"/>
        </w:rPr>
        <w:t xml:space="preserve">Pierre Merle </w:t>
      </w:r>
      <w:r w:rsidR="005122D9" w:rsidRPr="009A4F32">
        <w:rPr>
          <w:rFonts w:ascii="Times New Roman" w:hAnsi="Times New Roman" w:cs="Times New Roman"/>
        </w:rPr>
        <w:t xml:space="preserve">« Faut-il en finir avec les notes ? » </w:t>
      </w:r>
      <w:r w:rsidRPr="009A4F32">
        <w:rPr>
          <w:rFonts w:ascii="Times New Roman" w:hAnsi="Times New Roman" w:cs="Times New Roman"/>
        </w:rPr>
        <w:t xml:space="preserve">dans </w:t>
      </w:r>
      <w:r w:rsidRPr="009A4F32">
        <w:rPr>
          <w:rFonts w:ascii="Times New Roman" w:hAnsi="Times New Roman" w:cs="Times New Roman"/>
          <w:i/>
        </w:rPr>
        <w:t>la Vie des idées</w:t>
      </w:r>
      <w:r w:rsidR="009A3E8A" w:rsidRPr="009A4F32">
        <w:rPr>
          <w:rFonts w:ascii="Times New Roman" w:hAnsi="Times New Roman" w:cs="Times New Roman"/>
        </w:rPr>
        <w:t xml:space="preserve">, </w:t>
      </w:r>
      <w:r w:rsidR="006A03BC" w:rsidRPr="009A4F32">
        <w:rPr>
          <w:rFonts w:ascii="Times New Roman" w:hAnsi="Times New Roman" w:cs="Times New Roman"/>
        </w:rPr>
        <w:t>2 décembre 2014</w:t>
      </w:r>
      <w:r w:rsidR="009A3E8A" w:rsidRPr="009A4F32">
        <w:rPr>
          <w:rFonts w:ascii="Times New Roman" w:hAnsi="Times New Roman" w:cs="Times New Roman"/>
        </w:rPr>
        <w:t xml:space="preserve"> </w:t>
      </w:r>
      <w:r w:rsidRPr="009A4F32">
        <w:rPr>
          <w:rFonts w:ascii="Times New Roman" w:hAnsi="Times New Roman" w:cs="Times New Roman"/>
        </w:rPr>
        <w:t>:</w:t>
      </w:r>
    </w:p>
    <w:p w:rsidR="009F26CA" w:rsidRPr="009A4F32" w:rsidRDefault="000043A7" w:rsidP="001937D5">
      <w:pPr>
        <w:pStyle w:val="Paragraphedeliste"/>
        <w:spacing w:after="0" w:line="240" w:lineRule="auto"/>
        <w:jc w:val="both"/>
        <w:rPr>
          <w:rFonts w:ascii="Times New Roman" w:hAnsi="Times New Roman" w:cs="Times New Roman"/>
        </w:rPr>
      </w:pPr>
      <w:hyperlink r:id="rId10" w:history="1">
        <w:r w:rsidR="009F26CA" w:rsidRPr="009A4F32">
          <w:rPr>
            <w:rStyle w:val="Lienhypertexte"/>
            <w:rFonts w:ascii="Times New Roman" w:hAnsi="Times New Roman" w:cs="Times New Roman"/>
          </w:rPr>
          <w:t>http://www.laviedesidees.fr/Faut-il-en-finir-avec-les-notes.html</w:t>
        </w:r>
      </w:hyperlink>
      <w:r w:rsidR="00F904D3" w:rsidRPr="009A4F32">
        <w:rPr>
          <w:rFonts w:ascii="Times New Roman" w:hAnsi="Times New Roman" w:cs="Times New Roman"/>
        </w:rPr>
        <w:t xml:space="preserve"> (présentation : « La notation des élèves est de plus en plus contestée, notamment par les chercheurs. Pierre Merle fait une synthèse des conclusions de ces travaux au moment où les institutions s’emparent de la question et propose des pistes pour renouveler les pratiques d’évaluation des élèves. »)</w:t>
      </w:r>
    </w:p>
    <w:p w:rsidR="009F26CA" w:rsidRPr="009A4F32" w:rsidRDefault="009F26CA" w:rsidP="001937D5">
      <w:pPr>
        <w:spacing w:after="0" w:line="240" w:lineRule="auto"/>
        <w:jc w:val="both"/>
        <w:rPr>
          <w:rFonts w:ascii="Times New Roman" w:hAnsi="Times New Roman" w:cs="Times New Roman"/>
        </w:rPr>
      </w:pPr>
    </w:p>
    <w:p w:rsidR="00E56114" w:rsidRPr="009A4F32" w:rsidRDefault="00E56114" w:rsidP="001937D5">
      <w:pPr>
        <w:pStyle w:val="Paragraphedeliste"/>
        <w:numPr>
          <w:ilvl w:val="0"/>
          <w:numId w:val="4"/>
        </w:numPr>
        <w:autoSpaceDE w:val="0"/>
        <w:autoSpaceDN w:val="0"/>
        <w:adjustRightInd w:val="0"/>
        <w:spacing w:after="0" w:line="240" w:lineRule="auto"/>
        <w:jc w:val="both"/>
        <w:rPr>
          <w:rFonts w:ascii="Times New Roman" w:hAnsi="Times New Roman" w:cs="Times New Roman"/>
          <w:iCs/>
        </w:rPr>
      </w:pPr>
      <w:r w:rsidRPr="009A4F32">
        <w:rPr>
          <w:rFonts w:ascii="Times New Roman" w:hAnsi="Times New Roman" w:cs="Times New Roman"/>
        </w:rPr>
        <w:t xml:space="preserve">OCDE, </w:t>
      </w:r>
      <w:r w:rsidR="005102B0" w:rsidRPr="009A4F32">
        <w:rPr>
          <w:rFonts w:ascii="Times New Roman" w:hAnsi="Times New Roman" w:cs="Times New Roman"/>
          <w:bCs/>
        </w:rPr>
        <w:t>PISA 2015, Les défis du système éducatif français et les bonnes pratiques internationales</w:t>
      </w:r>
      <w:r w:rsidR="009A3E8A" w:rsidRPr="009A4F32">
        <w:rPr>
          <w:rFonts w:ascii="Times New Roman" w:hAnsi="Times New Roman" w:cs="Times New Roman"/>
          <w:bCs/>
        </w:rPr>
        <w:t>,</w:t>
      </w:r>
      <w:r w:rsidR="005102B0" w:rsidRPr="009A4F32">
        <w:rPr>
          <w:rFonts w:ascii="Times New Roman" w:hAnsi="Times New Roman" w:cs="Times New Roman"/>
          <w:bCs/>
        </w:rPr>
        <w:t xml:space="preserve"> </w:t>
      </w:r>
      <w:r w:rsidR="005102B0" w:rsidRPr="009A4F32">
        <w:rPr>
          <w:rFonts w:ascii="Times New Roman" w:hAnsi="Times New Roman" w:cs="Times New Roman"/>
          <w:iCs/>
        </w:rPr>
        <w:t xml:space="preserve">6 </w:t>
      </w:r>
      <w:r w:rsidR="009A3E8A" w:rsidRPr="009A4F32">
        <w:rPr>
          <w:rFonts w:ascii="Times New Roman" w:hAnsi="Times New Roman" w:cs="Times New Roman"/>
          <w:iCs/>
        </w:rPr>
        <w:t>d</w:t>
      </w:r>
      <w:r w:rsidR="005102B0" w:rsidRPr="009A4F32">
        <w:rPr>
          <w:rFonts w:ascii="Times New Roman" w:hAnsi="Times New Roman" w:cs="Times New Roman"/>
          <w:iCs/>
        </w:rPr>
        <w:t xml:space="preserve">écembre 2016 : </w:t>
      </w:r>
      <w:hyperlink r:id="rId11" w:history="1">
        <w:r w:rsidR="004449D9" w:rsidRPr="009A4F32">
          <w:rPr>
            <w:rStyle w:val="Lienhypertexte"/>
            <w:rFonts w:ascii="Times New Roman" w:hAnsi="Times New Roman" w:cs="Times New Roman"/>
            <w:iCs/>
          </w:rPr>
          <w:t>https://www.oecd.org/pisa/PISA-2015-Brochure-France.pdf</w:t>
        </w:r>
      </w:hyperlink>
    </w:p>
    <w:p w:rsidR="00643127" w:rsidRPr="009A4F32" w:rsidRDefault="00643127" w:rsidP="001937D5">
      <w:pPr>
        <w:autoSpaceDE w:val="0"/>
        <w:autoSpaceDN w:val="0"/>
        <w:adjustRightInd w:val="0"/>
        <w:spacing w:after="0" w:line="240" w:lineRule="auto"/>
        <w:ind w:left="360"/>
        <w:jc w:val="both"/>
        <w:rPr>
          <w:rFonts w:ascii="Times New Roman" w:hAnsi="Times New Roman" w:cs="Times New Roman"/>
          <w:iCs/>
        </w:rPr>
      </w:pPr>
    </w:p>
    <w:p w:rsidR="004449D9" w:rsidRPr="007559C6" w:rsidRDefault="00643127" w:rsidP="007559C6">
      <w:pPr>
        <w:pStyle w:val="Paragraphedeliste"/>
        <w:numPr>
          <w:ilvl w:val="0"/>
          <w:numId w:val="4"/>
        </w:numPr>
        <w:spacing w:after="0" w:line="240" w:lineRule="auto"/>
        <w:jc w:val="both"/>
        <w:rPr>
          <w:rFonts w:ascii="Times New Roman" w:eastAsia="Times New Roman" w:hAnsi="Times New Roman" w:cs="Times New Roman"/>
          <w:color w:val="222222"/>
          <w:lang w:eastAsia="fr-FR"/>
        </w:rPr>
      </w:pPr>
      <w:r w:rsidRPr="009A4F32">
        <w:rPr>
          <w:rFonts w:ascii="Times New Roman" w:eastAsia="Times New Roman" w:hAnsi="Times New Roman" w:cs="Times New Roman"/>
          <w:color w:val="222222"/>
          <w:lang w:eastAsia="fr-FR"/>
        </w:rPr>
        <w:t xml:space="preserve">Suchaut B., 2008, </w:t>
      </w:r>
      <w:r w:rsidRPr="009A4F32">
        <w:rPr>
          <w:rFonts w:ascii="Times New Roman" w:eastAsia="Times New Roman" w:hAnsi="Times New Roman" w:cs="Times New Roman"/>
          <w:i/>
          <w:iCs/>
          <w:color w:val="222222"/>
          <w:lang w:eastAsia="fr-FR"/>
        </w:rPr>
        <w:t>La loterie des notes au bac. Un réexamen de l’arbitraire des notes au bac,</w:t>
      </w:r>
      <w:r w:rsidRPr="009A4F32">
        <w:rPr>
          <w:rFonts w:ascii="Times New Roman" w:eastAsia="Times New Roman" w:hAnsi="Times New Roman" w:cs="Times New Roman"/>
          <w:color w:val="222222"/>
          <w:lang w:eastAsia="fr-FR"/>
        </w:rPr>
        <w:t xml:space="preserve"> IREDU. (</w:t>
      </w:r>
      <w:hyperlink r:id="rId12" w:history="1">
        <w:r w:rsidRPr="009A4F32">
          <w:rPr>
            <w:rStyle w:val="Lienhypertexte"/>
            <w:rFonts w:ascii="Times New Roman" w:eastAsia="Times New Roman" w:hAnsi="Times New Roman" w:cs="Times New Roman"/>
            <w:lang w:eastAsia="fr-FR"/>
          </w:rPr>
          <w:t>https://halshs.archives-ouvertes.fr/halshs-00260958/document</w:t>
        </w:r>
      </w:hyperlink>
      <w:r w:rsidRPr="009A4F32">
        <w:rPr>
          <w:rFonts w:ascii="Times New Roman" w:eastAsia="Times New Roman" w:hAnsi="Times New Roman" w:cs="Times New Roman"/>
          <w:color w:val="222222"/>
          <w:lang w:eastAsia="fr-FR"/>
        </w:rPr>
        <w:t xml:space="preserve">  Figure une expérimentation de notation de copies de baccalauréat auprès d’une trentaine de  professeurs de SES, en 2006-2007)</w:t>
      </w:r>
      <w:r w:rsidR="007559C6">
        <w:rPr>
          <w:rFonts w:ascii="Times New Roman" w:eastAsia="Times New Roman" w:hAnsi="Times New Roman" w:cs="Times New Roman"/>
          <w:color w:val="222222"/>
          <w:lang w:eastAsia="fr-FR"/>
        </w:rPr>
        <w:t>.</w:t>
      </w:r>
    </w:p>
    <w:sectPr w:rsidR="004449D9" w:rsidRPr="007559C6" w:rsidSect="007559C6">
      <w:headerReference w:type="even" r:id="rId13"/>
      <w:headerReference w:type="default" r:id="rId14"/>
      <w:footerReference w:type="even" r:id="rId15"/>
      <w:footerReference w:type="default" r:id="rId16"/>
      <w:headerReference w:type="first" r:id="rId17"/>
      <w:footerReference w:type="first" r:id="rId1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A7" w:rsidRDefault="000043A7" w:rsidP="007559C6">
      <w:pPr>
        <w:spacing w:after="0" w:line="240" w:lineRule="auto"/>
      </w:pPr>
      <w:r>
        <w:separator/>
      </w:r>
    </w:p>
  </w:endnote>
  <w:endnote w:type="continuationSeparator" w:id="0">
    <w:p w:rsidR="000043A7" w:rsidRDefault="000043A7" w:rsidP="0075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buntu Titling">
    <w:altName w:val="Ubuntu Titlin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C6" w:rsidRDefault="007559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C6" w:rsidRPr="007559C6" w:rsidRDefault="007559C6" w:rsidP="007559C6">
    <w:pPr>
      <w:pStyle w:val="Pieddepage"/>
      <w:tabs>
        <w:tab w:val="clear" w:pos="4536"/>
        <w:tab w:val="clear" w:pos="9072"/>
        <w:tab w:val="center" w:pos="3828"/>
      </w:tabs>
      <w:ind w:left="-567"/>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71088">
      <w:rPr>
        <w:rFonts w:ascii="Times New Roman" w:hAnsi="Times New Roman" w:cs="Times New Roman"/>
        <w:noProof/>
        <w:sz w:val="20"/>
        <w:szCs w:val="20"/>
      </w:rPr>
      <w:t>biblio-eval_stage-280417-am</w:t>
    </w:r>
    <w:r>
      <w:rPr>
        <w:rFonts w:ascii="Times New Roman" w:hAnsi="Times New Roman" w:cs="Times New Roman"/>
        <w:sz w:val="20"/>
        <w:szCs w:val="20"/>
      </w:rPr>
      <w:fldChar w:fldCharType="end"/>
    </w:r>
    <w:r>
      <w:rPr>
        <w:rFonts w:ascii="Times New Roman" w:hAnsi="Times New Roman" w:cs="Times New Roman"/>
        <w:sz w:val="20"/>
        <w:szCs w:val="20"/>
      </w:rPr>
      <w:tab/>
    </w:r>
    <w:bookmarkStart w:id="0" w:name="_GoBack"/>
    <w:bookmarkEnd w:id="0"/>
    <w:r w:rsidRPr="007559C6">
      <w:rPr>
        <w:rFonts w:ascii="Times New Roman" w:hAnsi="Times New Roman" w:cs="Times New Roman"/>
        <w:sz w:val="20"/>
        <w:szCs w:val="20"/>
      </w:rPr>
      <w:t xml:space="preserve">Page </w:t>
    </w:r>
    <w:r w:rsidRPr="007559C6">
      <w:rPr>
        <w:rFonts w:ascii="Times New Roman" w:hAnsi="Times New Roman" w:cs="Times New Roman"/>
        <w:b/>
        <w:bCs/>
        <w:sz w:val="20"/>
        <w:szCs w:val="20"/>
      </w:rPr>
      <w:fldChar w:fldCharType="begin"/>
    </w:r>
    <w:r w:rsidRPr="007559C6">
      <w:rPr>
        <w:rFonts w:ascii="Times New Roman" w:hAnsi="Times New Roman" w:cs="Times New Roman"/>
        <w:b/>
        <w:bCs/>
        <w:sz w:val="20"/>
        <w:szCs w:val="20"/>
      </w:rPr>
      <w:instrText>PAGE  \* Arabic  \* MERGEFORMAT</w:instrText>
    </w:r>
    <w:r w:rsidRPr="007559C6">
      <w:rPr>
        <w:rFonts w:ascii="Times New Roman" w:hAnsi="Times New Roman" w:cs="Times New Roman"/>
        <w:b/>
        <w:bCs/>
        <w:sz w:val="20"/>
        <w:szCs w:val="20"/>
      </w:rPr>
      <w:fldChar w:fldCharType="separate"/>
    </w:r>
    <w:r w:rsidR="000043A7">
      <w:rPr>
        <w:rFonts w:ascii="Times New Roman" w:hAnsi="Times New Roman" w:cs="Times New Roman"/>
        <w:b/>
        <w:bCs/>
        <w:noProof/>
        <w:sz w:val="20"/>
        <w:szCs w:val="20"/>
      </w:rPr>
      <w:t>1</w:t>
    </w:r>
    <w:r w:rsidRPr="007559C6">
      <w:rPr>
        <w:rFonts w:ascii="Times New Roman" w:hAnsi="Times New Roman" w:cs="Times New Roman"/>
        <w:b/>
        <w:bCs/>
        <w:sz w:val="20"/>
        <w:szCs w:val="20"/>
      </w:rPr>
      <w:fldChar w:fldCharType="end"/>
    </w:r>
    <w:r w:rsidRPr="007559C6">
      <w:rPr>
        <w:rFonts w:ascii="Times New Roman" w:hAnsi="Times New Roman" w:cs="Times New Roman"/>
        <w:sz w:val="20"/>
        <w:szCs w:val="20"/>
      </w:rPr>
      <w:t xml:space="preserve"> sur </w:t>
    </w:r>
    <w:r w:rsidRPr="007559C6">
      <w:rPr>
        <w:rFonts w:ascii="Times New Roman" w:hAnsi="Times New Roman" w:cs="Times New Roman"/>
        <w:b/>
        <w:bCs/>
        <w:sz w:val="20"/>
        <w:szCs w:val="20"/>
      </w:rPr>
      <w:fldChar w:fldCharType="begin"/>
    </w:r>
    <w:r w:rsidRPr="007559C6">
      <w:rPr>
        <w:rFonts w:ascii="Times New Roman" w:hAnsi="Times New Roman" w:cs="Times New Roman"/>
        <w:b/>
        <w:bCs/>
        <w:sz w:val="20"/>
        <w:szCs w:val="20"/>
      </w:rPr>
      <w:instrText>NUMPAGES  \* Arabic  \* MERGEFORMAT</w:instrText>
    </w:r>
    <w:r w:rsidRPr="007559C6">
      <w:rPr>
        <w:rFonts w:ascii="Times New Roman" w:hAnsi="Times New Roman" w:cs="Times New Roman"/>
        <w:b/>
        <w:bCs/>
        <w:sz w:val="20"/>
        <w:szCs w:val="20"/>
      </w:rPr>
      <w:fldChar w:fldCharType="separate"/>
    </w:r>
    <w:r w:rsidR="000043A7">
      <w:rPr>
        <w:rFonts w:ascii="Times New Roman" w:hAnsi="Times New Roman" w:cs="Times New Roman"/>
        <w:b/>
        <w:bCs/>
        <w:noProof/>
        <w:sz w:val="20"/>
        <w:szCs w:val="20"/>
      </w:rPr>
      <w:t>1</w:t>
    </w:r>
    <w:r w:rsidRPr="007559C6">
      <w:rPr>
        <w:rFonts w:ascii="Times New Roman" w:hAnsi="Times New Roman" w:cs="Times New Roman"/>
        <w:b/>
        <w:bCs/>
        <w:sz w:val="20"/>
        <w:szCs w:val="20"/>
      </w:rPr>
      <w:fldChar w:fldCharType="end"/>
    </w:r>
    <w:r w:rsidRPr="007559C6">
      <w:rPr>
        <w:rFonts w:ascii="Times New Roman" w:hAnsi="Times New Roman" w:cs="Times New Roman"/>
        <w:sz w:val="20"/>
        <w:szCs w:val="20"/>
      </w:rPr>
      <w:ptab w:relativeTo="margin" w:alignment="right" w:leader="none"/>
    </w:r>
    <w:r>
      <w:rPr>
        <w:rFonts w:ascii="Times New Roman" w:hAnsi="Times New Roman" w:cs="Times New Roman"/>
        <w:sz w:val="20"/>
        <w:szCs w:val="20"/>
      </w:rPr>
      <w:t>M. Gosse, L. Auffant. Aix-Marseille, avril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C6" w:rsidRDefault="007559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A7" w:rsidRDefault="000043A7" w:rsidP="007559C6">
      <w:pPr>
        <w:spacing w:after="0" w:line="240" w:lineRule="auto"/>
      </w:pPr>
      <w:r>
        <w:separator/>
      </w:r>
    </w:p>
  </w:footnote>
  <w:footnote w:type="continuationSeparator" w:id="0">
    <w:p w:rsidR="000043A7" w:rsidRDefault="000043A7" w:rsidP="00755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C6" w:rsidRDefault="007559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C6" w:rsidRDefault="007559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C6" w:rsidRDefault="007559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65C1"/>
    <w:multiLevelType w:val="multilevel"/>
    <w:tmpl w:val="CB06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E3809"/>
    <w:multiLevelType w:val="multilevel"/>
    <w:tmpl w:val="E1EC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16343"/>
    <w:multiLevelType w:val="hybridMultilevel"/>
    <w:tmpl w:val="BB147DA0"/>
    <w:lvl w:ilvl="0" w:tplc="FF40FC10">
      <w:start w:val="1"/>
      <w:numFmt w:val="bullet"/>
      <w:lvlText w:val=""/>
      <w:lvlJc w:val="left"/>
      <w:pPr>
        <w:tabs>
          <w:tab w:val="num" w:pos="720"/>
        </w:tabs>
        <w:ind w:left="720" w:hanging="360"/>
      </w:pPr>
      <w:rPr>
        <w:rFonts w:ascii="Wingdings" w:hAnsi="Wingdings" w:hint="default"/>
      </w:rPr>
    </w:lvl>
    <w:lvl w:ilvl="1" w:tplc="8D56A74A" w:tentative="1">
      <w:start w:val="1"/>
      <w:numFmt w:val="bullet"/>
      <w:lvlText w:val=""/>
      <w:lvlJc w:val="left"/>
      <w:pPr>
        <w:tabs>
          <w:tab w:val="num" w:pos="1440"/>
        </w:tabs>
        <w:ind w:left="1440" w:hanging="360"/>
      </w:pPr>
      <w:rPr>
        <w:rFonts w:ascii="Wingdings" w:hAnsi="Wingdings" w:hint="default"/>
      </w:rPr>
    </w:lvl>
    <w:lvl w:ilvl="2" w:tplc="4AEA62A8" w:tentative="1">
      <w:start w:val="1"/>
      <w:numFmt w:val="bullet"/>
      <w:lvlText w:val=""/>
      <w:lvlJc w:val="left"/>
      <w:pPr>
        <w:tabs>
          <w:tab w:val="num" w:pos="2160"/>
        </w:tabs>
        <w:ind w:left="2160" w:hanging="360"/>
      </w:pPr>
      <w:rPr>
        <w:rFonts w:ascii="Wingdings" w:hAnsi="Wingdings" w:hint="default"/>
      </w:rPr>
    </w:lvl>
    <w:lvl w:ilvl="3" w:tplc="5D40F7B4" w:tentative="1">
      <w:start w:val="1"/>
      <w:numFmt w:val="bullet"/>
      <w:lvlText w:val=""/>
      <w:lvlJc w:val="left"/>
      <w:pPr>
        <w:tabs>
          <w:tab w:val="num" w:pos="2880"/>
        </w:tabs>
        <w:ind w:left="2880" w:hanging="360"/>
      </w:pPr>
      <w:rPr>
        <w:rFonts w:ascii="Wingdings" w:hAnsi="Wingdings" w:hint="default"/>
      </w:rPr>
    </w:lvl>
    <w:lvl w:ilvl="4" w:tplc="6758F1CA" w:tentative="1">
      <w:start w:val="1"/>
      <w:numFmt w:val="bullet"/>
      <w:lvlText w:val=""/>
      <w:lvlJc w:val="left"/>
      <w:pPr>
        <w:tabs>
          <w:tab w:val="num" w:pos="3600"/>
        </w:tabs>
        <w:ind w:left="3600" w:hanging="360"/>
      </w:pPr>
      <w:rPr>
        <w:rFonts w:ascii="Wingdings" w:hAnsi="Wingdings" w:hint="default"/>
      </w:rPr>
    </w:lvl>
    <w:lvl w:ilvl="5" w:tplc="84CE7054" w:tentative="1">
      <w:start w:val="1"/>
      <w:numFmt w:val="bullet"/>
      <w:lvlText w:val=""/>
      <w:lvlJc w:val="left"/>
      <w:pPr>
        <w:tabs>
          <w:tab w:val="num" w:pos="4320"/>
        </w:tabs>
        <w:ind w:left="4320" w:hanging="360"/>
      </w:pPr>
      <w:rPr>
        <w:rFonts w:ascii="Wingdings" w:hAnsi="Wingdings" w:hint="default"/>
      </w:rPr>
    </w:lvl>
    <w:lvl w:ilvl="6" w:tplc="D4C4FDA2" w:tentative="1">
      <w:start w:val="1"/>
      <w:numFmt w:val="bullet"/>
      <w:lvlText w:val=""/>
      <w:lvlJc w:val="left"/>
      <w:pPr>
        <w:tabs>
          <w:tab w:val="num" w:pos="5040"/>
        </w:tabs>
        <w:ind w:left="5040" w:hanging="360"/>
      </w:pPr>
      <w:rPr>
        <w:rFonts w:ascii="Wingdings" w:hAnsi="Wingdings" w:hint="default"/>
      </w:rPr>
    </w:lvl>
    <w:lvl w:ilvl="7" w:tplc="B87A91D6" w:tentative="1">
      <w:start w:val="1"/>
      <w:numFmt w:val="bullet"/>
      <w:lvlText w:val=""/>
      <w:lvlJc w:val="left"/>
      <w:pPr>
        <w:tabs>
          <w:tab w:val="num" w:pos="5760"/>
        </w:tabs>
        <w:ind w:left="5760" w:hanging="360"/>
      </w:pPr>
      <w:rPr>
        <w:rFonts w:ascii="Wingdings" w:hAnsi="Wingdings" w:hint="default"/>
      </w:rPr>
    </w:lvl>
    <w:lvl w:ilvl="8" w:tplc="650E44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3437F"/>
    <w:multiLevelType w:val="multilevel"/>
    <w:tmpl w:val="1D1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F7B12"/>
    <w:multiLevelType w:val="hybridMultilevel"/>
    <w:tmpl w:val="56126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C57FA5"/>
    <w:multiLevelType w:val="multilevel"/>
    <w:tmpl w:val="427045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418CF"/>
    <w:multiLevelType w:val="hybridMultilevel"/>
    <w:tmpl w:val="E3A0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26CA"/>
    <w:rsid w:val="000043A7"/>
    <w:rsid w:val="0002444F"/>
    <w:rsid w:val="001937D5"/>
    <w:rsid w:val="0036644B"/>
    <w:rsid w:val="00381325"/>
    <w:rsid w:val="003B45B8"/>
    <w:rsid w:val="004449D9"/>
    <w:rsid w:val="005102B0"/>
    <w:rsid w:val="005122D9"/>
    <w:rsid w:val="00531DE7"/>
    <w:rsid w:val="005826FC"/>
    <w:rsid w:val="005D6E67"/>
    <w:rsid w:val="00620B7E"/>
    <w:rsid w:val="00625FAA"/>
    <w:rsid w:val="00643127"/>
    <w:rsid w:val="006A03BC"/>
    <w:rsid w:val="007559C6"/>
    <w:rsid w:val="007B0C90"/>
    <w:rsid w:val="00835B3E"/>
    <w:rsid w:val="008364E6"/>
    <w:rsid w:val="00871088"/>
    <w:rsid w:val="008A06E3"/>
    <w:rsid w:val="008B1AA7"/>
    <w:rsid w:val="008D66C3"/>
    <w:rsid w:val="009808F5"/>
    <w:rsid w:val="00985BD0"/>
    <w:rsid w:val="009A3E8A"/>
    <w:rsid w:val="009A4F32"/>
    <w:rsid w:val="009F26CA"/>
    <w:rsid w:val="00A67485"/>
    <w:rsid w:val="00AB7CD0"/>
    <w:rsid w:val="00AB7D8A"/>
    <w:rsid w:val="00B06830"/>
    <w:rsid w:val="00B27627"/>
    <w:rsid w:val="00B51E79"/>
    <w:rsid w:val="00BA7F7F"/>
    <w:rsid w:val="00BB0E2D"/>
    <w:rsid w:val="00BB228D"/>
    <w:rsid w:val="00BE34E0"/>
    <w:rsid w:val="00C2734E"/>
    <w:rsid w:val="00D44F50"/>
    <w:rsid w:val="00D90656"/>
    <w:rsid w:val="00D93524"/>
    <w:rsid w:val="00DB6A32"/>
    <w:rsid w:val="00DD003F"/>
    <w:rsid w:val="00E4396D"/>
    <w:rsid w:val="00E56114"/>
    <w:rsid w:val="00F10492"/>
    <w:rsid w:val="00F904D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D87A"/>
  <w15:docId w15:val="{498FD304-2C2C-4D01-837E-200D692D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7627"/>
  </w:style>
  <w:style w:type="paragraph" w:styleId="Titre1">
    <w:name w:val="heading 1"/>
    <w:basedOn w:val="Normal"/>
    <w:link w:val="Titre1Car"/>
    <w:uiPriority w:val="9"/>
    <w:qFormat/>
    <w:rsid w:val="00B06830"/>
    <w:pPr>
      <w:spacing w:before="100" w:beforeAutospacing="1" w:after="100" w:afterAutospacing="1" w:line="240" w:lineRule="atLeast"/>
      <w:outlineLvl w:val="0"/>
    </w:pPr>
    <w:rPr>
      <w:rFonts w:ascii="Arial" w:eastAsia="Times New Roman" w:hAnsi="Arial" w:cs="Arial"/>
      <w:b/>
      <w:bCs/>
      <w:kern w:val="36"/>
      <w:sz w:val="19"/>
      <w:szCs w:val="19"/>
      <w:lang w:eastAsia="fr-FR"/>
    </w:rPr>
  </w:style>
  <w:style w:type="paragraph" w:styleId="Titre2">
    <w:name w:val="heading 2"/>
    <w:basedOn w:val="Normal"/>
    <w:next w:val="Normal"/>
    <w:link w:val="Titre2Car"/>
    <w:uiPriority w:val="9"/>
    <w:semiHidden/>
    <w:unhideWhenUsed/>
    <w:qFormat/>
    <w:rsid w:val="00F104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26CA"/>
    <w:rPr>
      <w:color w:val="0000FF" w:themeColor="hyperlink"/>
      <w:u w:val="single"/>
    </w:rPr>
  </w:style>
  <w:style w:type="paragraph" w:styleId="Paragraphedeliste">
    <w:name w:val="List Paragraph"/>
    <w:basedOn w:val="Normal"/>
    <w:uiPriority w:val="34"/>
    <w:qFormat/>
    <w:rsid w:val="009F26CA"/>
    <w:pPr>
      <w:ind w:left="720"/>
      <w:contextualSpacing/>
    </w:pPr>
  </w:style>
  <w:style w:type="paragraph" w:customStyle="1" w:styleId="Default">
    <w:name w:val="Default"/>
    <w:rsid w:val="005122D9"/>
    <w:pPr>
      <w:autoSpaceDE w:val="0"/>
      <w:autoSpaceDN w:val="0"/>
      <w:adjustRightInd w:val="0"/>
      <w:spacing w:after="0" w:line="240" w:lineRule="auto"/>
    </w:pPr>
    <w:rPr>
      <w:rFonts w:ascii="Ubuntu Titling" w:hAnsi="Ubuntu Titling" w:cs="Ubuntu Titling"/>
      <w:color w:val="000000"/>
      <w:sz w:val="24"/>
      <w:szCs w:val="24"/>
    </w:rPr>
  </w:style>
  <w:style w:type="character" w:customStyle="1" w:styleId="Titre1Car">
    <w:name w:val="Titre 1 Car"/>
    <w:basedOn w:val="Policepardfaut"/>
    <w:link w:val="Titre1"/>
    <w:uiPriority w:val="9"/>
    <w:rsid w:val="00B06830"/>
    <w:rPr>
      <w:rFonts w:ascii="Arial" w:eastAsia="Times New Roman" w:hAnsi="Arial" w:cs="Arial"/>
      <w:b/>
      <w:bCs/>
      <w:kern w:val="36"/>
      <w:sz w:val="19"/>
      <w:szCs w:val="19"/>
      <w:lang w:eastAsia="fr-FR"/>
    </w:rPr>
  </w:style>
  <w:style w:type="character" w:customStyle="1" w:styleId="Titre2Car">
    <w:name w:val="Titre 2 Car"/>
    <w:basedOn w:val="Policepardfaut"/>
    <w:link w:val="Titre2"/>
    <w:uiPriority w:val="9"/>
    <w:semiHidden/>
    <w:rsid w:val="00F10492"/>
    <w:rPr>
      <w:rFonts w:asciiTheme="majorHAnsi" w:eastAsiaTheme="majorEastAsia" w:hAnsiTheme="majorHAnsi" w:cstheme="majorBidi"/>
      <w:b/>
      <w:bCs/>
      <w:color w:val="4F81BD" w:themeColor="accent1"/>
      <w:sz w:val="26"/>
      <w:szCs w:val="26"/>
    </w:rPr>
  </w:style>
  <w:style w:type="character" w:customStyle="1" w:styleId="size121">
    <w:name w:val="size121"/>
    <w:basedOn w:val="Policepardfaut"/>
    <w:rsid w:val="00F10492"/>
    <w:rPr>
      <w:sz w:val="12"/>
      <w:szCs w:val="12"/>
    </w:rPr>
  </w:style>
  <w:style w:type="paragraph" w:styleId="En-tte">
    <w:name w:val="header"/>
    <w:basedOn w:val="Normal"/>
    <w:link w:val="En-tteCar"/>
    <w:uiPriority w:val="99"/>
    <w:unhideWhenUsed/>
    <w:rsid w:val="007559C6"/>
    <w:pPr>
      <w:tabs>
        <w:tab w:val="center" w:pos="4536"/>
        <w:tab w:val="right" w:pos="9072"/>
      </w:tabs>
      <w:spacing w:after="0" w:line="240" w:lineRule="auto"/>
    </w:pPr>
  </w:style>
  <w:style w:type="character" w:customStyle="1" w:styleId="En-tteCar">
    <w:name w:val="En-tête Car"/>
    <w:basedOn w:val="Policepardfaut"/>
    <w:link w:val="En-tte"/>
    <w:uiPriority w:val="99"/>
    <w:rsid w:val="007559C6"/>
  </w:style>
  <w:style w:type="paragraph" w:styleId="Pieddepage">
    <w:name w:val="footer"/>
    <w:basedOn w:val="Normal"/>
    <w:link w:val="PieddepageCar"/>
    <w:uiPriority w:val="99"/>
    <w:unhideWhenUsed/>
    <w:rsid w:val="007559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283">
      <w:bodyDiv w:val="1"/>
      <w:marLeft w:val="0"/>
      <w:marRight w:val="0"/>
      <w:marTop w:val="0"/>
      <w:marBottom w:val="0"/>
      <w:divBdr>
        <w:top w:val="none" w:sz="0" w:space="0" w:color="auto"/>
        <w:left w:val="none" w:sz="0" w:space="0" w:color="auto"/>
        <w:bottom w:val="none" w:sz="0" w:space="0" w:color="auto"/>
        <w:right w:val="none" w:sz="0" w:space="0" w:color="auto"/>
      </w:divBdr>
      <w:divsChild>
        <w:div w:id="542406751">
          <w:marLeft w:val="547"/>
          <w:marRight w:val="0"/>
          <w:marTop w:val="200"/>
          <w:marBottom w:val="0"/>
          <w:divBdr>
            <w:top w:val="none" w:sz="0" w:space="0" w:color="auto"/>
            <w:left w:val="none" w:sz="0" w:space="0" w:color="auto"/>
            <w:bottom w:val="none" w:sz="0" w:space="0" w:color="auto"/>
            <w:right w:val="none" w:sz="0" w:space="0" w:color="auto"/>
          </w:divBdr>
        </w:div>
      </w:divsChild>
    </w:div>
    <w:div w:id="241915755">
      <w:bodyDiv w:val="1"/>
      <w:marLeft w:val="0"/>
      <w:marRight w:val="0"/>
      <w:marTop w:val="0"/>
      <w:marBottom w:val="0"/>
      <w:divBdr>
        <w:top w:val="none" w:sz="0" w:space="0" w:color="auto"/>
        <w:left w:val="none" w:sz="0" w:space="0" w:color="auto"/>
        <w:bottom w:val="none" w:sz="0" w:space="0" w:color="auto"/>
        <w:right w:val="none" w:sz="0" w:space="0" w:color="auto"/>
      </w:divBdr>
      <w:divsChild>
        <w:div w:id="651494240">
          <w:marLeft w:val="0"/>
          <w:marRight w:val="0"/>
          <w:marTop w:val="0"/>
          <w:marBottom w:val="0"/>
          <w:divBdr>
            <w:top w:val="none" w:sz="0" w:space="0" w:color="auto"/>
            <w:left w:val="none" w:sz="0" w:space="0" w:color="auto"/>
            <w:bottom w:val="none" w:sz="0" w:space="0" w:color="auto"/>
            <w:right w:val="none" w:sz="0" w:space="0" w:color="auto"/>
          </w:divBdr>
          <w:divsChild>
            <w:div w:id="2034263755">
              <w:marLeft w:val="0"/>
              <w:marRight w:val="0"/>
              <w:marTop w:val="0"/>
              <w:marBottom w:val="0"/>
              <w:divBdr>
                <w:top w:val="none" w:sz="0" w:space="0" w:color="auto"/>
                <w:left w:val="none" w:sz="0" w:space="0" w:color="auto"/>
                <w:bottom w:val="none" w:sz="0" w:space="0" w:color="auto"/>
                <w:right w:val="none" w:sz="0" w:space="0" w:color="auto"/>
              </w:divBdr>
              <w:divsChild>
                <w:div w:id="1933079400">
                  <w:marLeft w:val="0"/>
                  <w:marRight w:val="0"/>
                  <w:marTop w:val="0"/>
                  <w:marBottom w:val="0"/>
                  <w:divBdr>
                    <w:top w:val="none" w:sz="0" w:space="0" w:color="auto"/>
                    <w:left w:val="none" w:sz="0" w:space="0" w:color="auto"/>
                    <w:bottom w:val="none" w:sz="0" w:space="0" w:color="auto"/>
                    <w:right w:val="none" w:sz="0" w:space="0" w:color="auto"/>
                  </w:divBdr>
                  <w:divsChild>
                    <w:div w:id="434178745">
                      <w:marLeft w:val="0"/>
                      <w:marRight w:val="0"/>
                      <w:marTop w:val="0"/>
                      <w:marBottom w:val="0"/>
                      <w:divBdr>
                        <w:top w:val="none" w:sz="0" w:space="0" w:color="auto"/>
                        <w:left w:val="none" w:sz="0" w:space="0" w:color="auto"/>
                        <w:bottom w:val="none" w:sz="0" w:space="0" w:color="auto"/>
                        <w:right w:val="none" w:sz="0" w:space="0" w:color="auto"/>
                      </w:divBdr>
                      <w:divsChild>
                        <w:div w:id="1104182708">
                          <w:marLeft w:val="0"/>
                          <w:marRight w:val="0"/>
                          <w:marTop w:val="0"/>
                          <w:marBottom w:val="0"/>
                          <w:divBdr>
                            <w:top w:val="none" w:sz="0" w:space="0" w:color="auto"/>
                            <w:left w:val="none" w:sz="0" w:space="0" w:color="auto"/>
                            <w:bottom w:val="none" w:sz="0" w:space="0" w:color="auto"/>
                            <w:right w:val="none" w:sz="0" w:space="0" w:color="auto"/>
                          </w:divBdr>
                          <w:divsChild>
                            <w:div w:id="597326545">
                              <w:marLeft w:val="0"/>
                              <w:marRight w:val="0"/>
                              <w:marTop w:val="0"/>
                              <w:marBottom w:val="0"/>
                              <w:divBdr>
                                <w:top w:val="none" w:sz="0" w:space="0" w:color="auto"/>
                                <w:left w:val="none" w:sz="0" w:space="0" w:color="auto"/>
                                <w:bottom w:val="none" w:sz="0" w:space="0" w:color="auto"/>
                                <w:right w:val="none" w:sz="0" w:space="0" w:color="auto"/>
                              </w:divBdr>
                              <w:divsChild>
                                <w:div w:id="1616592925">
                                  <w:marLeft w:val="0"/>
                                  <w:marRight w:val="0"/>
                                  <w:marTop w:val="0"/>
                                  <w:marBottom w:val="0"/>
                                  <w:divBdr>
                                    <w:top w:val="none" w:sz="0" w:space="0" w:color="auto"/>
                                    <w:left w:val="none" w:sz="0" w:space="0" w:color="auto"/>
                                    <w:bottom w:val="none" w:sz="0" w:space="0" w:color="auto"/>
                                    <w:right w:val="none" w:sz="0" w:space="0" w:color="auto"/>
                                  </w:divBdr>
                                  <w:divsChild>
                                    <w:div w:id="1106003775">
                                      <w:marLeft w:val="0"/>
                                      <w:marRight w:val="0"/>
                                      <w:marTop w:val="0"/>
                                      <w:marBottom w:val="0"/>
                                      <w:divBdr>
                                        <w:top w:val="none" w:sz="0" w:space="0" w:color="auto"/>
                                        <w:left w:val="none" w:sz="0" w:space="0" w:color="auto"/>
                                        <w:bottom w:val="none" w:sz="0" w:space="0" w:color="auto"/>
                                        <w:right w:val="none" w:sz="0" w:space="0" w:color="auto"/>
                                      </w:divBdr>
                                      <w:divsChild>
                                        <w:div w:id="14916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263713">
      <w:bodyDiv w:val="1"/>
      <w:marLeft w:val="0"/>
      <w:marRight w:val="0"/>
      <w:marTop w:val="0"/>
      <w:marBottom w:val="0"/>
      <w:divBdr>
        <w:top w:val="none" w:sz="0" w:space="0" w:color="auto"/>
        <w:left w:val="none" w:sz="0" w:space="0" w:color="auto"/>
        <w:bottom w:val="none" w:sz="0" w:space="0" w:color="auto"/>
        <w:right w:val="none" w:sz="0" w:space="0" w:color="auto"/>
      </w:divBdr>
      <w:divsChild>
        <w:div w:id="1124541580">
          <w:marLeft w:val="0"/>
          <w:marRight w:val="0"/>
          <w:marTop w:val="0"/>
          <w:marBottom w:val="0"/>
          <w:divBdr>
            <w:top w:val="none" w:sz="0" w:space="0" w:color="auto"/>
            <w:left w:val="none" w:sz="0" w:space="0" w:color="auto"/>
            <w:bottom w:val="none" w:sz="0" w:space="0" w:color="auto"/>
            <w:right w:val="none" w:sz="0" w:space="0" w:color="auto"/>
          </w:divBdr>
          <w:divsChild>
            <w:div w:id="1208450048">
              <w:marLeft w:val="0"/>
              <w:marRight w:val="0"/>
              <w:marTop w:val="0"/>
              <w:marBottom w:val="0"/>
              <w:divBdr>
                <w:top w:val="none" w:sz="0" w:space="0" w:color="auto"/>
                <w:left w:val="none" w:sz="0" w:space="0" w:color="auto"/>
                <w:bottom w:val="none" w:sz="0" w:space="0" w:color="auto"/>
                <w:right w:val="none" w:sz="0" w:space="0" w:color="auto"/>
              </w:divBdr>
              <w:divsChild>
                <w:div w:id="1753238008">
                  <w:marLeft w:val="0"/>
                  <w:marRight w:val="0"/>
                  <w:marTop w:val="0"/>
                  <w:marBottom w:val="0"/>
                  <w:divBdr>
                    <w:top w:val="none" w:sz="0" w:space="0" w:color="auto"/>
                    <w:left w:val="none" w:sz="0" w:space="0" w:color="auto"/>
                    <w:bottom w:val="none" w:sz="0" w:space="0" w:color="auto"/>
                    <w:right w:val="none" w:sz="0" w:space="0" w:color="auto"/>
                  </w:divBdr>
                  <w:divsChild>
                    <w:div w:id="1432582205">
                      <w:marLeft w:val="0"/>
                      <w:marRight w:val="0"/>
                      <w:marTop w:val="0"/>
                      <w:marBottom w:val="0"/>
                      <w:divBdr>
                        <w:top w:val="none" w:sz="0" w:space="0" w:color="auto"/>
                        <w:left w:val="none" w:sz="0" w:space="0" w:color="auto"/>
                        <w:bottom w:val="none" w:sz="0" w:space="0" w:color="auto"/>
                        <w:right w:val="none" w:sz="0" w:space="0" w:color="auto"/>
                      </w:divBdr>
                      <w:divsChild>
                        <w:div w:id="1149639684">
                          <w:marLeft w:val="0"/>
                          <w:marRight w:val="0"/>
                          <w:marTop w:val="0"/>
                          <w:marBottom w:val="0"/>
                          <w:divBdr>
                            <w:top w:val="none" w:sz="0" w:space="0" w:color="auto"/>
                            <w:left w:val="none" w:sz="0" w:space="0" w:color="auto"/>
                            <w:bottom w:val="none" w:sz="0" w:space="0" w:color="auto"/>
                            <w:right w:val="none" w:sz="0" w:space="0" w:color="auto"/>
                          </w:divBdr>
                          <w:divsChild>
                            <w:div w:id="1335112055">
                              <w:marLeft w:val="0"/>
                              <w:marRight w:val="0"/>
                              <w:marTop w:val="0"/>
                              <w:marBottom w:val="0"/>
                              <w:divBdr>
                                <w:top w:val="none" w:sz="0" w:space="0" w:color="auto"/>
                                <w:left w:val="none" w:sz="0" w:space="0" w:color="auto"/>
                                <w:bottom w:val="none" w:sz="0" w:space="0" w:color="auto"/>
                                <w:right w:val="none" w:sz="0" w:space="0" w:color="auto"/>
                              </w:divBdr>
                              <w:divsChild>
                                <w:div w:id="10447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092924">
      <w:bodyDiv w:val="1"/>
      <w:marLeft w:val="0"/>
      <w:marRight w:val="0"/>
      <w:marTop w:val="0"/>
      <w:marBottom w:val="0"/>
      <w:divBdr>
        <w:top w:val="none" w:sz="0" w:space="0" w:color="auto"/>
        <w:left w:val="none" w:sz="0" w:space="0" w:color="auto"/>
        <w:bottom w:val="none" w:sz="0" w:space="0" w:color="auto"/>
        <w:right w:val="none" w:sz="0" w:space="0" w:color="auto"/>
      </w:divBdr>
      <w:divsChild>
        <w:div w:id="1306280853">
          <w:marLeft w:val="0"/>
          <w:marRight w:val="0"/>
          <w:marTop w:val="0"/>
          <w:marBottom w:val="0"/>
          <w:divBdr>
            <w:top w:val="none" w:sz="0" w:space="0" w:color="auto"/>
            <w:left w:val="none" w:sz="0" w:space="0" w:color="auto"/>
            <w:bottom w:val="none" w:sz="0" w:space="0" w:color="auto"/>
            <w:right w:val="none" w:sz="0" w:space="0" w:color="auto"/>
          </w:divBdr>
          <w:divsChild>
            <w:div w:id="718821674">
              <w:marLeft w:val="0"/>
              <w:marRight w:val="0"/>
              <w:marTop w:val="129"/>
              <w:marBottom w:val="129"/>
              <w:divBdr>
                <w:top w:val="none" w:sz="0" w:space="0" w:color="auto"/>
                <w:left w:val="none" w:sz="0" w:space="0" w:color="auto"/>
                <w:bottom w:val="none" w:sz="0" w:space="0" w:color="auto"/>
                <w:right w:val="none" w:sz="0" w:space="0" w:color="auto"/>
              </w:divBdr>
              <w:divsChild>
                <w:div w:id="1725979195">
                  <w:marLeft w:val="0"/>
                  <w:marRight w:val="0"/>
                  <w:marTop w:val="0"/>
                  <w:marBottom w:val="0"/>
                  <w:divBdr>
                    <w:top w:val="none" w:sz="0" w:space="0" w:color="auto"/>
                    <w:left w:val="none" w:sz="0" w:space="0" w:color="auto"/>
                    <w:bottom w:val="none" w:sz="0" w:space="0" w:color="auto"/>
                    <w:right w:val="none" w:sz="0" w:space="0" w:color="auto"/>
                  </w:divBdr>
                  <w:divsChild>
                    <w:div w:id="5587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5741">
      <w:bodyDiv w:val="1"/>
      <w:marLeft w:val="0"/>
      <w:marRight w:val="0"/>
      <w:marTop w:val="0"/>
      <w:marBottom w:val="0"/>
      <w:divBdr>
        <w:top w:val="none" w:sz="0" w:space="0" w:color="auto"/>
        <w:left w:val="none" w:sz="0" w:space="0" w:color="auto"/>
        <w:bottom w:val="none" w:sz="0" w:space="0" w:color="auto"/>
        <w:right w:val="none" w:sz="0" w:space="0" w:color="auto"/>
      </w:divBdr>
      <w:divsChild>
        <w:div w:id="2104297522">
          <w:marLeft w:val="0"/>
          <w:marRight w:val="0"/>
          <w:marTop w:val="0"/>
          <w:marBottom w:val="0"/>
          <w:divBdr>
            <w:top w:val="none" w:sz="0" w:space="0" w:color="auto"/>
            <w:left w:val="none" w:sz="0" w:space="0" w:color="auto"/>
            <w:bottom w:val="none" w:sz="0" w:space="0" w:color="auto"/>
            <w:right w:val="none" w:sz="0" w:space="0" w:color="auto"/>
          </w:divBdr>
          <w:divsChild>
            <w:div w:id="998848486">
              <w:marLeft w:val="0"/>
              <w:marRight w:val="0"/>
              <w:marTop w:val="0"/>
              <w:marBottom w:val="0"/>
              <w:divBdr>
                <w:top w:val="none" w:sz="0" w:space="0" w:color="auto"/>
                <w:left w:val="none" w:sz="0" w:space="0" w:color="auto"/>
                <w:bottom w:val="none" w:sz="0" w:space="0" w:color="auto"/>
                <w:right w:val="none" w:sz="0" w:space="0" w:color="auto"/>
              </w:divBdr>
              <w:divsChild>
                <w:div w:id="1934632003">
                  <w:marLeft w:val="0"/>
                  <w:marRight w:val="0"/>
                  <w:marTop w:val="0"/>
                  <w:marBottom w:val="0"/>
                  <w:divBdr>
                    <w:top w:val="none" w:sz="0" w:space="0" w:color="auto"/>
                    <w:left w:val="none" w:sz="0" w:space="0" w:color="auto"/>
                    <w:bottom w:val="none" w:sz="0" w:space="0" w:color="auto"/>
                    <w:right w:val="none" w:sz="0" w:space="0" w:color="auto"/>
                  </w:divBdr>
                  <w:divsChild>
                    <w:div w:id="1714159816">
                      <w:marLeft w:val="0"/>
                      <w:marRight w:val="0"/>
                      <w:marTop w:val="0"/>
                      <w:marBottom w:val="0"/>
                      <w:divBdr>
                        <w:top w:val="none" w:sz="0" w:space="0" w:color="auto"/>
                        <w:left w:val="none" w:sz="0" w:space="0" w:color="auto"/>
                        <w:bottom w:val="none" w:sz="0" w:space="0" w:color="auto"/>
                        <w:right w:val="none" w:sz="0" w:space="0" w:color="auto"/>
                      </w:divBdr>
                      <w:divsChild>
                        <w:div w:id="559557744">
                          <w:marLeft w:val="-150"/>
                          <w:marRight w:val="-150"/>
                          <w:marTop w:val="0"/>
                          <w:marBottom w:val="0"/>
                          <w:divBdr>
                            <w:top w:val="none" w:sz="0" w:space="0" w:color="auto"/>
                            <w:left w:val="none" w:sz="0" w:space="0" w:color="auto"/>
                            <w:bottom w:val="none" w:sz="0" w:space="0" w:color="auto"/>
                            <w:right w:val="none" w:sz="0" w:space="0" w:color="auto"/>
                          </w:divBdr>
                          <w:divsChild>
                            <w:div w:id="5698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sco.fr/wp-content/uploads/2014/12/Comparaison-internationale-sur-l%C3%A9valuation_Cnesco_091214.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entre-alain-savary.ens-lyon.fr/CAS/education-prioritaire/ressources/theme-2-perspectives-relatives-a-laccompagnement-et-a-la-formation/que-signifie-ab-evaluer-les-eleves-bb" TargetMode="External"/><Relationship Id="rId12" Type="http://schemas.openxmlformats.org/officeDocument/2006/relationships/hyperlink" Target="https://halshs.archives-ouvertes.fr/halshs-00260958/docu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cd.org/pisa/PISA-2015-Brochure-Franc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viedesidees.fr/Faut-il-en-finir-avec-les-not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education.gouv.fr/file/50/0/6500.pdf"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953</Words>
  <Characters>5245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4</cp:revision>
  <cp:lastPrinted>2017-05-05T13:39:00Z</cp:lastPrinted>
  <dcterms:created xsi:type="dcterms:W3CDTF">2017-05-05T13:28:00Z</dcterms:created>
  <dcterms:modified xsi:type="dcterms:W3CDTF">2017-05-05T13:39:00Z</dcterms:modified>
</cp:coreProperties>
</file>