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C0" w:rsidRPr="00E33237" w:rsidRDefault="00097759" w:rsidP="0092108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E33237">
        <w:rPr>
          <w:rFonts w:ascii="Times New Roman" w:hAnsi="Times New Roman" w:cs="Times New Roman"/>
          <w:b/>
          <w:sz w:val="24"/>
          <w:szCs w:val="24"/>
        </w:rPr>
        <w:t>DOCUMENT DE TRAVAIL</w:t>
      </w:r>
    </w:p>
    <w:p w:rsidR="00646CA1" w:rsidRPr="00E33237" w:rsidRDefault="00097759" w:rsidP="0092108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E33237">
        <w:rPr>
          <w:rFonts w:ascii="Times New Roman" w:hAnsi="Times New Roman" w:cs="Times New Roman"/>
          <w:b/>
          <w:sz w:val="24"/>
          <w:szCs w:val="24"/>
        </w:rPr>
        <w:t xml:space="preserve">EPCC (ÉVALUATION PAR CONTRAT DE CONFIANCE) </w:t>
      </w:r>
    </w:p>
    <w:p w:rsidR="00E33237" w:rsidRDefault="00097759" w:rsidP="0092108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E33237">
        <w:rPr>
          <w:rFonts w:ascii="Times New Roman" w:hAnsi="Times New Roman" w:cs="Times New Roman"/>
          <w:b/>
          <w:sz w:val="24"/>
          <w:szCs w:val="24"/>
        </w:rPr>
        <w:t>ET ÉPREUVES DE SCIENCES ÉCONOMIQUES ET SOCIALES</w:t>
      </w:r>
    </w:p>
    <w:p w:rsidR="00726FD6" w:rsidRPr="00E33237" w:rsidRDefault="00097759" w:rsidP="0092108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E33237">
        <w:rPr>
          <w:rFonts w:ascii="Times New Roman" w:hAnsi="Times New Roman" w:cs="Times New Roman"/>
          <w:b/>
          <w:sz w:val="24"/>
          <w:szCs w:val="24"/>
        </w:rPr>
        <w:t>EN CYCLE TERMINAL</w:t>
      </w:r>
    </w:p>
    <w:p w:rsidR="00C6219B" w:rsidRPr="00E33237" w:rsidRDefault="00C6219B" w:rsidP="00C6219B">
      <w:pPr>
        <w:jc w:val="center"/>
        <w:rPr>
          <w:rFonts w:ascii="Times New Roman" w:hAnsi="Times New Roman" w:cs="Times New Roman"/>
          <w:b/>
          <w:sz w:val="24"/>
          <w:szCs w:val="24"/>
        </w:rPr>
      </w:pPr>
    </w:p>
    <w:p w:rsidR="00097759" w:rsidRPr="00E33237" w:rsidRDefault="00097759" w:rsidP="00097759">
      <w:pPr>
        <w:jc w:val="both"/>
        <w:rPr>
          <w:rFonts w:ascii="Times New Roman" w:hAnsi="Times New Roman" w:cs="Times New Roman"/>
          <w:sz w:val="24"/>
          <w:szCs w:val="24"/>
        </w:rPr>
      </w:pPr>
      <w:r w:rsidRPr="00E33237">
        <w:rPr>
          <w:rFonts w:ascii="Times New Roman" w:hAnsi="Times New Roman" w:cs="Times New Roman"/>
          <w:sz w:val="24"/>
          <w:szCs w:val="24"/>
        </w:rPr>
        <w:t>- Pas de miracles mais des avantages à attendre !</w:t>
      </w:r>
    </w:p>
    <w:p w:rsidR="00097759" w:rsidRPr="00E33237" w:rsidRDefault="00097759" w:rsidP="00097759">
      <w:pPr>
        <w:jc w:val="both"/>
        <w:rPr>
          <w:rFonts w:ascii="Times New Roman" w:hAnsi="Times New Roman" w:cs="Times New Roman"/>
          <w:sz w:val="24"/>
          <w:szCs w:val="24"/>
        </w:rPr>
      </w:pPr>
      <w:r w:rsidRPr="00E33237">
        <w:rPr>
          <w:rFonts w:ascii="Times New Roman" w:hAnsi="Times New Roman" w:cs="Times New Roman"/>
          <w:sz w:val="24"/>
          <w:szCs w:val="24"/>
        </w:rPr>
        <w:t>- Un programme et des épreuv</w:t>
      </w:r>
      <w:r w:rsidR="00494BF2">
        <w:rPr>
          <w:rFonts w:ascii="Times New Roman" w:hAnsi="Times New Roman" w:cs="Times New Roman"/>
          <w:sz w:val="24"/>
          <w:szCs w:val="24"/>
        </w:rPr>
        <w:t xml:space="preserve">es du baccalauréat parfaitement </w:t>
      </w:r>
      <w:r w:rsidRPr="00E33237">
        <w:rPr>
          <w:rFonts w:ascii="Times New Roman" w:hAnsi="Times New Roman" w:cs="Times New Roman"/>
          <w:sz w:val="24"/>
          <w:szCs w:val="24"/>
        </w:rPr>
        <w:t>compatibles avec l’EPCC</w:t>
      </w:r>
    </w:p>
    <w:p w:rsidR="00097759" w:rsidRPr="00E33237" w:rsidRDefault="00097759" w:rsidP="00C6219B">
      <w:pPr>
        <w:jc w:val="center"/>
        <w:rPr>
          <w:rFonts w:ascii="Times New Roman" w:hAnsi="Times New Roman" w:cs="Times New Roman"/>
          <w:b/>
          <w:sz w:val="24"/>
          <w:szCs w:val="24"/>
        </w:rPr>
      </w:pPr>
    </w:p>
    <w:p w:rsidR="00097759" w:rsidRPr="00E33237" w:rsidRDefault="00097759" w:rsidP="00C6219B">
      <w:pPr>
        <w:jc w:val="center"/>
        <w:rPr>
          <w:rFonts w:ascii="Times New Roman" w:hAnsi="Times New Roman" w:cs="Times New Roman"/>
          <w:b/>
          <w:sz w:val="24"/>
          <w:szCs w:val="24"/>
        </w:rPr>
      </w:pPr>
    </w:p>
    <w:p w:rsidR="0092108B" w:rsidRPr="00E33237" w:rsidRDefault="0092108B" w:rsidP="00726FD6">
      <w:pPr>
        <w:jc w:val="both"/>
        <w:rPr>
          <w:rFonts w:ascii="Times New Roman" w:hAnsi="Times New Roman" w:cs="Times New Roman"/>
          <w:b/>
          <w:sz w:val="24"/>
          <w:szCs w:val="24"/>
        </w:rPr>
      </w:pPr>
      <w:r w:rsidRPr="00E33237">
        <w:rPr>
          <w:rFonts w:ascii="Times New Roman" w:hAnsi="Times New Roman" w:cs="Times New Roman"/>
          <w:b/>
          <w:color w:val="FF0000"/>
          <w:sz w:val="24"/>
          <w:szCs w:val="24"/>
        </w:rPr>
        <w:t>André ANTIBI</w:t>
      </w:r>
      <w:r w:rsidR="00646CA1" w:rsidRPr="00E33237">
        <w:rPr>
          <w:rStyle w:val="Appeldenotedefin"/>
          <w:rFonts w:ascii="Times New Roman" w:hAnsi="Times New Roman" w:cs="Times New Roman"/>
          <w:b/>
          <w:sz w:val="24"/>
          <w:szCs w:val="24"/>
        </w:rPr>
        <w:endnoteReference w:id="1"/>
      </w:r>
      <w:r w:rsidRPr="00E33237">
        <w:rPr>
          <w:rFonts w:ascii="Times New Roman" w:hAnsi="Times New Roman" w:cs="Times New Roman"/>
          <w:sz w:val="24"/>
          <w:szCs w:val="24"/>
        </w:rPr>
        <w:t xml:space="preserve">, s’est fait connaitre par sa mise en évidence de la </w:t>
      </w:r>
      <w:r w:rsidR="005A0B4A" w:rsidRPr="00E33237">
        <w:rPr>
          <w:rFonts w:ascii="Times New Roman" w:hAnsi="Times New Roman" w:cs="Times New Roman"/>
          <w:b/>
          <w:color w:val="FF0000"/>
          <w:sz w:val="24"/>
          <w:szCs w:val="24"/>
          <w:u w:val="single"/>
        </w:rPr>
        <w:t>constante macabre</w:t>
      </w:r>
      <w:r w:rsidRPr="00E33237">
        <w:rPr>
          <w:rStyle w:val="Appeldenotedefin"/>
          <w:rFonts w:ascii="Times New Roman" w:hAnsi="Times New Roman" w:cs="Times New Roman"/>
          <w:color w:val="FF0000"/>
          <w:sz w:val="24"/>
          <w:szCs w:val="24"/>
          <w:u w:val="single"/>
        </w:rPr>
        <w:endnoteReference w:id="2"/>
      </w:r>
      <w:r w:rsidR="002067A3" w:rsidRPr="00E33237">
        <w:rPr>
          <w:rFonts w:ascii="Times New Roman" w:hAnsi="Times New Roman" w:cs="Times New Roman"/>
          <w:b/>
          <w:color w:val="FF0000"/>
          <w:sz w:val="24"/>
          <w:szCs w:val="24"/>
          <w:u w:val="single"/>
        </w:rPr>
        <w:t>.</w:t>
      </w:r>
      <w:r w:rsidR="005A0B4A" w:rsidRPr="00E33237">
        <w:rPr>
          <w:rFonts w:ascii="Times New Roman" w:hAnsi="Times New Roman" w:cs="Times New Roman"/>
          <w:sz w:val="24"/>
          <w:szCs w:val="24"/>
        </w:rPr>
        <w:t xml:space="preserve"> </w:t>
      </w:r>
      <w:r w:rsidRPr="00E33237">
        <w:rPr>
          <w:rFonts w:ascii="Times New Roman" w:hAnsi="Times New Roman" w:cs="Times New Roman"/>
          <w:sz w:val="24"/>
          <w:szCs w:val="24"/>
        </w:rPr>
        <w:t xml:space="preserve">Il n’a </w:t>
      </w:r>
      <w:r w:rsidR="0021409D" w:rsidRPr="00E33237">
        <w:rPr>
          <w:rFonts w:ascii="Times New Roman" w:hAnsi="Times New Roman" w:cs="Times New Roman"/>
          <w:sz w:val="24"/>
          <w:szCs w:val="24"/>
        </w:rPr>
        <w:t xml:space="preserve">pas </w:t>
      </w:r>
      <w:r w:rsidRPr="00E33237">
        <w:rPr>
          <w:rFonts w:ascii="Times New Roman" w:hAnsi="Times New Roman" w:cs="Times New Roman"/>
          <w:sz w:val="24"/>
          <w:szCs w:val="24"/>
        </w:rPr>
        <w:t xml:space="preserve">cessé par la suite de chercher à y </w:t>
      </w:r>
      <w:r w:rsidR="00D67B8D" w:rsidRPr="00E33237">
        <w:rPr>
          <w:rFonts w:ascii="Times New Roman" w:hAnsi="Times New Roman" w:cs="Times New Roman"/>
          <w:sz w:val="24"/>
          <w:szCs w:val="24"/>
        </w:rPr>
        <w:t>remédier</w:t>
      </w:r>
      <w:r w:rsidRPr="00E33237">
        <w:rPr>
          <w:rFonts w:ascii="Times New Roman" w:hAnsi="Times New Roman" w:cs="Times New Roman"/>
          <w:sz w:val="24"/>
          <w:szCs w:val="24"/>
        </w:rPr>
        <w:t xml:space="preserve"> e</w:t>
      </w:r>
      <w:r w:rsidR="0021409D" w:rsidRPr="00E33237">
        <w:rPr>
          <w:rFonts w:ascii="Times New Roman" w:hAnsi="Times New Roman" w:cs="Times New Roman"/>
          <w:sz w:val="24"/>
          <w:szCs w:val="24"/>
        </w:rPr>
        <w:t>t il</w:t>
      </w:r>
      <w:r w:rsidRPr="00E33237">
        <w:rPr>
          <w:rFonts w:ascii="Times New Roman" w:hAnsi="Times New Roman" w:cs="Times New Roman"/>
          <w:sz w:val="24"/>
          <w:szCs w:val="24"/>
        </w:rPr>
        <w:t xml:space="preserve"> propos</w:t>
      </w:r>
      <w:r w:rsidR="0021409D" w:rsidRPr="00E33237">
        <w:rPr>
          <w:rFonts w:ascii="Times New Roman" w:hAnsi="Times New Roman" w:cs="Times New Roman"/>
          <w:sz w:val="24"/>
          <w:szCs w:val="24"/>
        </w:rPr>
        <w:t>e</w:t>
      </w:r>
      <w:r w:rsidRPr="00E33237">
        <w:rPr>
          <w:rFonts w:ascii="Times New Roman" w:hAnsi="Times New Roman" w:cs="Times New Roman"/>
          <w:sz w:val="24"/>
          <w:szCs w:val="24"/>
        </w:rPr>
        <w:t xml:space="preserve"> l’</w:t>
      </w:r>
      <w:r w:rsidRPr="00E33237">
        <w:rPr>
          <w:rFonts w:ascii="Times New Roman" w:hAnsi="Times New Roman" w:cs="Times New Roman"/>
          <w:b/>
          <w:color w:val="FF0000"/>
          <w:sz w:val="24"/>
          <w:szCs w:val="24"/>
          <w:u w:val="single"/>
        </w:rPr>
        <w:t>EPCC</w:t>
      </w:r>
      <w:r w:rsidRPr="00E33237">
        <w:rPr>
          <w:rStyle w:val="Appeldenotedefin"/>
          <w:rFonts w:ascii="Times New Roman" w:hAnsi="Times New Roman" w:cs="Times New Roman"/>
          <w:b/>
          <w:color w:val="FF0000"/>
          <w:sz w:val="24"/>
          <w:szCs w:val="24"/>
        </w:rPr>
        <w:endnoteReference w:id="3"/>
      </w:r>
      <w:r w:rsidRPr="00E33237">
        <w:rPr>
          <w:rFonts w:ascii="Times New Roman" w:hAnsi="Times New Roman" w:cs="Times New Roman"/>
          <w:b/>
          <w:sz w:val="24"/>
          <w:szCs w:val="24"/>
        </w:rPr>
        <w:t xml:space="preserve"> (évaluation par contrat de confiance).</w:t>
      </w:r>
    </w:p>
    <w:p w:rsidR="00E33237" w:rsidRDefault="00E33237" w:rsidP="00726FD6">
      <w:pPr>
        <w:jc w:val="both"/>
        <w:rPr>
          <w:rFonts w:ascii="Times New Roman" w:hAnsi="Times New Roman" w:cs="Times New Roman"/>
          <w:b/>
          <w:sz w:val="24"/>
          <w:szCs w:val="24"/>
        </w:rPr>
      </w:pPr>
    </w:p>
    <w:p w:rsidR="005A0B4A" w:rsidRPr="00E33237" w:rsidRDefault="0092108B" w:rsidP="00726FD6">
      <w:pPr>
        <w:jc w:val="both"/>
        <w:rPr>
          <w:rFonts w:ascii="Times New Roman" w:hAnsi="Times New Roman" w:cs="Times New Roman"/>
          <w:sz w:val="24"/>
          <w:szCs w:val="24"/>
        </w:rPr>
      </w:pPr>
      <w:r w:rsidRPr="00E33237">
        <w:rPr>
          <w:rFonts w:ascii="Times New Roman" w:hAnsi="Times New Roman" w:cs="Times New Roman"/>
          <w:b/>
          <w:sz w:val="24"/>
          <w:szCs w:val="24"/>
        </w:rPr>
        <w:t xml:space="preserve">L’EPCC </w:t>
      </w:r>
      <w:r w:rsidRPr="00E33237">
        <w:rPr>
          <w:rFonts w:ascii="Times New Roman" w:hAnsi="Times New Roman" w:cs="Times New Roman"/>
          <w:sz w:val="24"/>
          <w:szCs w:val="24"/>
        </w:rPr>
        <w:t>a</w:t>
      </w:r>
      <w:r w:rsidR="005A0B4A" w:rsidRPr="00E33237">
        <w:rPr>
          <w:rFonts w:ascii="Times New Roman" w:hAnsi="Times New Roman" w:cs="Times New Roman"/>
          <w:sz w:val="24"/>
          <w:szCs w:val="24"/>
        </w:rPr>
        <w:t xml:space="preserve"> plusieurs avantages :</w:t>
      </w:r>
    </w:p>
    <w:p w:rsidR="00726FD6" w:rsidRPr="00E33237" w:rsidRDefault="00C11822" w:rsidP="00726FD6">
      <w:pPr>
        <w:pStyle w:val="Paragraphedeliste"/>
        <w:numPr>
          <w:ilvl w:val="0"/>
          <w:numId w:val="3"/>
        </w:numPr>
        <w:jc w:val="both"/>
        <w:rPr>
          <w:rFonts w:ascii="Times New Roman" w:hAnsi="Times New Roman" w:cs="Times New Roman"/>
          <w:sz w:val="24"/>
          <w:szCs w:val="24"/>
        </w:rPr>
      </w:pPr>
      <w:r w:rsidRPr="00E33237">
        <w:rPr>
          <w:rFonts w:ascii="Times New Roman" w:hAnsi="Times New Roman" w:cs="Times New Roman"/>
          <w:sz w:val="24"/>
          <w:szCs w:val="24"/>
        </w:rPr>
        <w:t>Participe</w:t>
      </w:r>
      <w:r w:rsidR="00726FD6" w:rsidRPr="00E33237">
        <w:rPr>
          <w:rFonts w:ascii="Times New Roman" w:hAnsi="Times New Roman" w:cs="Times New Roman"/>
          <w:sz w:val="24"/>
          <w:szCs w:val="24"/>
        </w:rPr>
        <w:t xml:space="preserve"> </w:t>
      </w:r>
      <w:r w:rsidR="00C6219B" w:rsidRPr="00E33237">
        <w:rPr>
          <w:rFonts w:ascii="Times New Roman" w:hAnsi="Times New Roman" w:cs="Times New Roman"/>
          <w:sz w:val="24"/>
          <w:szCs w:val="24"/>
        </w:rPr>
        <w:t xml:space="preserve">à </w:t>
      </w:r>
      <w:r w:rsidR="009F53AF" w:rsidRPr="00E33237">
        <w:rPr>
          <w:rFonts w:ascii="Times New Roman" w:hAnsi="Times New Roman" w:cs="Times New Roman"/>
          <w:i/>
          <w:sz w:val="24"/>
          <w:szCs w:val="24"/>
        </w:rPr>
        <w:t>« une évaluation positive et bienveillante favorisant la réussite de tous les élèves </w:t>
      </w:r>
      <w:r w:rsidR="000A0A1D" w:rsidRPr="00E33237">
        <w:rPr>
          <w:rFonts w:ascii="Times New Roman" w:hAnsi="Times New Roman" w:cs="Times New Roman"/>
          <w:i/>
          <w:sz w:val="24"/>
          <w:szCs w:val="24"/>
        </w:rPr>
        <w:t xml:space="preserve">[…].  Pour encourager l'élève et lui permettre de prendre confiance en ses capacités, toute évaluation est réalisée dans </w:t>
      </w:r>
      <w:r w:rsidR="000A0A1D" w:rsidRPr="00E33237">
        <w:rPr>
          <w:rFonts w:ascii="Times New Roman" w:hAnsi="Times New Roman" w:cs="Times New Roman"/>
          <w:b/>
          <w:i/>
          <w:sz w:val="24"/>
          <w:szCs w:val="24"/>
        </w:rPr>
        <w:t>un esprit de rigueur bienveillante</w:t>
      </w:r>
      <w:r w:rsidR="000A0A1D" w:rsidRPr="00E33237">
        <w:rPr>
          <w:rFonts w:ascii="Times New Roman" w:hAnsi="Times New Roman" w:cs="Times New Roman"/>
          <w:i/>
          <w:sz w:val="24"/>
          <w:szCs w:val="24"/>
        </w:rPr>
        <w:t xml:space="preserve"> tout au long de la scolarité »</w:t>
      </w:r>
      <w:r w:rsidR="000A0A1D" w:rsidRPr="00E33237">
        <w:rPr>
          <w:rFonts w:ascii="Times New Roman" w:hAnsi="Times New Roman" w:cs="Times New Roman"/>
          <w:i/>
          <w:color w:val="16808D"/>
          <w:sz w:val="24"/>
          <w:szCs w:val="24"/>
        </w:rPr>
        <w:t xml:space="preserve"> </w:t>
      </w:r>
      <w:r w:rsidR="006B4EDB" w:rsidRPr="00E33237">
        <w:rPr>
          <w:rStyle w:val="Appeldenotedefin"/>
          <w:rFonts w:ascii="Times New Roman" w:hAnsi="Times New Roman" w:cs="Times New Roman"/>
          <w:b/>
          <w:sz w:val="24"/>
          <w:szCs w:val="24"/>
        </w:rPr>
        <w:endnoteReference w:id="4"/>
      </w:r>
      <w:r w:rsidR="0087387D" w:rsidRPr="00E33237">
        <w:rPr>
          <w:rFonts w:ascii="Times New Roman" w:hAnsi="Times New Roman" w:cs="Times New Roman"/>
          <w:b/>
          <w:sz w:val="24"/>
          <w:szCs w:val="24"/>
        </w:rPr>
        <w:t> ;</w:t>
      </w:r>
    </w:p>
    <w:p w:rsidR="0026292E" w:rsidRPr="00E33237" w:rsidRDefault="0026292E" w:rsidP="00726FD6">
      <w:pPr>
        <w:pStyle w:val="Paragraphedeliste"/>
        <w:numPr>
          <w:ilvl w:val="0"/>
          <w:numId w:val="3"/>
        </w:numPr>
        <w:jc w:val="both"/>
        <w:rPr>
          <w:rFonts w:ascii="Times New Roman" w:hAnsi="Times New Roman" w:cs="Times New Roman"/>
          <w:sz w:val="24"/>
          <w:szCs w:val="24"/>
        </w:rPr>
      </w:pPr>
      <w:r w:rsidRPr="00E33237">
        <w:rPr>
          <w:rFonts w:ascii="Times New Roman" w:hAnsi="Times New Roman" w:cs="Times New Roman"/>
          <w:sz w:val="24"/>
          <w:szCs w:val="24"/>
        </w:rPr>
        <w:t>Dédramatise les contrôles</w:t>
      </w:r>
      <w:r w:rsidR="0087387D" w:rsidRPr="00E33237">
        <w:rPr>
          <w:rFonts w:ascii="Times New Roman" w:hAnsi="Times New Roman" w:cs="Times New Roman"/>
          <w:sz w:val="24"/>
          <w:szCs w:val="24"/>
        </w:rPr>
        <w:t> ;</w:t>
      </w:r>
    </w:p>
    <w:p w:rsidR="00726FD6" w:rsidRPr="00E33237" w:rsidRDefault="00C11822" w:rsidP="00726FD6">
      <w:pPr>
        <w:pStyle w:val="Paragraphedeliste"/>
        <w:numPr>
          <w:ilvl w:val="0"/>
          <w:numId w:val="3"/>
        </w:numPr>
        <w:jc w:val="both"/>
        <w:rPr>
          <w:rFonts w:ascii="Times New Roman" w:hAnsi="Times New Roman" w:cs="Times New Roman"/>
          <w:sz w:val="24"/>
          <w:szCs w:val="24"/>
        </w:rPr>
      </w:pPr>
      <w:r w:rsidRPr="00E33237">
        <w:rPr>
          <w:rFonts w:ascii="Times New Roman" w:hAnsi="Times New Roman" w:cs="Times New Roman"/>
          <w:sz w:val="24"/>
          <w:szCs w:val="24"/>
        </w:rPr>
        <w:t>Instaure</w:t>
      </w:r>
      <w:r w:rsidR="00726FD6" w:rsidRPr="00E33237">
        <w:rPr>
          <w:rFonts w:ascii="Times New Roman" w:hAnsi="Times New Roman" w:cs="Times New Roman"/>
          <w:sz w:val="24"/>
          <w:szCs w:val="24"/>
        </w:rPr>
        <w:t xml:space="preserve"> un climat de confiance</w:t>
      </w:r>
      <w:r w:rsidR="0087387D" w:rsidRPr="00E33237">
        <w:rPr>
          <w:rFonts w:ascii="Times New Roman" w:hAnsi="Times New Roman" w:cs="Times New Roman"/>
          <w:sz w:val="24"/>
          <w:szCs w:val="24"/>
        </w:rPr>
        <w:t> ;</w:t>
      </w:r>
    </w:p>
    <w:p w:rsidR="0021409D" w:rsidRPr="00E33237" w:rsidRDefault="0021409D" w:rsidP="0021409D">
      <w:pPr>
        <w:pStyle w:val="Paragraphedeliste"/>
        <w:numPr>
          <w:ilvl w:val="0"/>
          <w:numId w:val="3"/>
        </w:numPr>
        <w:jc w:val="both"/>
        <w:rPr>
          <w:rFonts w:ascii="Times New Roman" w:hAnsi="Times New Roman" w:cs="Times New Roman"/>
          <w:sz w:val="24"/>
          <w:szCs w:val="24"/>
        </w:rPr>
      </w:pPr>
      <w:r w:rsidRPr="00E33237">
        <w:rPr>
          <w:rFonts w:ascii="Times New Roman" w:hAnsi="Times New Roman" w:cs="Times New Roman"/>
          <w:sz w:val="24"/>
          <w:szCs w:val="24"/>
        </w:rPr>
        <w:t>Incite les élèves à travailler car ils savent sur quoi ils seront interrogés et ça rend les révisions « utiles »</w:t>
      </w:r>
      <w:r w:rsidR="0087387D" w:rsidRPr="00E33237">
        <w:rPr>
          <w:rFonts w:ascii="Times New Roman" w:hAnsi="Times New Roman" w:cs="Times New Roman"/>
          <w:sz w:val="24"/>
          <w:szCs w:val="24"/>
        </w:rPr>
        <w:t> ;</w:t>
      </w:r>
    </w:p>
    <w:p w:rsidR="00295349" w:rsidRPr="00E33237" w:rsidRDefault="00C11822" w:rsidP="00726FD6">
      <w:pPr>
        <w:pStyle w:val="Paragraphedeliste"/>
        <w:numPr>
          <w:ilvl w:val="0"/>
          <w:numId w:val="3"/>
        </w:numPr>
        <w:jc w:val="both"/>
        <w:rPr>
          <w:rFonts w:ascii="Times New Roman" w:hAnsi="Times New Roman" w:cs="Times New Roman"/>
          <w:sz w:val="24"/>
          <w:szCs w:val="24"/>
        </w:rPr>
      </w:pPr>
      <w:r w:rsidRPr="00E33237">
        <w:rPr>
          <w:rFonts w:ascii="Times New Roman" w:hAnsi="Times New Roman" w:cs="Times New Roman"/>
          <w:sz w:val="24"/>
          <w:szCs w:val="24"/>
        </w:rPr>
        <w:t>Lutte</w:t>
      </w:r>
      <w:r w:rsidR="00726FD6" w:rsidRPr="00E33237">
        <w:rPr>
          <w:rFonts w:ascii="Times New Roman" w:hAnsi="Times New Roman" w:cs="Times New Roman"/>
          <w:sz w:val="24"/>
          <w:szCs w:val="24"/>
        </w:rPr>
        <w:t xml:space="preserve"> contre la constante macabre</w:t>
      </w:r>
      <w:r w:rsidR="0026292E" w:rsidRPr="00E33237">
        <w:rPr>
          <w:rFonts w:ascii="Times New Roman" w:hAnsi="Times New Roman" w:cs="Times New Roman"/>
          <w:sz w:val="24"/>
          <w:szCs w:val="24"/>
        </w:rPr>
        <w:t xml:space="preserve"> </w:t>
      </w:r>
      <w:r w:rsidR="0021409D" w:rsidRPr="00E33237">
        <w:rPr>
          <w:rFonts w:ascii="Times New Roman" w:hAnsi="Times New Roman" w:cs="Times New Roman"/>
          <w:sz w:val="24"/>
          <w:szCs w:val="24"/>
        </w:rPr>
        <w:t>et donc l’échec scolaire</w:t>
      </w:r>
      <w:r w:rsidR="0087387D" w:rsidRPr="00E33237">
        <w:rPr>
          <w:rFonts w:ascii="Times New Roman" w:hAnsi="Times New Roman" w:cs="Times New Roman"/>
          <w:sz w:val="24"/>
          <w:szCs w:val="24"/>
        </w:rPr>
        <w:t>.</w:t>
      </w:r>
    </w:p>
    <w:p w:rsidR="00295349" w:rsidRPr="00E33237" w:rsidRDefault="00295349" w:rsidP="00295349">
      <w:pPr>
        <w:jc w:val="both"/>
        <w:rPr>
          <w:rFonts w:ascii="Times New Roman" w:hAnsi="Times New Roman" w:cs="Times New Roman"/>
          <w:sz w:val="24"/>
          <w:szCs w:val="24"/>
        </w:rPr>
      </w:pPr>
    </w:p>
    <w:p w:rsidR="00D67B8D" w:rsidRPr="00E33237" w:rsidRDefault="0087387D" w:rsidP="00D67B8D">
      <w:pPr>
        <w:pStyle w:val="Titre3"/>
        <w:spacing w:after="0" w:line="240" w:lineRule="auto"/>
        <w:ind w:left="-5"/>
        <w:jc w:val="center"/>
        <w:rPr>
          <w:color w:val="auto"/>
          <w:sz w:val="24"/>
          <w:szCs w:val="24"/>
          <w:u w:val="none"/>
        </w:rPr>
      </w:pPr>
      <w:r w:rsidRPr="00E33237">
        <w:rPr>
          <w:b/>
          <w:color w:val="auto"/>
          <w:sz w:val="24"/>
          <w:szCs w:val="24"/>
          <w:u w:val="none"/>
          <w:bdr w:val="single" w:sz="4" w:space="0" w:color="auto"/>
        </w:rPr>
        <w:t xml:space="preserve">L’EPCC </w:t>
      </w:r>
      <w:r w:rsidR="005D41B1" w:rsidRPr="00E33237">
        <w:rPr>
          <w:b/>
          <w:color w:val="auto"/>
          <w:sz w:val="24"/>
          <w:szCs w:val="24"/>
          <w:u w:val="none"/>
          <w:bdr w:val="single" w:sz="4" w:space="0" w:color="auto"/>
        </w:rPr>
        <w:t>appliquée aux SES</w:t>
      </w:r>
      <w:r w:rsidR="005A0B4A" w:rsidRPr="00E33237">
        <w:rPr>
          <w:color w:val="auto"/>
          <w:sz w:val="24"/>
          <w:szCs w:val="24"/>
          <w:u w:val="none"/>
        </w:rPr>
        <w:t> </w:t>
      </w:r>
    </w:p>
    <w:p w:rsidR="005A0B4A" w:rsidRPr="00E33237" w:rsidRDefault="005A0B4A" w:rsidP="00D67B8D">
      <w:pPr>
        <w:pStyle w:val="Titre3"/>
        <w:spacing w:after="0" w:line="240" w:lineRule="auto"/>
        <w:ind w:left="-5"/>
        <w:jc w:val="center"/>
        <w:rPr>
          <w:color w:val="auto"/>
          <w:sz w:val="24"/>
          <w:szCs w:val="24"/>
          <w:u w:val="none"/>
        </w:rPr>
      </w:pPr>
    </w:p>
    <w:p w:rsidR="00E40871" w:rsidRPr="00E33237" w:rsidRDefault="00E40871" w:rsidP="00726FD6">
      <w:pPr>
        <w:pStyle w:val="Paragraphedeliste"/>
        <w:numPr>
          <w:ilvl w:val="0"/>
          <w:numId w:val="3"/>
        </w:numPr>
        <w:jc w:val="both"/>
        <w:rPr>
          <w:rFonts w:ascii="Times New Roman" w:hAnsi="Times New Roman" w:cs="Times New Roman"/>
          <w:sz w:val="24"/>
          <w:szCs w:val="24"/>
          <w:lang w:eastAsia="fr-FR"/>
        </w:rPr>
      </w:pPr>
      <w:r w:rsidRPr="00E33237">
        <w:rPr>
          <w:rFonts w:ascii="Times New Roman" w:hAnsi="Times New Roman" w:cs="Times New Roman"/>
          <w:sz w:val="24"/>
          <w:szCs w:val="24"/>
          <w:lang w:eastAsia="fr-FR"/>
        </w:rPr>
        <w:t>Dire très clairement aux élèves que toutes les questions posées lors d</w:t>
      </w:r>
      <w:r w:rsidR="00726FD6" w:rsidRPr="00E33237">
        <w:rPr>
          <w:rFonts w:ascii="Times New Roman" w:hAnsi="Times New Roman" w:cs="Times New Roman"/>
          <w:sz w:val="24"/>
          <w:szCs w:val="24"/>
          <w:lang w:eastAsia="fr-FR"/>
        </w:rPr>
        <w:t>es</w:t>
      </w:r>
      <w:r w:rsidRPr="00E33237">
        <w:rPr>
          <w:rFonts w:ascii="Times New Roman" w:hAnsi="Times New Roman" w:cs="Times New Roman"/>
          <w:sz w:val="24"/>
          <w:szCs w:val="24"/>
          <w:lang w:eastAsia="fr-FR"/>
        </w:rPr>
        <w:t xml:space="preserve"> contrôle</w:t>
      </w:r>
      <w:r w:rsidR="00726FD6" w:rsidRPr="00E33237">
        <w:rPr>
          <w:rFonts w:ascii="Times New Roman" w:hAnsi="Times New Roman" w:cs="Times New Roman"/>
          <w:sz w:val="24"/>
          <w:szCs w:val="24"/>
          <w:lang w:eastAsia="fr-FR"/>
        </w:rPr>
        <w:t>s</w:t>
      </w:r>
      <w:r w:rsidRPr="00E33237">
        <w:rPr>
          <w:rFonts w:ascii="Times New Roman" w:hAnsi="Times New Roman" w:cs="Times New Roman"/>
          <w:sz w:val="24"/>
          <w:szCs w:val="24"/>
          <w:lang w:eastAsia="fr-FR"/>
        </w:rPr>
        <w:t xml:space="preserve"> seront prises dans une liste qui leur sera donnée à l’avance pour qu’ils puissent réviser. </w:t>
      </w:r>
    </w:p>
    <w:p w:rsidR="00646CA1" w:rsidRPr="00E33237" w:rsidRDefault="00E40871" w:rsidP="00C11822">
      <w:pPr>
        <w:pStyle w:val="Paragraphedeliste"/>
        <w:numPr>
          <w:ilvl w:val="0"/>
          <w:numId w:val="3"/>
        </w:numPr>
        <w:shd w:val="clear" w:color="auto" w:fill="FFFFFF"/>
        <w:jc w:val="both"/>
        <w:rPr>
          <w:rFonts w:ascii="Times New Roman" w:hAnsi="Times New Roman" w:cs="Times New Roman"/>
          <w:sz w:val="24"/>
          <w:szCs w:val="24"/>
          <w:lang w:eastAsia="fr-FR"/>
        </w:rPr>
      </w:pPr>
      <w:r w:rsidRPr="00E33237">
        <w:rPr>
          <w:rFonts w:ascii="Times New Roman" w:hAnsi="Times New Roman" w:cs="Times New Roman"/>
          <w:sz w:val="24"/>
          <w:szCs w:val="24"/>
          <w:lang w:eastAsia="fr-FR"/>
        </w:rPr>
        <w:t xml:space="preserve">Expliquer clairement la démarche afin </w:t>
      </w:r>
      <w:r w:rsidRPr="00E33237">
        <w:rPr>
          <w:rFonts w:ascii="Times New Roman" w:hAnsi="Times New Roman" w:cs="Times New Roman"/>
          <w:b/>
          <w:sz w:val="24"/>
          <w:szCs w:val="24"/>
          <w:lang w:eastAsia="fr-FR"/>
        </w:rPr>
        <w:t>d’installer un climat de confiance</w:t>
      </w:r>
      <w:r w:rsidR="0087387D" w:rsidRPr="00E33237">
        <w:rPr>
          <w:rFonts w:ascii="Times New Roman" w:hAnsi="Times New Roman" w:cs="Times New Roman"/>
          <w:b/>
          <w:sz w:val="24"/>
          <w:szCs w:val="24"/>
          <w:lang w:eastAsia="fr-FR"/>
        </w:rPr>
        <w:t>, de « </w:t>
      </w:r>
      <w:r w:rsidR="0087387D" w:rsidRPr="00E33237">
        <w:rPr>
          <w:rFonts w:ascii="Times New Roman" w:hAnsi="Times New Roman" w:cs="Times New Roman"/>
          <w:b/>
          <w:i/>
          <w:sz w:val="24"/>
          <w:szCs w:val="24"/>
          <w:lang w:eastAsia="fr-FR"/>
        </w:rPr>
        <w:t>rigueur bienveillante</w:t>
      </w:r>
      <w:r w:rsidR="0087387D" w:rsidRPr="00E33237">
        <w:rPr>
          <w:rFonts w:ascii="Times New Roman" w:hAnsi="Times New Roman" w:cs="Times New Roman"/>
          <w:b/>
          <w:sz w:val="24"/>
          <w:szCs w:val="24"/>
          <w:lang w:eastAsia="fr-FR"/>
        </w:rPr>
        <w:t> »</w:t>
      </w:r>
      <w:r w:rsidRPr="00E33237">
        <w:rPr>
          <w:rFonts w:ascii="Times New Roman" w:hAnsi="Times New Roman" w:cs="Times New Roman"/>
          <w:sz w:val="24"/>
          <w:szCs w:val="24"/>
          <w:lang w:eastAsia="fr-FR"/>
        </w:rPr>
        <w:t>. Dans un premier temps, il ne faut pas être surpris que les élèves « </w:t>
      </w:r>
      <w:r w:rsidRPr="00E33237">
        <w:rPr>
          <w:rFonts w:ascii="Times New Roman" w:hAnsi="Times New Roman" w:cs="Times New Roman"/>
          <w:i/>
          <w:sz w:val="24"/>
          <w:szCs w:val="24"/>
          <w:lang w:eastAsia="fr-FR"/>
        </w:rPr>
        <w:t>ne vous croient pas</w:t>
      </w:r>
      <w:r w:rsidRPr="00E33237">
        <w:rPr>
          <w:rFonts w:ascii="Times New Roman" w:hAnsi="Times New Roman" w:cs="Times New Roman"/>
          <w:sz w:val="24"/>
          <w:szCs w:val="24"/>
          <w:lang w:eastAsia="fr-FR"/>
        </w:rPr>
        <w:t> ». C’est trop loin de l’image de l’évaluation « </w:t>
      </w:r>
      <w:r w:rsidRPr="00E33237">
        <w:rPr>
          <w:rFonts w:ascii="Times New Roman" w:hAnsi="Times New Roman" w:cs="Times New Roman"/>
          <w:i/>
          <w:sz w:val="24"/>
          <w:szCs w:val="24"/>
          <w:lang w:eastAsia="fr-FR"/>
        </w:rPr>
        <w:t>piège</w:t>
      </w:r>
      <w:r w:rsidRPr="00E33237">
        <w:rPr>
          <w:rFonts w:ascii="Times New Roman" w:hAnsi="Times New Roman" w:cs="Times New Roman"/>
          <w:sz w:val="24"/>
          <w:szCs w:val="24"/>
          <w:lang w:eastAsia="fr-FR"/>
        </w:rPr>
        <w:t> » qu’ils ont. Il ne faut donc pas se décourager si dans un premier temps les élèves ne sont pas plus concentrés en cours ou ne révisent pas plus.</w:t>
      </w:r>
      <w:r w:rsidR="00726FD6" w:rsidRPr="00E33237">
        <w:rPr>
          <w:rFonts w:ascii="Times New Roman" w:hAnsi="Times New Roman" w:cs="Times New Roman"/>
          <w:sz w:val="24"/>
          <w:szCs w:val="24"/>
          <w:lang w:eastAsia="fr-FR"/>
        </w:rPr>
        <w:t xml:space="preserve"> </w:t>
      </w:r>
    </w:p>
    <w:p w:rsidR="00646CA1" w:rsidRPr="00E33237" w:rsidRDefault="00646CA1" w:rsidP="00646CA1">
      <w:pPr>
        <w:shd w:val="clear" w:color="auto" w:fill="FFFFFF"/>
        <w:ind w:left="360"/>
        <w:jc w:val="both"/>
        <w:rPr>
          <w:rFonts w:ascii="Times New Roman" w:hAnsi="Times New Roman" w:cs="Times New Roman"/>
          <w:sz w:val="24"/>
          <w:szCs w:val="24"/>
          <w:lang w:eastAsia="fr-FR"/>
        </w:rPr>
      </w:pPr>
    </w:p>
    <w:p w:rsidR="00646CA1" w:rsidRDefault="00726FD6" w:rsidP="00646CA1">
      <w:pPr>
        <w:shd w:val="clear" w:color="auto" w:fill="FFFFFF"/>
        <w:ind w:left="360"/>
        <w:jc w:val="both"/>
        <w:rPr>
          <w:rFonts w:ascii="Times New Roman" w:hAnsi="Times New Roman" w:cs="Times New Roman"/>
          <w:sz w:val="24"/>
          <w:szCs w:val="24"/>
          <w:lang w:eastAsia="fr-FR"/>
        </w:rPr>
      </w:pPr>
      <w:r w:rsidRPr="00E33237">
        <w:rPr>
          <w:rFonts w:ascii="Times New Roman" w:hAnsi="Times New Roman" w:cs="Times New Roman"/>
          <w:sz w:val="24"/>
          <w:szCs w:val="24"/>
          <w:lang w:eastAsia="fr-FR"/>
        </w:rPr>
        <w:t>En SES, on peut rendre cette méthode plus légitime</w:t>
      </w:r>
      <w:r w:rsidR="00097759" w:rsidRPr="00E33237">
        <w:rPr>
          <w:rFonts w:ascii="Times New Roman" w:hAnsi="Times New Roman" w:cs="Times New Roman"/>
          <w:sz w:val="24"/>
          <w:szCs w:val="24"/>
          <w:lang w:eastAsia="fr-FR"/>
        </w:rPr>
        <w:t>, aux yeux des élèves,</w:t>
      </w:r>
      <w:r w:rsidRPr="00E33237">
        <w:rPr>
          <w:rFonts w:ascii="Times New Roman" w:hAnsi="Times New Roman" w:cs="Times New Roman"/>
          <w:sz w:val="24"/>
          <w:szCs w:val="24"/>
          <w:lang w:eastAsia="fr-FR"/>
        </w:rPr>
        <w:t xml:space="preserve"> en </w:t>
      </w:r>
      <w:r w:rsidR="00097759" w:rsidRPr="00E33237">
        <w:rPr>
          <w:rFonts w:ascii="Times New Roman" w:hAnsi="Times New Roman" w:cs="Times New Roman"/>
          <w:sz w:val="24"/>
          <w:szCs w:val="24"/>
          <w:lang w:eastAsia="fr-FR"/>
        </w:rPr>
        <w:t xml:space="preserve">leur </w:t>
      </w:r>
      <w:r w:rsidRPr="00E33237">
        <w:rPr>
          <w:rFonts w:ascii="Times New Roman" w:hAnsi="Times New Roman" w:cs="Times New Roman"/>
          <w:sz w:val="24"/>
          <w:szCs w:val="24"/>
          <w:lang w:eastAsia="fr-FR"/>
        </w:rPr>
        <w:t xml:space="preserve">donnant l’extrait du </w:t>
      </w:r>
      <w:r w:rsidR="00C11822" w:rsidRPr="00E33237">
        <w:rPr>
          <w:rFonts w:ascii="Times New Roman" w:hAnsi="Times New Roman" w:cs="Times New Roman"/>
          <w:sz w:val="24"/>
          <w:szCs w:val="24"/>
        </w:rPr>
        <w:t>bulletin officiel spécial n°7 du 6 octobre 2011</w:t>
      </w:r>
      <w:r w:rsidRPr="00E33237">
        <w:rPr>
          <w:rFonts w:ascii="Times New Roman" w:hAnsi="Times New Roman" w:cs="Times New Roman"/>
          <w:sz w:val="24"/>
          <w:szCs w:val="24"/>
          <w:lang w:eastAsia="fr-FR"/>
        </w:rPr>
        <w:t xml:space="preserve"> sur les modalités de l’évaluation au bac et plus </w:t>
      </w:r>
      <w:r w:rsidR="00C11822" w:rsidRPr="00E33237">
        <w:rPr>
          <w:rFonts w:ascii="Times New Roman" w:hAnsi="Times New Roman" w:cs="Times New Roman"/>
          <w:sz w:val="24"/>
          <w:szCs w:val="24"/>
          <w:lang w:eastAsia="fr-FR"/>
        </w:rPr>
        <w:t>précisément</w:t>
      </w:r>
      <w:r w:rsidRPr="00E33237">
        <w:rPr>
          <w:rFonts w:ascii="Times New Roman" w:hAnsi="Times New Roman" w:cs="Times New Roman"/>
          <w:sz w:val="24"/>
          <w:szCs w:val="24"/>
          <w:lang w:eastAsia="fr-FR"/>
        </w:rPr>
        <w:t xml:space="preserve"> la partie</w:t>
      </w:r>
      <w:r w:rsidR="00646CA1" w:rsidRPr="00E33237">
        <w:rPr>
          <w:rFonts w:ascii="Times New Roman" w:hAnsi="Times New Roman" w:cs="Times New Roman"/>
          <w:sz w:val="24"/>
          <w:szCs w:val="24"/>
          <w:lang w:eastAsia="fr-FR"/>
        </w:rPr>
        <w:t> :</w:t>
      </w:r>
    </w:p>
    <w:p w:rsidR="00E33237" w:rsidRPr="00E33237" w:rsidRDefault="00E33237" w:rsidP="00646CA1">
      <w:pPr>
        <w:shd w:val="clear" w:color="auto" w:fill="FFFFFF"/>
        <w:ind w:left="360"/>
        <w:jc w:val="both"/>
        <w:rPr>
          <w:rFonts w:ascii="Times New Roman" w:hAnsi="Times New Roman" w:cs="Times New Roman"/>
          <w:sz w:val="24"/>
          <w:szCs w:val="24"/>
          <w:lang w:eastAsia="fr-FR"/>
        </w:rPr>
      </w:pPr>
    </w:p>
    <w:p w:rsidR="00E33237" w:rsidRDefault="00726FD6" w:rsidP="00097759">
      <w:pPr>
        <w:pBdr>
          <w:top w:val="single" w:sz="4" w:space="1" w:color="auto"/>
          <w:left w:val="single" w:sz="4" w:space="4" w:color="auto"/>
          <w:bottom w:val="single" w:sz="4" w:space="1" w:color="auto"/>
          <w:right w:val="single" w:sz="4" w:space="4" w:color="auto"/>
        </w:pBdr>
        <w:shd w:val="clear" w:color="auto" w:fill="E7E6E6" w:themeFill="background2"/>
        <w:ind w:left="360"/>
        <w:rPr>
          <w:rFonts w:ascii="Times New Roman" w:eastAsia="Times New Roman" w:hAnsi="Times New Roman" w:cs="Times New Roman"/>
          <w:i/>
          <w:sz w:val="24"/>
          <w:szCs w:val="24"/>
          <w:lang w:eastAsia="fr-FR"/>
        </w:rPr>
      </w:pPr>
      <w:r w:rsidRPr="00E33237">
        <w:rPr>
          <w:rFonts w:ascii="Times New Roman" w:hAnsi="Times New Roman" w:cs="Times New Roman"/>
          <w:i/>
          <w:sz w:val="24"/>
          <w:szCs w:val="24"/>
          <w:lang w:eastAsia="fr-FR"/>
        </w:rPr>
        <w:t>« </w:t>
      </w:r>
      <w:r w:rsidR="00C11822" w:rsidRPr="00E33237">
        <w:rPr>
          <w:rFonts w:ascii="Times New Roman" w:eastAsia="Times New Roman" w:hAnsi="Times New Roman" w:cs="Times New Roman"/>
          <w:i/>
          <w:sz w:val="24"/>
          <w:szCs w:val="24"/>
          <w:lang w:eastAsia="fr-FR"/>
        </w:rPr>
        <w:t>Recommandations aux concepteurs de sujets</w:t>
      </w:r>
    </w:p>
    <w:p w:rsidR="00E33237" w:rsidRDefault="00E33237" w:rsidP="00097759">
      <w:pPr>
        <w:pBdr>
          <w:top w:val="single" w:sz="4" w:space="1" w:color="auto"/>
          <w:left w:val="single" w:sz="4" w:space="4" w:color="auto"/>
          <w:bottom w:val="single" w:sz="4" w:space="1" w:color="auto"/>
          <w:right w:val="single" w:sz="4" w:space="4" w:color="auto"/>
        </w:pBdr>
        <w:shd w:val="clear" w:color="auto" w:fill="E7E6E6" w:themeFill="background2"/>
        <w:ind w:left="360"/>
        <w:rPr>
          <w:rFonts w:ascii="Times New Roman" w:eastAsia="Times New Roman" w:hAnsi="Times New Roman" w:cs="Times New Roman"/>
          <w:b/>
          <w:bCs/>
          <w:i/>
          <w:sz w:val="24"/>
          <w:szCs w:val="24"/>
          <w:lang w:eastAsia="fr-FR"/>
        </w:rPr>
      </w:pPr>
    </w:p>
    <w:p w:rsidR="00097759" w:rsidRPr="00E33237" w:rsidRDefault="00C11822" w:rsidP="00097759">
      <w:pPr>
        <w:pBdr>
          <w:top w:val="single" w:sz="4" w:space="1" w:color="auto"/>
          <w:left w:val="single" w:sz="4" w:space="4" w:color="auto"/>
          <w:bottom w:val="single" w:sz="4" w:space="1" w:color="auto"/>
          <w:right w:val="single" w:sz="4" w:space="4" w:color="auto"/>
        </w:pBdr>
        <w:shd w:val="clear" w:color="auto" w:fill="E7E6E6" w:themeFill="background2"/>
        <w:ind w:left="360"/>
        <w:rPr>
          <w:rFonts w:ascii="Times New Roman" w:eastAsia="Times New Roman" w:hAnsi="Times New Roman" w:cs="Times New Roman"/>
          <w:i/>
          <w:sz w:val="24"/>
          <w:szCs w:val="24"/>
          <w:lang w:eastAsia="fr-FR"/>
        </w:rPr>
      </w:pPr>
      <w:r w:rsidRPr="00E33237">
        <w:rPr>
          <w:rFonts w:ascii="Times New Roman" w:eastAsia="Times New Roman" w:hAnsi="Times New Roman" w:cs="Times New Roman"/>
          <w:b/>
          <w:bCs/>
          <w:i/>
          <w:sz w:val="24"/>
          <w:szCs w:val="24"/>
          <w:lang w:eastAsia="fr-FR"/>
        </w:rPr>
        <w:t>Sciences économiques et sociales (épreuve obligatoire)</w:t>
      </w:r>
      <w:r w:rsidR="00097759" w:rsidRPr="00E33237">
        <w:rPr>
          <w:rFonts w:ascii="Times New Roman" w:eastAsia="Times New Roman" w:hAnsi="Times New Roman" w:cs="Times New Roman"/>
          <w:b/>
          <w:bCs/>
          <w:i/>
          <w:sz w:val="24"/>
          <w:szCs w:val="24"/>
          <w:lang w:eastAsia="fr-FR"/>
        </w:rPr>
        <w:t xml:space="preserve"> </w:t>
      </w:r>
      <w:r w:rsidRPr="00E33237">
        <w:rPr>
          <w:rFonts w:ascii="Times New Roman" w:eastAsia="Times New Roman" w:hAnsi="Times New Roman" w:cs="Times New Roman"/>
          <w:i/>
          <w:sz w:val="24"/>
          <w:szCs w:val="24"/>
          <w:lang w:eastAsia="fr-FR"/>
        </w:rPr>
        <w:t>[…]</w:t>
      </w:r>
      <w:r w:rsidR="00097759" w:rsidRPr="00E33237">
        <w:rPr>
          <w:rFonts w:ascii="Times New Roman" w:eastAsia="Times New Roman" w:hAnsi="Times New Roman" w:cs="Times New Roman"/>
          <w:i/>
          <w:sz w:val="24"/>
          <w:szCs w:val="24"/>
          <w:lang w:eastAsia="fr-FR"/>
        </w:rPr>
        <w:t xml:space="preserve"> </w:t>
      </w:r>
    </w:p>
    <w:p w:rsidR="00E33237" w:rsidRDefault="00E33237" w:rsidP="00097759">
      <w:pPr>
        <w:pBdr>
          <w:top w:val="single" w:sz="4" w:space="1" w:color="auto"/>
          <w:left w:val="single" w:sz="4" w:space="4" w:color="auto"/>
          <w:bottom w:val="single" w:sz="4" w:space="1" w:color="auto"/>
          <w:right w:val="single" w:sz="4" w:space="4" w:color="auto"/>
        </w:pBdr>
        <w:shd w:val="clear" w:color="auto" w:fill="E7E6E6" w:themeFill="background2"/>
        <w:ind w:left="360"/>
        <w:rPr>
          <w:rFonts w:ascii="Times New Roman" w:eastAsia="Times New Roman" w:hAnsi="Times New Roman" w:cs="Times New Roman"/>
          <w:b/>
          <w:bCs/>
          <w:i/>
          <w:sz w:val="24"/>
          <w:szCs w:val="24"/>
          <w:lang w:eastAsia="fr-FR"/>
        </w:rPr>
      </w:pPr>
    </w:p>
    <w:p w:rsidR="00097759" w:rsidRPr="00E33237" w:rsidRDefault="00C11822" w:rsidP="00097759">
      <w:pPr>
        <w:pBdr>
          <w:top w:val="single" w:sz="4" w:space="1" w:color="auto"/>
          <w:left w:val="single" w:sz="4" w:space="4" w:color="auto"/>
          <w:bottom w:val="single" w:sz="4" w:space="1" w:color="auto"/>
          <w:right w:val="single" w:sz="4" w:space="4" w:color="auto"/>
        </w:pBdr>
        <w:shd w:val="clear" w:color="auto" w:fill="E7E6E6" w:themeFill="background2"/>
        <w:ind w:left="360"/>
        <w:rPr>
          <w:rFonts w:ascii="Times New Roman" w:eastAsia="Times New Roman" w:hAnsi="Times New Roman" w:cs="Times New Roman"/>
          <w:b/>
          <w:bCs/>
          <w:i/>
          <w:sz w:val="24"/>
          <w:szCs w:val="24"/>
          <w:lang w:eastAsia="fr-FR"/>
        </w:rPr>
      </w:pPr>
      <w:r w:rsidRPr="00E33237">
        <w:rPr>
          <w:rFonts w:ascii="Times New Roman" w:eastAsia="Times New Roman" w:hAnsi="Times New Roman" w:cs="Times New Roman"/>
          <w:b/>
          <w:bCs/>
          <w:i/>
          <w:sz w:val="24"/>
          <w:szCs w:val="24"/>
          <w:lang w:eastAsia="fr-FR"/>
        </w:rPr>
        <w:t>- Dissertation s'appuyant sur un dossier documentaire</w:t>
      </w:r>
    </w:p>
    <w:p w:rsidR="00E33237" w:rsidRDefault="00C11822" w:rsidP="00097759">
      <w:pPr>
        <w:pBdr>
          <w:top w:val="single" w:sz="4" w:space="1" w:color="auto"/>
          <w:left w:val="single" w:sz="4" w:space="4" w:color="auto"/>
          <w:bottom w:val="single" w:sz="4" w:space="1" w:color="auto"/>
          <w:right w:val="single" w:sz="4" w:space="4" w:color="auto"/>
        </w:pBdr>
        <w:shd w:val="clear" w:color="auto" w:fill="E7E6E6" w:themeFill="background2"/>
        <w:ind w:left="360"/>
        <w:rPr>
          <w:rFonts w:ascii="Times New Roman" w:eastAsia="Times New Roman" w:hAnsi="Times New Roman" w:cs="Times New Roman"/>
          <w:i/>
          <w:sz w:val="24"/>
          <w:szCs w:val="24"/>
          <w:lang w:eastAsia="fr-FR"/>
        </w:rPr>
      </w:pPr>
      <w:r w:rsidRPr="00E33237">
        <w:rPr>
          <w:rFonts w:ascii="Times New Roman" w:eastAsia="Times New Roman" w:hAnsi="Times New Roman" w:cs="Times New Roman"/>
          <w:i/>
          <w:sz w:val="24"/>
          <w:szCs w:val="24"/>
          <w:lang w:eastAsia="fr-FR"/>
        </w:rPr>
        <w:t xml:space="preserve">Le sujet porte sur un </w:t>
      </w:r>
      <w:r w:rsidRPr="00E33237">
        <w:rPr>
          <w:rFonts w:ascii="Times New Roman" w:eastAsia="Times New Roman" w:hAnsi="Times New Roman" w:cs="Times New Roman"/>
          <w:i/>
          <w:sz w:val="24"/>
          <w:szCs w:val="24"/>
          <w:highlight w:val="yellow"/>
          <w:lang w:eastAsia="fr-FR"/>
        </w:rPr>
        <w:t>contenu figurant explicitement dans les indications complémentaires du programme</w:t>
      </w:r>
      <w:r w:rsidRPr="00E33237">
        <w:rPr>
          <w:rFonts w:ascii="Times New Roman" w:eastAsia="Times New Roman" w:hAnsi="Times New Roman" w:cs="Times New Roman"/>
          <w:i/>
          <w:sz w:val="24"/>
          <w:szCs w:val="24"/>
          <w:lang w:eastAsia="fr-FR"/>
        </w:rPr>
        <w:t xml:space="preserve"> ; son énoncé utilise </w:t>
      </w:r>
      <w:r w:rsidRPr="00E33237">
        <w:rPr>
          <w:rFonts w:ascii="Times New Roman" w:eastAsia="Times New Roman" w:hAnsi="Times New Roman" w:cs="Times New Roman"/>
          <w:i/>
          <w:sz w:val="24"/>
          <w:szCs w:val="24"/>
          <w:highlight w:val="yellow"/>
          <w:lang w:eastAsia="fr-FR"/>
        </w:rPr>
        <w:t>les notions des titres des thèmes et des deux premières colonnes du programme ainsi que celles des acquis de première figurant en troisième colonne de ce même programme de terminale.</w:t>
      </w:r>
      <w:r w:rsidRPr="00E33237">
        <w:rPr>
          <w:rFonts w:ascii="Times New Roman" w:eastAsia="Times New Roman" w:hAnsi="Times New Roman" w:cs="Times New Roman"/>
          <w:i/>
          <w:sz w:val="24"/>
          <w:szCs w:val="24"/>
          <w:lang w:eastAsia="fr-FR"/>
        </w:rPr>
        <w:t xml:space="preserve"> Le libellé du sujet ne consiste pas en une question de cours. Le candidat devant élaborer lui-même sa problématique, […] Les notions des documents ne figurant pas dans les titres des thèmes et dans les deux premières </w:t>
      </w:r>
      <w:r w:rsidRPr="00E33237">
        <w:rPr>
          <w:rFonts w:ascii="Times New Roman" w:eastAsia="Times New Roman" w:hAnsi="Times New Roman" w:cs="Times New Roman"/>
          <w:i/>
          <w:sz w:val="24"/>
          <w:szCs w:val="24"/>
          <w:lang w:eastAsia="fr-FR"/>
        </w:rPr>
        <w:lastRenderedPageBreak/>
        <w:t>colonnes du programme (ainsi que dans les acquis de première figurant en troisième colonne) devront être explicitées par une note.</w:t>
      </w:r>
    </w:p>
    <w:p w:rsidR="00E33237" w:rsidRDefault="00E33237" w:rsidP="00097759">
      <w:pPr>
        <w:pBdr>
          <w:top w:val="single" w:sz="4" w:space="1" w:color="auto"/>
          <w:left w:val="single" w:sz="4" w:space="4" w:color="auto"/>
          <w:bottom w:val="single" w:sz="4" w:space="1" w:color="auto"/>
          <w:right w:val="single" w:sz="4" w:space="4" w:color="auto"/>
        </w:pBdr>
        <w:shd w:val="clear" w:color="auto" w:fill="E7E6E6" w:themeFill="background2"/>
        <w:ind w:left="360"/>
        <w:rPr>
          <w:rFonts w:ascii="Times New Roman" w:eastAsia="Times New Roman" w:hAnsi="Times New Roman" w:cs="Times New Roman"/>
          <w:b/>
          <w:bCs/>
          <w:i/>
          <w:sz w:val="24"/>
          <w:szCs w:val="24"/>
          <w:lang w:eastAsia="fr-FR"/>
        </w:rPr>
      </w:pPr>
    </w:p>
    <w:p w:rsidR="00097759" w:rsidRPr="00E33237" w:rsidRDefault="00C11822" w:rsidP="00097759">
      <w:pPr>
        <w:pBdr>
          <w:top w:val="single" w:sz="4" w:space="1" w:color="auto"/>
          <w:left w:val="single" w:sz="4" w:space="4" w:color="auto"/>
          <w:bottom w:val="single" w:sz="4" w:space="1" w:color="auto"/>
          <w:right w:val="single" w:sz="4" w:space="4" w:color="auto"/>
        </w:pBdr>
        <w:shd w:val="clear" w:color="auto" w:fill="E7E6E6" w:themeFill="background2"/>
        <w:ind w:left="360"/>
        <w:rPr>
          <w:rFonts w:ascii="Times New Roman" w:eastAsia="Times New Roman" w:hAnsi="Times New Roman" w:cs="Times New Roman"/>
          <w:b/>
          <w:bCs/>
          <w:i/>
          <w:sz w:val="24"/>
          <w:szCs w:val="24"/>
          <w:lang w:eastAsia="fr-FR"/>
        </w:rPr>
      </w:pPr>
      <w:r w:rsidRPr="00E33237">
        <w:rPr>
          <w:rFonts w:ascii="Times New Roman" w:eastAsia="Times New Roman" w:hAnsi="Times New Roman" w:cs="Times New Roman"/>
          <w:b/>
          <w:bCs/>
          <w:i/>
          <w:sz w:val="24"/>
          <w:szCs w:val="24"/>
          <w:lang w:eastAsia="fr-FR"/>
        </w:rPr>
        <w:t>- Épreuve composée</w:t>
      </w:r>
      <w:r w:rsidR="00097759" w:rsidRPr="00E33237">
        <w:rPr>
          <w:rFonts w:ascii="Times New Roman" w:eastAsia="Times New Roman" w:hAnsi="Times New Roman" w:cs="Times New Roman"/>
          <w:b/>
          <w:bCs/>
          <w:i/>
          <w:sz w:val="24"/>
          <w:szCs w:val="24"/>
          <w:lang w:eastAsia="fr-FR"/>
        </w:rPr>
        <w:t xml:space="preserve"> </w:t>
      </w:r>
    </w:p>
    <w:p w:rsidR="00E33237" w:rsidRDefault="00E33237" w:rsidP="00097759">
      <w:pPr>
        <w:pBdr>
          <w:top w:val="single" w:sz="4" w:space="1" w:color="auto"/>
          <w:left w:val="single" w:sz="4" w:space="4" w:color="auto"/>
          <w:bottom w:val="single" w:sz="4" w:space="1" w:color="auto"/>
          <w:right w:val="single" w:sz="4" w:space="4" w:color="auto"/>
        </w:pBdr>
        <w:shd w:val="clear" w:color="auto" w:fill="E7E6E6" w:themeFill="background2"/>
        <w:ind w:left="360"/>
        <w:rPr>
          <w:rFonts w:ascii="Times New Roman" w:eastAsia="Times New Roman" w:hAnsi="Times New Roman" w:cs="Times New Roman"/>
          <w:i/>
          <w:sz w:val="24"/>
          <w:szCs w:val="24"/>
          <w:lang w:eastAsia="fr-FR"/>
        </w:rPr>
      </w:pPr>
    </w:p>
    <w:p w:rsidR="00E40871" w:rsidRPr="00E33237" w:rsidRDefault="00C11822" w:rsidP="00097759">
      <w:pPr>
        <w:pBdr>
          <w:top w:val="single" w:sz="4" w:space="1" w:color="auto"/>
          <w:left w:val="single" w:sz="4" w:space="4" w:color="auto"/>
          <w:bottom w:val="single" w:sz="4" w:space="1" w:color="auto"/>
          <w:right w:val="single" w:sz="4" w:space="4" w:color="auto"/>
        </w:pBdr>
        <w:shd w:val="clear" w:color="auto" w:fill="E7E6E6" w:themeFill="background2"/>
        <w:ind w:left="360"/>
        <w:rPr>
          <w:rFonts w:ascii="Times New Roman" w:hAnsi="Times New Roman" w:cs="Times New Roman"/>
          <w:sz w:val="24"/>
          <w:szCs w:val="24"/>
          <w:lang w:eastAsia="fr-FR"/>
        </w:rPr>
      </w:pPr>
      <w:r w:rsidRPr="00E33237">
        <w:rPr>
          <w:rFonts w:ascii="Times New Roman" w:eastAsia="Times New Roman" w:hAnsi="Times New Roman" w:cs="Times New Roman"/>
          <w:i/>
          <w:sz w:val="24"/>
          <w:szCs w:val="24"/>
          <w:lang w:eastAsia="fr-FR"/>
        </w:rPr>
        <w:t xml:space="preserve">Les deux questions de la première partie sont choisies de façon à induire des réponses précises et claires mobilisant </w:t>
      </w:r>
      <w:r w:rsidRPr="00E33237">
        <w:rPr>
          <w:rFonts w:ascii="Times New Roman" w:eastAsia="Times New Roman" w:hAnsi="Times New Roman" w:cs="Times New Roman"/>
          <w:i/>
          <w:sz w:val="24"/>
          <w:szCs w:val="24"/>
          <w:highlight w:val="yellow"/>
          <w:lang w:eastAsia="fr-FR"/>
        </w:rPr>
        <w:t>les notions et les mécanismes de base du programme.</w:t>
      </w:r>
      <w:r w:rsidRPr="00E33237">
        <w:rPr>
          <w:rFonts w:ascii="Times New Roman" w:eastAsia="Times New Roman" w:hAnsi="Times New Roman" w:cs="Times New Roman"/>
          <w:i/>
          <w:sz w:val="24"/>
          <w:szCs w:val="24"/>
          <w:highlight w:val="yellow"/>
          <w:lang w:eastAsia="fr-FR"/>
        </w:rPr>
        <w:br/>
        <w:t>[…] Le sujet de la troisième partie porte sur un contenu figurant explicitement dans les indications complémentaires du programme et son énoncé utilise les notions des titres des thèmes et des deux premières colonnes du programme, ainsi que celles des acquis de première figurant en troisième colonne de ce même programme de terminale</w:t>
      </w:r>
      <w:r w:rsidRPr="00E33237">
        <w:rPr>
          <w:rFonts w:ascii="Times New Roman" w:eastAsia="Times New Roman" w:hAnsi="Times New Roman" w:cs="Times New Roman"/>
          <w:i/>
          <w:sz w:val="24"/>
          <w:szCs w:val="24"/>
          <w:lang w:eastAsia="fr-FR"/>
        </w:rPr>
        <w:t>. Le libellé du sujet ne suggère ni plan-type ni réponse sous forme de débat ou d'opposition.</w:t>
      </w:r>
      <w:r w:rsidRPr="00E33237">
        <w:rPr>
          <w:rFonts w:ascii="Times New Roman" w:eastAsia="Times New Roman" w:hAnsi="Times New Roman" w:cs="Times New Roman"/>
          <w:i/>
          <w:sz w:val="24"/>
          <w:szCs w:val="24"/>
          <w:lang w:eastAsia="fr-FR"/>
        </w:rPr>
        <w:br/>
        <w:t>[…] Les notions des documents ne figurant pas dans les titres des thèmes et dans les deux premières colonnes du programme (ainsi que dans les acquis de première figurant en troisième colonne) devront être explicitées par une note.</w:t>
      </w:r>
      <w:r w:rsidRPr="00E33237">
        <w:rPr>
          <w:rFonts w:ascii="Times New Roman" w:eastAsia="Times New Roman" w:hAnsi="Times New Roman" w:cs="Times New Roman"/>
          <w:i/>
          <w:sz w:val="24"/>
          <w:szCs w:val="24"/>
          <w:lang w:eastAsia="fr-FR"/>
        </w:rPr>
        <w:br/>
      </w:r>
      <w:r w:rsidRPr="00E33237">
        <w:rPr>
          <w:rFonts w:ascii="Times New Roman" w:eastAsia="Times New Roman" w:hAnsi="Times New Roman" w:cs="Times New Roman"/>
          <w:b/>
          <w:bCs/>
          <w:i/>
          <w:sz w:val="24"/>
          <w:szCs w:val="24"/>
          <w:lang w:eastAsia="fr-FR"/>
        </w:rPr>
        <w:t>Économie approfondie et sciences sociales et politiques (enseignement de spécialité)</w:t>
      </w:r>
      <w:r w:rsidRPr="00E33237">
        <w:rPr>
          <w:rFonts w:ascii="Times New Roman" w:eastAsia="Times New Roman" w:hAnsi="Times New Roman" w:cs="Times New Roman"/>
          <w:b/>
          <w:bCs/>
          <w:i/>
          <w:sz w:val="24"/>
          <w:szCs w:val="24"/>
          <w:lang w:eastAsia="fr-FR"/>
        </w:rPr>
        <w:br/>
      </w:r>
      <w:r w:rsidRPr="00E33237">
        <w:rPr>
          <w:rFonts w:ascii="Times New Roman" w:eastAsia="Times New Roman" w:hAnsi="Times New Roman" w:cs="Times New Roman"/>
          <w:i/>
          <w:sz w:val="24"/>
          <w:szCs w:val="24"/>
          <w:lang w:eastAsia="fr-FR"/>
        </w:rPr>
        <w:t xml:space="preserve">La question du sujet porte sur un </w:t>
      </w:r>
      <w:r w:rsidRPr="00E33237">
        <w:rPr>
          <w:rFonts w:ascii="Times New Roman" w:eastAsia="Times New Roman" w:hAnsi="Times New Roman" w:cs="Times New Roman"/>
          <w:i/>
          <w:sz w:val="24"/>
          <w:szCs w:val="24"/>
          <w:highlight w:val="yellow"/>
          <w:lang w:eastAsia="fr-FR"/>
        </w:rPr>
        <w:t>contenu figurant explicitement dans les indications complémentaires du programme et son énoncé utilise les notions des titres des thèmes et des deux premières colonnes du programme</w:t>
      </w:r>
      <w:r w:rsidRPr="00E33237">
        <w:rPr>
          <w:rFonts w:ascii="Times New Roman" w:eastAsia="Times New Roman" w:hAnsi="Times New Roman" w:cs="Times New Roman"/>
          <w:i/>
          <w:sz w:val="24"/>
          <w:szCs w:val="24"/>
          <w:lang w:eastAsia="fr-FR"/>
        </w:rPr>
        <w:t xml:space="preserve"> (de façon à proposer des sujets assez larges, on privilégiera dans la mesure du possible les énoncés n'utilisant que les notions des titres des thèmes et celles de la première colonne du programme).</w:t>
      </w:r>
      <w:r w:rsidRPr="00E33237">
        <w:rPr>
          <w:rFonts w:ascii="Times New Roman" w:eastAsia="Times New Roman" w:hAnsi="Times New Roman" w:cs="Times New Roman"/>
          <w:i/>
          <w:sz w:val="24"/>
          <w:szCs w:val="24"/>
          <w:lang w:eastAsia="fr-FR"/>
        </w:rPr>
        <w:br/>
        <w:t>[…] Les notions des documents ne figurant ni dans les titres des thèmes ni dans les deux premières colonnes des programmes de sciences économiques et sociales (enseignement obligatoire), d'économie approfondie et de sciences sociales et politiques (enseignements de spécialité), ni dans les acquis de première figurant en troisième colonne, devront être explicitées par une note.</w:t>
      </w:r>
      <w:r w:rsidR="00726FD6" w:rsidRPr="00E33237">
        <w:rPr>
          <w:rFonts w:ascii="Times New Roman" w:hAnsi="Times New Roman" w:cs="Times New Roman"/>
          <w:i/>
          <w:sz w:val="24"/>
          <w:szCs w:val="24"/>
        </w:rPr>
        <w:t xml:space="preserve"> » </w:t>
      </w:r>
    </w:p>
    <w:p w:rsidR="00726FD6" w:rsidRPr="00E33237" w:rsidRDefault="00726FD6" w:rsidP="00726FD6">
      <w:pPr>
        <w:jc w:val="both"/>
        <w:rPr>
          <w:rFonts w:ascii="Times New Roman" w:hAnsi="Times New Roman" w:cs="Times New Roman"/>
          <w:sz w:val="24"/>
          <w:szCs w:val="24"/>
          <w:lang w:eastAsia="fr-FR"/>
        </w:rPr>
      </w:pPr>
    </w:p>
    <w:p w:rsidR="00E40871" w:rsidRPr="00E33237" w:rsidRDefault="005A689F" w:rsidP="00726FD6">
      <w:pPr>
        <w:pStyle w:val="Titre3"/>
        <w:numPr>
          <w:ilvl w:val="0"/>
          <w:numId w:val="3"/>
        </w:numPr>
        <w:spacing w:after="0" w:line="240" w:lineRule="auto"/>
        <w:jc w:val="both"/>
        <w:rPr>
          <w:color w:val="auto"/>
          <w:sz w:val="24"/>
          <w:szCs w:val="24"/>
          <w:u w:val="none"/>
        </w:rPr>
      </w:pPr>
      <w:r w:rsidRPr="00E33237">
        <w:rPr>
          <w:color w:val="auto"/>
          <w:sz w:val="24"/>
          <w:szCs w:val="24"/>
          <w:u w:val="none"/>
        </w:rPr>
        <w:t xml:space="preserve">Fournir aux élèves </w:t>
      </w:r>
      <w:r w:rsidR="00E40871" w:rsidRPr="00E33237">
        <w:rPr>
          <w:color w:val="auto"/>
          <w:sz w:val="24"/>
          <w:szCs w:val="24"/>
          <w:u w:val="none"/>
        </w:rPr>
        <w:t>la liste des questions qui seront posées lors du contrôle</w:t>
      </w:r>
      <w:r w:rsidR="00E868BA" w:rsidRPr="00E33237">
        <w:rPr>
          <w:color w:val="auto"/>
          <w:sz w:val="24"/>
          <w:szCs w:val="24"/>
          <w:u w:val="none"/>
        </w:rPr>
        <w:t>,</w:t>
      </w:r>
      <w:r w:rsidR="00E40871" w:rsidRPr="00E33237">
        <w:rPr>
          <w:color w:val="auto"/>
          <w:sz w:val="24"/>
          <w:szCs w:val="24"/>
          <w:u w:val="none"/>
        </w:rPr>
        <w:t xml:space="preserve"> </w:t>
      </w:r>
      <w:r w:rsidR="00E40871" w:rsidRPr="00E33237">
        <w:rPr>
          <w:color w:val="auto"/>
          <w:sz w:val="24"/>
          <w:szCs w:val="24"/>
          <w:u w:val="single"/>
        </w:rPr>
        <w:t>à l’avance</w:t>
      </w:r>
      <w:r w:rsidR="00E868BA" w:rsidRPr="00E33237">
        <w:rPr>
          <w:color w:val="auto"/>
          <w:sz w:val="24"/>
          <w:szCs w:val="24"/>
          <w:u w:val="single"/>
        </w:rPr>
        <w:t>,</w:t>
      </w:r>
      <w:r w:rsidR="00726FD6" w:rsidRPr="00E33237">
        <w:rPr>
          <w:color w:val="auto"/>
          <w:sz w:val="24"/>
          <w:szCs w:val="24"/>
          <w:u w:val="single"/>
        </w:rPr>
        <w:t xml:space="preserve"> mais une fois le cours réalisé</w:t>
      </w:r>
    </w:p>
    <w:p w:rsidR="00E40871" w:rsidRPr="00E33237" w:rsidRDefault="0026292E" w:rsidP="00726FD6">
      <w:pPr>
        <w:pStyle w:val="Titre3"/>
        <w:numPr>
          <w:ilvl w:val="2"/>
          <w:numId w:val="3"/>
        </w:numPr>
        <w:spacing w:after="0" w:line="240" w:lineRule="auto"/>
        <w:jc w:val="both"/>
        <w:rPr>
          <w:color w:val="auto"/>
          <w:sz w:val="24"/>
          <w:szCs w:val="24"/>
          <w:u w:val="none"/>
        </w:rPr>
      </w:pPr>
      <w:r w:rsidRPr="00E33237">
        <w:rPr>
          <w:color w:val="auto"/>
          <w:sz w:val="24"/>
          <w:szCs w:val="24"/>
          <w:u w:val="none"/>
        </w:rPr>
        <w:t>Pour</w:t>
      </w:r>
      <w:r w:rsidR="00E40871" w:rsidRPr="00E33237">
        <w:rPr>
          <w:color w:val="auto"/>
          <w:sz w:val="24"/>
          <w:szCs w:val="24"/>
          <w:u w:val="none"/>
        </w:rPr>
        <w:t xml:space="preserve"> des évaluations courtes sur des définitions de notions ou de mobilisations de connaissances, </w:t>
      </w:r>
      <w:r w:rsidR="0087387D" w:rsidRPr="00E33237">
        <w:rPr>
          <w:color w:val="auto"/>
          <w:sz w:val="24"/>
          <w:szCs w:val="24"/>
          <w:u w:val="none"/>
        </w:rPr>
        <w:t>cela</w:t>
      </w:r>
      <w:r w:rsidR="00E40871" w:rsidRPr="00E33237">
        <w:rPr>
          <w:color w:val="auto"/>
          <w:sz w:val="24"/>
          <w:szCs w:val="24"/>
          <w:u w:val="none"/>
        </w:rPr>
        <w:t xml:space="preserve"> </w:t>
      </w:r>
      <w:r w:rsidRPr="00E33237">
        <w:rPr>
          <w:color w:val="auto"/>
          <w:sz w:val="24"/>
          <w:szCs w:val="24"/>
          <w:u w:val="none"/>
        </w:rPr>
        <w:t>peut être</w:t>
      </w:r>
      <w:r w:rsidR="00E40871" w:rsidRPr="00E33237">
        <w:rPr>
          <w:color w:val="auto"/>
          <w:sz w:val="24"/>
          <w:szCs w:val="24"/>
          <w:u w:val="none"/>
        </w:rPr>
        <w:t xml:space="preserve"> fait d’une séance à l’autre (la vérification de la compréhension des élèves se fait</w:t>
      </w:r>
      <w:r w:rsidR="0087387D" w:rsidRPr="00E33237">
        <w:rPr>
          <w:color w:val="auto"/>
          <w:sz w:val="24"/>
          <w:szCs w:val="24"/>
          <w:u w:val="none"/>
        </w:rPr>
        <w:t>,</w:t>
      </w:r>
      <w:r w:rsidR="00E40871" w:rsidRPr="00E33237">
        <w:rPr>
          <w:color w:val="auto"/>
          <w:sz w:val="24"/>
          <w:szCs w:val="24"/>
          <w:u w:val="none"/>
        </w:rPr>
        <w:t xml:space="preserve"> </w:t>
      </w:r>
      <w:r w:rsidR="0087387D" w:rsidRPr="00E33237">
        <w:rPr>
          <w:color w:val="auto"/>
          <w:sz w:val="24"/>
          <w:szCs w:val="24"/>
          <w:u w:val="none"/>
        </w:rPr>
        <w:t>dans ce cas,</w:t>
      </w:r>
      <w:r w:rsidR="00E40871" w:rsidRPr="00E33237">
        <w:rPr>
          <w:color w:val="auto"/>
          <w:sz w:val="24"/>
          <w:szCs w:val="24"/>
          <w:u w:val="none"/>
        </w:rPr>
        <w:t xml:space="preserve"> en fin de séance). Les listes de notions doivent se limiter aux notions aux programmes. Ce type de contrôle incite à réviser </w:t>
      </w:r>
      <w:r w:rsidR="00726FD6" w:rsidRPr="00E33237">
        <w:rPr>
          <w:color w:val="auto"/>
          <w:sz w:val="24"/>
          <w:szCs w:val="24"/>
          <w:u w:val="none"/>
        </w:rPr>
        <w:t>régulièrement</w:t>
      </w:r>
      <w:r w:rsidR="00E40871" w:rsidRPr="00E33237">
        <w:rPr>
          <w:color w:val="auto"/>
          <w:sz w:val="24"/>
          <w:szCs w:val="24"/>
          <w:u w:val="none"/>
        </w:rPr>
        <w:t>.</w:t>
      </w:r>
    </w:p>
    <w:p w:rsidR="00F923E1" w:rsidRPr="00E33237" w:rsidRDefault="00F923E1" w:rsidP="00F923E1">
      <w:pPr>
        <w:rPr>
          <w:rFonts w:ascii="Times New Roman" w:hAnsi="Times New Roman" w:cs="Times New Roman"/>
          <w:sz w:val="24"/>
          <w:szCs w:val="24"/>
          <w:lang w:eastAsia="fr-FR"/>
        </w:rPr>
      </w:pPr>
    </w:p>
    <w:p w:rsidR="00F923E1" w:rsidRDefault="00F923E1" w:rsidP="00F923E1">
      <w:pPr>
        <w:rPr>
          <w:rFonts w:ascii="Times New Roman" w:hAnsi="Times New Roman" w:cs="Times New Roman"/>
          <w:sz w:val="24"/>
          <w:szCs w:val="24"/>
          <w:lang w:eastAsia="fr-FR"/>
        </w:rPr>
      </w:pPr>
      <w:r w:rsidRPr="00E33237">
        <w:rPr>
          <w:rFonts w:ascii="Times New Roman" w:hAnsi="Times New Roman" w:cs="Times New Roman"/>
          <w:sz w:val="24"/>
          <w:szCs w:val="24"/>
          <w:lang w:eastAsia="fr-FR"/>
        </w:rPr>
        <w:t>Exemples avec les notions à connaitre de deux chapitres d’économie en terminale :</w:t>
      </w:r>
    </w:p>
    <w:p w:rsidR="00E33237" w:rsidRPr="00E33237" w:rsidRDefault="00E33237" w:rsidP="00F923E1">
      <w:pPr>
        <w:rPr>
          <w:rFonts w:ascii="Times New Roman" w:hAnsi="Times New Roman" w:cs="Times New Roman"/>
          <w:sz w:val="24"/>
          <w:szCs w:val="24"/>
          <w:lang w:eastAsia="fr-FR"/>
        </w:rPr>
      </w:pPr>
    </w:p>
    <w:tbl>
      <w:tblPr>
        <w:tblStyle w:val="Grilledutableau"/>
        <w:tblW w:w="0" w:type="auto"/>
        <w:tblLook w:val="01E0" w:firstRow="1" w:lastRow="1" w:firstColumn="1" w:lastColumn="1" w:noHBand="0" w:noVBand="0"/>
      </w:tblPr>
      <w:tblGrid>
        <w:gridCol w:w="9062"/>
      </w:tblGrid>
      <w:tr w:rsidR="00F923E1" w:rsidRPr="00E33237" w:rsidTr="00CF0294">
        <w:tc>
          <w:tcPr>
            <w:tcW w:w="10456" w:type="dxa"/>
            <w:shd w:val="clear" w:color="auto" w:fill="FFFFFF" w:themeFill="background1"/>
          </w:tcPr>
          <w:p w:rsidR="00F923E1" w:rsidRPr="00E33237" w:rsidRDefault="00F923E1" w:rsidP="00CF0294">
            <w:pPr>
              <w:shd w:val="clear" w:color="auto" w:fill="E7E6E6" w:themeFill="background2"/>
              <w:jc w:val="center"/>
              <w:rPr>
                <w:i/>
                <w:sz w:val="24"/>
                <w:szCs w:val="24"/>
              </w:rPr>
            </w:pPr>
            <w:r w:rsidRPr="00E33237">
              <w:rPr>
                <w:i/>
                <w:sz w:val="24"/>
                <w:szCs w:val="24"/>
              </w:rPr>
              <w:t>Sciences économiques</w:t>
            </w:r>
          </w:p>
        </w:tc>
      </w:tr>
      <w:tr w:rsidR="00F923E1" w:rsidRPr="00E33237" w:rsidTr="00CF0294">
        <w:tc>
          <w:tcPr>
            <w:tcW w:w="10456" w:type="dxa"/>
            <w:shd w:val="clear" w:color="auto" w:fill="FFFFFF" w:themeFill="background1"/>
          </w:tcPr>
          <w:p w:rsidR="00F923E1" w:rsidRPr="00E33237" w:rsidRDefault="00F923E1" w:rsidP="00CF0294">
            <w:pPr>
              <w:shd w:val="clear" w:color="auto" w:fill="E7E6E6" w:themeFill="background2"/>
              <w:rPr>
                <w:b/>
                <w:i/>
                <w:sz w:val="24"/>
                <w:szCs w:val="24"/>
              </w:rPr>
            </w:pPr>
            <w:r w:rsidRPr="00E33237">
              <w:rPr>
                <w:b/>
                <w:bCs/>
                <w:i/>
                <w:sz w:val="24"/>
                <w:szCs w:val="24"/>
              </w:rPr>
              <w:t>PARTIE 1 : CROISSANCE, FLUCTUATIONS ET CRISES</w:t>
            </w:r>
          </w:p>
        </w:tc>
      </w:tr>
      <w:tr w:rsidR="00F923E1" w:rsidRPr="00E33237" w:rsidTr="00CF0294">
        <w:tc>
          <w:tcPr>
            <w:tcW w:w="10456" w:type="dxa"/>
            <w:shd w:val="clear" w:color="auto" w:fill="FFFFFF" w:themeFill="background1"/>
          </w:tcPr>
          <w:p w:rsidR="00F923E1" w:rsidRPr="00E33237" w:rsidRDefault="00F923E1" w:rsidP="00CF0294">
            <w:pPr>
              <w:shd w:val="clear" w:color="auto" w:fill="E7E6E6" w:themeFill="background2"/>
              <w:jc w:val="both"/>
              <w:rPr>
                <w:sz w:val="24"/>
                <w:szCs w:val="24"/>
              </w:rPr>
            </w:pPr>
            <w:r w:rsidRPr="00E33237">
              <w:rPr>
                <w:sz w:val="24"/>
                <w:szCs w:val="24"/>
              </w:rPr>
              <w:t xml:space="preserve">Notions : </w:t>
            </w:r>
          </w:p>
          <w:p w:rsidR="00F923E1" w:rsidRPr="00E33237" w:rsidRDefault="00F923E1" w:rsidP="00CF0294">
            <w:pPr>
              <w:shd w:val="clear" w:color="auto" w:fill="E7E6E6" w:themeFill="background2"/>
              <w:jc w:val="both"/>
              <w:rPr>
                <w:sz w:val="24"/>
                <w:szCs w:val="24"/>
              </w:rPr>
            </w:pPr>
            <w:r w:rsidRPr="00E33237">
              <w:rPr>
                <w:sz w:val="24"/>
                <w:szCs w:val="24"/>
              </w:rPr>
              <w:t xml:space="preserve">PIB, IDH, investissement, progrès technique, croissance endogène, productivité globale des facteurs, facteur travail, facteur capital. </w:t>
            </w:r>
          </w:p>
          <w:p w:rsidR="00F923E1" w:rsidRPr="00E33237" w:rsidRDefault="00F923E1" w:rsidP="00CF0294">
            <w:pPr>
              <w:shd w:val="clear" w:color="auto" w:fill="E7E6E6" w:themeFill="background2"/>
              <w:jc w:val="both"/>
              <w:rPr>
                <w:i/>
                <w:sz w:val="24"/>
                <w:szCs w:val="24"/>
              </w:rPr>
            </w:pPr>
            <w:r w:rsidRPr="00E33237">
              <w:rPr>
                <w:b/>
                <w:bCs/>
                <w:sz w:val="24"/>
                <w:szCs w:val="24"/>
              </w:rPr>
              <w:t>Acquis de première :</w:t>
            </w:r>
            <w:r w:rsidRPr="00E33237">
              <w:rPr>
                <w:sz w:val="24"/>
                <w:szCs w:val="24"/>
              </w:rPr>
              <w:t xml:space="preserve"> facteurs de production, production marchande et non marchande, valeur ajoutée, productivité, institutions, droits de propriété, externalités</w:t>
            </w:r>
          </w:p>
        </w:tc>
      </w:tr>
      <w:tr w:rsidR="00F923E1" w:rsidRPr="00E33237" w:rsidTr="00CF0294">
        <w:tc>
          <w:tcPr>
            <w:tcW w:w="10456" w:type="dxa"/>
            <w:shd w:val="clear" w:color="auto" w:fill="FFFFFF" w:themeFill="background1"/>
          </w:tcPr>
          <w:p w:rsidR="00F923E1" w:rsidRPr="00E33237" w:rsidRDefault="00F923E1" w:rsidP="00CF0294">
            <w:pPr>
              <w:pStyle w:val="Paragraphedeliste"/>
              <w:numPr>
                <w:ilvl w:val="1"/>
                <w:numId w:val="6"/>
              </w:numPr>
              <w:shd w:val="clear" w:color="auto" w:fill="E7E6E6" w:themeFill="background2"/>
              <w:jc w:val="both"/>
              <w:rPr>
                <w:b/>
                <w:bCs/>
                <w:i/>
                <w:sz w:val="24"/>
                <w:szCs w:val="24"/>
              </w:rPr>
            </w:pPr>
            <w:r w:rsidRPr="00E33237">
              <w:rPr>
                <w:b/>
                <w:bCs/>
                <w:i/>
                <w:sz w:val="24"/>
                <w:szCs w:val="24"/>
              </w:rPr>
              <w:t>Comment expliquer l’instabilité de la croissance économique ?</w:t>
            </w:r>
          </w:p>
          <w:p w:rsidR="00F923E1" w:rsidRPr="00E33237" w:rsidRDefault="00F923E1" w:rsidP="00CF0294">
            <w:pPr>
              <w:shd w:val="clear" w:color="auto" w:fill="E7E6E6" w:themeFill="background2"/>
              <w:jc w:val="both"/>
              <w:rPr>
                <w:sz w:val="24"/>
                <w:szCs w:val="24"/>
              </w:rPr>
            </w:pPr>
            <w:r w:rsidRPr="00E33237">
              <w:rPr>
                <w:i/>
                <w:sz w:val="24"/>
                <w:szCs w:val="24"/>
              </w:rPr>
              <w:t>Notions :</w:t>
            </w:r>
            <w:r w:rsidRPr="00E33237">
              <w:rPr>
                <w:sz w:val="24"/>
                <w:szCs w:val="24"/>
              </w:rPr>
              <w:t xml:space="preserve"> Fluctuations économiques, crise économique, désinflation, dépression, déflation.</w:t>
            </w:r>
          </w:p>
          <w:p w:rsidR="00F923E1" w:rsidRPr="00E33237" w:rsidRDefault="00F923E1" w:rsidP="00CF0294">
            <w:pPr>
              <w:shd w:val="clear" w:color="auto" w:fill="E7E6E6" w:themeFill="background2"/>
              <w:jc w:val="both"/>
              <w:rPr>
                <w:i/>
                <w:sz w:val="24"/>
                <w:szCs w:val="24"/>
              </w:rPr>
            </w:pPr>
            <w:r w:rsidRPr="00E33237">
              <w:rPr>
                <w:b/>
                <w:bCs/>
                <w:sz w:val="24"/>
                <w:szCs w:val="24"/>
              </w:rPr>
              <w:t>Acquis de première :</w:t>
            </w:r>
            <w:r w:rsidRPr="00E33237">
              <w:rPr>
                <w:sz w:val="24"/>
                <w:szCs w:val="24"/>
              </w:rPr>
              <w:t xml:space="preserve"> inflation, chômage, demande globale.</w:t>
            </w:r>
          </w:p>
        </w:tc>
      </w:tr>
    </w:tbl>
    <w:p w:rsidR="00F923E1" w:rsidRPr="00E33237" w:rsidRDefault="00F923E1" w:rsidP="00F923E1">
      <w:pPr>
        <w:rPr>
          <w:rFonts w:ascii="Times New Roman" w:hAnsi="Times New Roman" w:cs="Times New Roman"/>
          <w:sz w:val="24"/>
          <w:szCs w:val="24"/>
          <w:lang w:eastAsia="fr-FR"/>
        </w:rPr>
      </w:pPr>
    </w:p>
    <w:p w:rsidR="005A0B4A" w:rsidRPr="00E33237" w:rsidRDefault="0087387D" w:rsidP="00726FD6">
      <w:pPr>
        <w:pStyle w:val="Titre3"/>
        <w:numPr>
          <w:ilvl w:val="2"/>
          <w:numId w:val="3"/>
        </w:numPr>
        <w:spacing w:after="0" w:line="240" w:lineRule="auto"/>
        <w:jc w:val="both"/>
        <w:rPr>
          <w:color w:val="auto"/>
          <w:sz w:val="24"/>
          <w:szCs w:val="24"/>
          <w:u w:val="none"/>
        </w:rPr>
      </w:pPr>
      <w:r w:rsidRPr="00E33237">
        <w:rPr>
          <w:color w:val="auto"/>
          <w:sz w:val="24"/>
          <w:szCs w:val="24"/>
          <w:u w:val="none"/>
        </w:rPr>
        <w:t>Au moins une</w:t>
      </w:r>
      <w:r w:rsidR="005A689F" w:rsidRPr="00E33237">
        <w:rPr>
          <w:color w:val="auto"/>
          <w:sz w:val="24"/>
          <w:szCs w:val="24"/>
          <w:u w:val="none"/>
        </w:rPr>
        <w:t xml:space="preserve"> semaine avant le contrôle ou en fin de chapitre en </w:t>
      </w:r>
      <w:r w:rsidR="00726FD6" w:rsidRPr="00E33237">
        <w:rPr>
          <w:color w:val="auto"/>
          <w:sz w:val="24"/>
          <w:szCs w:val="24"/>
          <w:u w:val="none"/>
        </w:rPr>
        <w:t xml:space="preserve">première et </w:t>
      </w:r>
      <w:r w:rsidR="005A689F" w:rsidRPr="00E33237">
        <w:rPr>
          <w:color w:val="auto"/>
          <w:sz w:val="24"/>
          <w:szCs w:val="24"/>
          <w:u w:val="none"/>
        </w:rPr>
        <w:t>terminale pour préparer des devoirs de types bac</w:t>
      </w:r>
      <w:r w:rsidR="00726FD6" w:rsidRPr="00E33237">
        <w:rPr>
          <w:color w:val="auto"/>
          <w:sz w:val="24"/>
          <w:szCs w:val="24"/>
          <w:u w:val="none"/>
        </w:rPr>
        <w:t xml:space="preserve">. Dans ce cas il s’agit de fournir </w:t>
      </w:r>
      <w:r w:rsidR="005A689F" w:rsidRPr="00E33237">
        <w:rPr>
          <w:color w:val="auto"/>
          <w:sz w:val="24"/>
          <w:szCs w:val="24"/>
          <w:u w:val="none"/>
        </w:rPr>
        <w:t xml:space="preserve">des listes de questions de mobilisation de connaissances, de troisième partie d’épreuves composées et </w:t>
      </w:r>
      <w:r w:rsidRPr="00E33237">
        <w:rPr>
          <w:color w:val="auto"/>
          <w:sz w:val="24"/>
          <w:szCs w:val="24"/>
          <w:u w:val="none"/>
        </w:rPr>
        <w:t xml:space="preserve">de </w:t>
      </w:r>
      <w:r w:rsidR="005A689F" w:rsidRPr="00E33237">
        <w:rPr>
          <w:color w:val="auto"/>
          <w:sz w:val="24"/>
          <w:szCs w:val="24"/>
          <w:u w:val="none"/>
        </w:rPr>
        <w:t xml:space="preserve">dissertation. </w:t>
      </w:r>
      <w:r w:rsidR="00295349" w:rsidRPr="00E33237">
        <w:rPr>
          <w:color w:val="auto"/>
          <w:sz w:val="24"/>
          <w:szCs w:val="24"/>
          <w:u w:val="none"/>
        </w:rPr>
        <w:t>L</w:t>
      </w:r>
      <w:r w:rsidR="005A689F" w:rsidRPr="00E33237">
        <w:rPr>
          <w:color w:val="auto"/>
          <w:sz w:val="24"/>
          <w:szCs w:val="24"/>
          <w:u w:val="none"/>
        </w:rPr>
        <w:t>e mieux est de proposer des exemples de questions déjà tombées au baccalauréat</w:t>
      </w:r>
      <w:r w:rsidRPr="00E33237">
        <w:rPr>
          <w:color w:val="auto"/>
          <w:sz w:val="24"/>
          <w:szCs w:val="24"/>
          <w:u w:val="none"/>
        </w:rPr>
        <w:t>,</w:t>
      </w:r>
      <w:r w:rsidR="005A689F" w:rsidRPr="00E33237">
        <w:rPr>
          <w:color w:val="auto"/>
          <w:sz w:val="24"/>
          <w:szCs w:val="24"/>
          <w:u w:val="none"/>
        </w:rPr>
        <w:t xml:space="preserve"> dont on est </w:t>
      </w:r>
      <w:r w:rsidR="00E40871" w:rsidRPr="00E33237">
        <w:rPr>
          <w:color w:val="auto"/>
          <w:sz w:val="24"/>
          <w:szCs w:val="24"/>
          <w:u w:val="none"/>
        </w:rPr>
        <w:t>sûr</w:t>
      </w:r>
      <w:r w:rsidR="005A689F" w:rsidRPr="00E33237">
        <w:rPr>
          <w:color w:val="auto"/>
          <w:sz w:val="24"/>
          <w:szCs w:val="24"/>
          <w:u w:val="none"/>
        </w:rPr>
        <w:t xml:space="preserve"> </w:t>
      </w:r>
      <w:r w:rsidR="00295349" w:rsidRPr="00E33237">
        <w:rPr>
          <w:color w:val="auto"/>
          <w:sz w:val="24"/>
          <w:szCs w:val="24"/>
          <w:u w:val="none"/>
        </w:rPr>
        <w:t>que</w:t>
      </w:r>
      <w:r w:rsidR="00C6219B" w:rsidRPr="00E33237">
        <w:rPr>
          <w:color w:val="auto"/>
          <w:sz w:val="24"/>
          <w:szCs w:val="24"/>
          <w:u w:val="none"/>
        </w:rPr>
        <w:t xml:space="preserve"> les questions</w:t>
      </w:r>
      <w:r w:rsidR="00295349" w:rsidRPr="00E33237">
        <w:rPr>
          <w:color w:val="auto"/>
          <w:sz w:val="24"/>
          <w:szCs w:val="24"/>
          <w:u w:val="none"/>
        </w:rPr>
        <w:t xml:space="preserve"> ou</w:t>
      </w:r>
      <w:r w:rsidR="00C6219B" w:rsidRPr="00E33237">
        <w:rPr>
          <w:color w:val="auto"/>
          <w:sz w:val="24"/>
          <w:szCs w:val="24"/>
          <w:u w:val="none"/>
        </w:rPr>
        <w:t xml:space="preserve"> sujets</w:t>
      </w:r>
      <w:r w:rsidR="00295349" w:rsidRPr="00E33237">
        <w:rPr>
          <w:color w:val="auto"/>
          <w:sz w:val="24"/>
          <w:szCs w:val="24"/>
          <w:u w:val="none"/>
        </w:rPr>
        <w:t>,</w:t>
      </w:r>
      <w:r w:rsidR="00C6219B" w:rsidRPr="00E33237">
        <w:rPr>
          <w:color w:val="auto"/>
          <w:sz w:val="24"/>
          <w:szCs w:val="24"/>
          <w:u w:val="none"/>
        </w:rPr>
        <w:t xml:space="preserve"> </w:t>
      </w:r>
      <w:r w:rsidR="005A689F" w:rsidRPr="00E33237">
        <w:rPr>
          <w:color w:val="auto"/>
          <w:sz w:val="24"/>
          <w:szCs w:val="24"/>
          <w:u w:val="none"/>
        </w:rPr>
        <w:t>sont parfaitement conformes au BO</w:t>
      </w:r>
      <w:r w:rsidR="00F803F2" w:rsidRPr="00E33237">
        <w:rPr>
          <w:color w:val="auto"/>
          <w:sz w:val="24"/>
          <w:szCs w:val="24"/>
          <w:u w:val="none"/>
        </w:rPr>
        <w:t>.</w:t>
      </w:r>
      <w:r w:rsidR="00F01BDA" w:rsidRPr="00E33237">
        <w:rPr>
          <w:color w:val="auto"/>
          <w:sz w:val="24"/>
          <w:szCs w:val="24"/>
          <w:u w:val="none"/>
        </w:rPr>
        <w:t xml:space="preserve"> Le site de Versailles peut</w:t>
      </w:r>
      <w:r w:rsidR="009D1662" w:rsidRPr="00E33237">
        <w:rPr>
          <w:color w:val="auto"/>
          <w:sz w:val="24"/>
          <w:szCs w:val="24"/>
          <w:u w:val="none"/>
        </w:rPr>
        <w:t xml:space="preserve"> </w:t>
      </w:r>
      <w:r w:rsidR="00F01BDA" w:rsidRPr="00E33237">
        <w:rPr>
          <w:color w:val="auto"/>
          <w:sz w:val="24"/>
          <w:szCs w:val="24"/>
          <w:u w:val="none"/>
        </w:rPr>
        <w:t>être utilisé à condition de ne pas donner toutes les variantes de sujet (</w:t>
      </w:r>
      <w:r w:rsidR="0021409D" w:rsidRPr="00E33237">
        <w:rPr>
          <w:color w:val="auto"/>
          <w:sz w:val="24"/>
          <w:szCs w:val="24"/>
          <w:u w:val="none"/>
        </w:rPr>
        <w:t xml:space="preserve">et notamment </w:t>
      </w:r>
      <w:r w:rsidR="00F01BDA" w:rsidRPr="00E33237">
        <w:rPr>
          <w:color w:val="auto"/>
          <w:sz w:val="24"/>
          <w:szCs w:val="24"/>
          <w:u w:val="none"/>
        </w:rPr>
        <w:t>les sujets d’oraux</w:t>
      </w:r>
      <w:r w:rsidR="0021409D" w:rsidRPr="00E33237">
        <w:rPr>
          <w:color w:val="auto"/>
          <w:sz w:val="24"/>
          <w:szCs w:val="24"/>
          <w:u w:val="none"/>
        </w:rPr>
        <w:t>) car cela</w:t>
      </w:r>
      <w:r w:rsidR="00F01BDA" w:rsidRPr="00E33237">
        <w:rPr>
          <w:color w:val="auto"/>
          <w:sz w:val="24"/>
          <w:szCs w:val="24"/>
          <w:u w:val="none"/>
        </w:rPr>
        <w:t xml:space="preserve"> alourdirait trop le travail et rendrait la méthode inefficace</w:t>
      </w:r>
      <w:r w:rsidR="0021409D" w:rsidRPr="00E33237">
        <w:rPr>
          <w:color w:val="auto"/>
          <w:sz w:val="24"/>
          <w:szCs w:val="24"/>
          <w:u w:val="none"/>
        </w:rPr>
        <w:t>.</w:t>
      </w:r>
    </w:p>
    <w:p w:rsidR="00E40871" w:rsidRPr="00E33237" w:rsidRDefault="00E40871" w:rsidP="00726FD6">
      <w:pPr>
        <w:jc w:val="both"/>
        <w:rPr>
          <w:rFonts w:ascii="Times New Roman" w:hAnsi="Times New Roman" w:cs="Times New Roman"/>
          <w:sz w:val="24"/>
          <w:szCs w:val="24"/>
          <w:lang w:eastAsia="fr-FR"/>
        </w:rPr>
      </w:pPr>
    </w:p>
    <w:p w:rsidR="00F01BDA" w:rsidRPr="00E33237" w:rsidRDefault="00646CA1" w:rsidP="00726FD6">
      <w:pPr>
        <w:jc w:val="both"/>
        <w:rPr>
          <w:rFonts w:ascii="Times New Roman" w:hAnsi="Times New Roman" w:cs="Times New Roman"/>
          <w:sz w:val="24"/>
          <w:szCs w:val="24"/>
          <w:lang w:eastAsia="fr-FR"/>
        </w:rPr>
      </w:pPr>
      <w:r w:rsidRPr="00E33237">
        <w:rPr>
          <w:rFonts w:ascii="Times New Roman" w:hAnsi="Times New Roman" w:cs="Times New Roman"/>
          <w:sz w:val="24"/>
          <w:szCs w:val="24"/>
          <w:lang w:eastAsia="fr-FR"/>
        </w:rPr>
        <w:t>P</w:t>
      </w:r>
      <w:r w:rsidR="00295349" w:rsidRPr="00E33237">
        <w:rPr>
          <w:rFonts w:ascii="Times New Roman" w:hAnsi="Times New Roman" w:cs="Times New Roman"/>
          <w:sz w:val="24"/>
          <w:szCs w:val="24"/>
          <w:lang w:eastAsia="fr-FR"/>
        </w:rPr>
        <w:t>ar exemple, le document sur le site de SES du rectorat d’Aix-Marseille peut être utilisé</w:t>
      </w:r>
      <w:r w:rsidR="00F01BDA" w:rsidRPr="00E33237">
        <w:rPr>
          <w:rFonts w:ascii="Times New Roman" w:hAnsi="Times New Roman" w:cs="Times New Roman"/>
          <w:sz w:val="24"/>
          <w:szCs w:val="24"/>
          <w:lang w:eastAsia="fr-FR"/>
        </w:rPr>
        <w:t xml:space="preserve">. </w:t>
      </w:r>
    </w:p>
    <w:p w:rsidR="00295349" w:rsidRPr="00E33237" w:rsidRDefault="00295349" w:rsidP="00726FD6">
      <w:pPr>
        <w:jc w:val="both"/>
        <w:rPr>
          <w:rFonts w:ascii="Times New Roman" w:hAnsi="Times New Roman" w:cs="Times New Roman"/>
          <w:sz w:val="24"/>
          <w:szCs w:val="24"/>
          <w:lang w:eastAsia="fr-FR"/>
        </w:rPr>
      </w:pPr>
      <w:r w:rsidRPr="00E33237">
        <w:rPr>
          <w:rFonts w:ascii="Times New Roman" w:hAnsi="Times New Roman" w:cs="Times New Roman"/>
          <w:sz w:val="24"/>
          <w:szCs w:val="24"/>
          <w:lang w:eastAsia="fr-FR"/>
        </w:rPr>
        <w:t>Extrait de ce support </w:t>
      </w:r>
      <w:r w:rsidR="00F01BDA" w:rsidRPr="00E33237">
        <w:rPr>
          <w:rFonts w:ascii="Times New Roman" w:hAnsi="Times New Roman" w:cs="Times New Roman"/>
          <w:sz w:val="24"/>
          <w:szCs w:val="24"/>
          <w:lang w:eastAsia="fr-FR"/>
        </w:rPr>
        <w:t xml:space="preserve">ci-dessous </w:t>
      </w:r>
      <w:r w:rsidRPr="00E33237">
        <w:rPr>
          <w:rFonts w:ascii="Times New Roman" w:hAnsi="Times New Roman" w:cs="Times New Roman"/>
          <w:sz w:val="24"/>
          <w:szCs w:val="24"/>
          <w:lang w:eastAsia="fr-FR"/>
        </w:rPr>
        <w:t>:</w:t>
      </w:r>
    </w:p>
    <w:p w:rsidR="00295349" w:rsidRPr="00E33237" w:rsidRDefault="00295349" w:rsidP="00295349">
      <w:pPr>
        <w:jc w:val="center"/>
        <w:rPr>
          <w:rFonts w:ascii="Times New Roman" w:hAnsi="Times New Roman" w:cs="Times New Roman"/>
          <w:b/>
          <w:bCs/>
          <w:i/>
          <w:sz w:val="24"/>
          <w:szCs w:val="24"/>
        </w:rPr>
      </w:pPr>
    </w:p>
    <w:tbl>
      <w:tblPr>
        <w:tblStyle w:val="Grilledutableau"/>
        <w:tblW w:w="0" w:type="auto"/>
        <w:tblLook w:val="01E0" w:firstRow="1" w:lastRow="1" w:firstColumn="1" w:lastColumn="1" w:noHBand="0" w:noVBand="0"/>
      </w:tblPr>
      <w:tblGrid>
        <w:gridCol w:w="1685"/>
        <w:gridCol w:w="2287"/>
        <w:gridCol w:w="2577"/>
        <w:gridCol w:w="2513"/>
      </w:tblGrid>
      <w:tr w:rsidR="00DA62C0" w:rsidRPr="00E33237" w:rsidTr="00E33237">
        <w:tc>
          <w:tcPr>
            <w:tcW w:w="0" w:type="auto"/>
            <w:gridSpan w:val="4"/>
            <w:shd w:val="clear" w:color="auto" w:fill="FFFFFF" w:themeFill="background1"/>
          </w:tcPr>
          <w:p w:rsidR="00DA62C0" w:rsidRPr="00E33237" w:rsidRDefault="00DA62C0" w:rsidP="00DA62C0">
            <w:pPr>
              <w:shd w:val="clear" w:color="auto" w:fill="E7E6E6" w:themeFill="background2"/>
              <w:jc w:val="center"/>
              <w:rPr>
                <w:b/>
                <w:bCs/>
                <w:i/>
                <w:sz w:val="24"/>
                <w:szCs w:val="24"/>
              </w:rPr>
            </w:pPr>
            <w:r w:rsidRPr="00E33237">
              <w:rPr>
                <w:b/>
                <w:bCs/>
                <w:i/>
                <w:sz w:val="24"/>
                <w:szCs w:val="24"/>
              </w:rPr>
              <w:t>Liens entre le programme aménagé de terminale (BO n°21 du 23 mai 2013) et les sujets du baccalauréat des sessions 2013, 2014, 2015 et 2016</w:t>
            </w:r>
          </w:p>
          <w:p w:rsidR="00DA62C0" w:rsidRPr="00E33237" w:rsidRDefault="00DA62C0" w:rsidP="00DA62C0">
            <w:pPr>
              <w:shd w:val="clear" w:color="auto" w:fill="E7E6E6" w:themeFill="background2"/>
              <w:jc w:val="center"/>
              <w:rPr>
                <w:b/>
                <w:i/>
                <w:sz w:val="24"/>
                <w:szCs w:val="24"/>
              </w:rPr>
            </w:pPr>
            <w:r w:rsidRPr="00E33237">
              <w:rPr>
                <w:b/>
                <w:bCs/>
                <w:i/>
                <w:sz w:val="24"/>
                <w:szCs w:val="24"/>
              </w:rPr>
              <w:t>(EC parties 1 et 3 et libellé de dissertation)</w:t>
            </w:r>
          </w:p>
        </w:tc>
      </w:tr>
      <w:tr w:rsidR="00D67B8D" w:rsidRPr="00E33237" w:rsidTr="00E33237">
        <w:tc>
          <w:tcPr>
            <w:tcW w:w="0" w:type="auto"/>
            <w:shd w:val="clear" w:color="auto" w:fill="FFFFFF" w:themeFill="background1"/>
          </w:tcPr>
          <w:p w:rsidR="00295349" w:rsidRPr="00E33237" w:rsidRDefault="00295349" w:rsidP="00295349">
            <w:pPr>
              <w:shd w:val="clear" w:color="auto" w:fill="E7E6E6" w:themeFill="background2"/>
              <w:jc w:val="center"/>
              <w:rPr>
                <w:b/>
                <w:i/>
                <w:sz w:val="24"/>
                <w:szCs w:val="24"/>
              </w:rPr>
            </w:pPr>
            <w:r w:rsidRPr="00E33237">
              <w:rPr>
                <w:b/>
                <w:i/>
                <w:sz w:val="24"/>
                <w:szCs w:val="24"/>
              </w:rPr>
              <w:t>Questions du programme de TES</w:t>
            </w:r>
          </w:p>
        </w:tc>
        <w:tc>
          <w:tcPr>
            <w:tcW w:w="0" w:type="auto"/>
            <w:shd w:val="clear" w:color="auto" w:fill="FFFFFF" w:themeFill="background1"/>
          </w:tcPr>
          <w:p w:rsidR="00295349" w:rsidRPr="00E33237" w:rsidRDefault="00295349" w:rsidP="00295349">
            <w:pPr>
              <w:shd w:val="clear" w:color="auto" w:fill="E7E6E6" w:themeFill="background2"/>
              <w:jc w:val="center"/>
              <w:rPr>
                <w:b/>
                <w:i/>
                <w:sz w:val="24"/>
                <w:szCs w:val="24"/>
              </w:rPr>
            </w:pPr>
            <w:r w:rsidRPr="00E33237">
              <w:rPr>
                <w:b/>
                <w:i/>
                <w:sz w:val="24"/>
                <w:szCs w:val="24"/>
              </w:rPr>
              <w:t>Partie 1 EC (3 points)</w:t>
            </w:r>
          </w:p>
        </w:tc>
        <w:tc>
          <w:tcPr>
            <w:tcW w:w="0" w:type="auto"/>
            <w:shd w:val="clear" w:color="auto" w:fill="FFFFFF" w:themeFill="background1"/>
          </w:tcPr>
          <w:p w:rsidR="00295349" w:rsidRPr="00E33237" w:rsidRDefault="00295349" w:rsidP="00295349">
            <w:pPr>
              <w:shd w:val="clear" w:color="auto" w:fill="E7E6E6" w:themeFill="background2"/>
              <w:jc w:val="center"/>
              <w:rPr>
                <w:b/>
                <w:i/>
                <w:sz w:val="24"/>
                <w:szCs w:val="24"/>
              </w:rPr>
            </w:pPr>
            <w:r w:rsidRPr="00E33237">
              <w:rPr>
                <w:b/>
                <w:i/>
                <w:sz w:val="24"/>
                <w:szCs w:val="24"/>
              </w:rPr>
              <w:t>Partie 3 EC (10 points)</w:t>
            </w:r>
          </w:p>
        </w:tc>
        <w:tc>
          <w:tcPr>
            <w:tcW w:w="0" w:type="auto"/>
            <w:shd w:val="clear" w:color="auto" w:fill="FFFFFF" w:themeFill="background1"/>
          </w:tcPr>
          <w:p w:rsidR="00295349" w:rsidRPr="00E33237" w:rsidRDefault="00295349" w:rsidP="00295349">
            <w:pPr>
              <w:shd w:val="clear" w:color="auto" w:fill="E7E6E6" w:themeFill="background2"/>
              <w:jc w:val="center"/>
              <w:rPr>
                <w:b/>
                <w:i/>
                <w:sz w:val="24"/>
                <w:szCs w:val="24"/>
              </w:rPr>
            </w:pPr>
            <w:r w:rsidRPr="00E33237">
              <w:rPr>
                <w:b/>
                <w:i/>
                <w:sz w:val="24"/>
                <w:szCs w:val="24"/>
              </w:rPr>
              <w:t>Dissertation (20 points)</w:t>
            </w:r>
          </w:p>
        </w:tc>
      </w:tr>
      <w:tr w:rsidR="00D67B8D" w:rsidRPr="00E33237" w:rsidTr="00E33237">
        <w:tc>
          <w:tcPr>
            <w:tcW w:w="0" w:type="auto"/>
            <w:gridSpan w:val="4"/>
            <w:shd w:val="clear" w:color="auto" w:fill="FFFFFF" w:themeFill="background1"/>
          </w:tcPr>
          <w:p w:rsidR="00295349" w:rsidRPr="00E33237" w:rsidRDefault="00295349" w:rsidP="00295349">
            <w:pPr>
              <w:shd w:val="clear" w:color="auto" w:fill="E7E6E6" w:themeFill="background2"/>
              <w:jc w:val="center"/>
              <w:rPr>
                <w:i/>
                <w:sz w:val="24"/>
                <w:szCs w:val="24"/>
              </w:rPr>
            </w:pPr>
            <w:r w:rsidRPr="00E33237">
              <w:rPr>
                <w:i/>
                <w:sz w:val="24"/>
                <w:szCs w:val="24"/>
              </w:rPr>
              <w:t>Sciences économiques</w:t>
            </w:r>
          </w:p>
        </w:tc>
      </w:tr>
      <w:tr w:rsidR="00D67B8D" w:rsidRPr="00E33237" w:rsidTr="00E33237">
        <w:tc>
          <w:tcPr>
            <w:tcW w:w="0" w:type="auto"/>
            <w:gridSpan w:val="4"/>
            <w:shd w:val="clear" w:color="auto" w:fill="FFFFFF" w:themeFill="background1"/>
          </w:tcPr>
          <w:p w:rsidR="00295349" w:rsidRPr="00E33237" w:rsidRDefault="00295349" w:rsidP="00295349">
            <w:pPr>
              <w:shd w:val="clear" w:color="auto" w:fill="E7E6E6" w:themeFill="background2"/>
              <w:rPr>
                <w:b/>
                <w:i/>
                <w:sz w:val="24"/>
                <w:szCs w:val="24"/>
              </w:rPr>
            </w:pPr>
            <w:r w:rsidRPr="00E33237">
              <w:rPr>
                <w:b/>
                <w:bCs/>
                <w:i/>
                <w:sz w:val="24"/>
                <w:szCs w:val="24"/>
              </w:rPr>
              <w:t>PARTIE 1 : CROISSANCE, FLUCTUATIONS ET CRISES</w:t>
            </w:r>
          </w:p>
        </w:tc>
      </w:tr>
      <w:tr w:rsidR="00D67B8D" w:rsidRPr="00E33237" w:rsidTr="00E33237">
        <w:tc>
          <w:tcPr>
            <w:tcW w:w="0" w:type="auto"/>
            <w:shd w:val="clear" w:color="auto" w:fill="FFFFFF" w:themeFill="background1"/>
          </w:tcPr>
          <w:p w:rsidR="00295349" w:rsidRPr="00E33237" w:rsidRDefault="00295349" w:rsidP="00295349">
            <w:pPr>
              <w:shd w:val="clear" w:color="auto" w:fill="E7E6E6" w:themeFill="background2"/>
              <w:jc w:val="both"/>
              <w:rPr>
                <w:i/>
                <w:sz w:val="24"/>
                <w:szCs w:val="24"/>
              </w:rPr>
            </w:pPr>
            <w:r w:rsidRPr="00E33237">
              <w:rPr>
                <w:b/>
                <w:bCs/>
                <w:i/>
                <w:sz w:val="24"/>
                <w:szCs w:val="24"/>
              </w:rPr>
              <w:t>1.1 Quelles sont les sources de la croissance économique ?</w:t>
            </w:r>
          </w:p>
        </w:tc>
        <w:tc>
          <w:tcPr>
            <w:tcW w:w="0" w:type="auto"/>
            <w:shd w:val="clear" w:color="auto" w:fill="FFFFFF" w:themeFill="background1"/>
          </w:tcPr>
          <w:p w:rsidR="00295349" w:rsidRPr="00E33237" w:rsidRDefault="00295349" w:rsidP="00295349">
            <w:pPr>
              <w:shd w:val="clear" w:color="auto" w:fill="E7E6E6" w:themeFill="background2"/>
              <w:autoSpaceDE w:val="0"/>
              <w:autoSpaceDN w:val="0"/>
              <w:adjustRightInd w:val="0"/>
              <w:jc w:val="both"/>
              <w:rPr>
                <w:rFonts w:eastAsiaTheme="minorHAnsi"/>
                <w:i/>
                <w:sz w:val="24"/>
                <w:szCs w:val="24"/>
                <w:lang w:eastAsia="en-US"/>
              </w:rPr>
            </w:pPr>
            <w:r w:rsidRPr="00E33237">
              <w:rPr>
                <w:rFonts w:eastAsiaTheme="minorHAnsi"/>
                <w:i/>
                <w:sz w:val="24"/>
                <w:szCs w:val="24"/>
                <w:lang w:eastAsia="en-US"/>
              </w:rPr>
              <w:t>En quoi l’IDH se distingue-t-il du PIB ? (Polynésie, 2016)</w:t>
            </w:r>
          </w:p>
          <w:p w:rsidR="00295349" w:rsidRPr="00E33237" w:rsidRDefault="00295349" w:rsidP="00295349">
            <w:pPr>
              <w:shd w:val="clear" w:color="auto" w:fill="E7E6E6" w:themeFill="background2"/>
              <w:jc w:val="both"/>
              <w:rPr>
                <w:i/>
                <w:sz w:val="24"/>
                <w:szCs w:val="24"/>
              </w:rPr>
            </w:pPr>
            <w:r w:rsidRPr="00E33237">
              <w:rPr>
                <w:i/>
                <w:sz w:val="24"/>
                <w:szCs w:val="24"/>
              </w:rPr>
              <w:t>Présentez deux limites dans l’utilisation du PIB comme indicateur de la croissance économique. (Liban 2015)</w:t>
            </w:r>
          </w:p>
          <w:p w:rsidR="00295349" w:rsidRPr="00E33237" w:rsidRDefault="00295349" w:rsidP="00295349">
            <w:pPr>
              <w:shd w:val="clear" w:color="auto" w:fill="E7E6E6" w:themeFill="background2"/>
              <w:jc w:val="both"/>
              <w:rPr>
                <w:i/>
                <w:sz w:val="24"/>
                <w:szCs w:val="24"/>
              </w:rPr>
            </w:pPr>
            <w:r w:rsidRPr="00E33237">
              <w:rPr>
                <w:i/>
                <w:sz w:val="24"/>
                <w:szCs w:val="24"/>
              </w:rPr>
              <w:t>En quoi l’approche en termes d’IDH complète-t-elle celle en termes de PIB ? (Pondichéry 2014)</w:t>
            </w:r>
          </w:p>
          <w:p w:rsidR="00295349" w:rsidRPr="00E33237" w:rsidRDefault="00295349" w:rsidP="00646CA1">
            <w:pPr>
              <w:shd w:val="clear" w:color="auto" w:fill="E7E6E6" w:themeFill="background2"/>
              <w:jc w:val="both"/>
              <w:rPr>
                <w:i/>
                <w:sz w:val="24"/>
                <w:szCs w:val="24"/>
              </w:rPr>
            </w:pPr>
            <w:r w:rsidRPr="00E33237">
              <w:rPr>
                <w:b/>
                <w:bCs/>
                <w:i/>
                <w:sz w:val="24"/>
                <w:szCs w:val="24"/>
              </w:rPr>
              <w:t xml:space="preserve">Présentez </w:t>
            </w:r>
            <w:r w:rsidRPr="00E33237">
              <w:rPr>
                <w:i/>
                <w:sz w:val="24"/>
                <w:szCs w:val="24"/>
              </w:rPr>
              <w:t>le lien entre productivité globale des facteurs et progrès technique. (Métropole bis 2013)</w:t>
            </w:r>
          </w:p>
        </w:tc>
        <w:tc>
          <w:tcPr>
            <w:tcW w:w="0" w:type="auto"/>
            <w:shd w:val="clear" w:color="auto" w:fill="FFFFFF" w:themeFill="background1"/>
          </w:tcPr>
          <w:p w:rsidR="00295349" w:rsidRPr="00E33237" w:rsidRDefault="00295349" w:rsidP="00295349">
            <w:pPr>
              <w:pStyle w:val="Default"/>
              <w:shd w:val="clear" w:color="auto" w:fill="E7E6E6" w:themeFill="background2"/>
              <w:jc w:val="both"/>
              <w:rPr>
                <w:i/>
                <w:color w:val="auto"/>
              </w:rPr>
            </w:pPr>
            <w:r w:rsidRPr="00E33237">
              <w:rPr>
                <w:rFonts w:eastAsiaTheme="minorHAnsi"/>
                <w:bCs/>
                <w:i/>
                <w:color w:val="auto"/>
                <w:lang w:eastAsia="en-US"/>
              </w:rPr>
              <w:t>Vous montrerez que le progrès technique est facteur de croissance. (Liban 2016)</w:t>
            </w:r>
          </w:p>
          <w:p w:rsidR="00295349" w:rsidRPr="00E33237" w:rsidRDefault="00295349" w:rsidP="00295349">
            <w:pPr>
              <w:pStyle w:val="Default"/>
              <w:shd w:val="clear" w:color="auto" w:fill="E7E6E6" w:themeFill="background2"/>
              <w:jc w:val="both"/>
              <w:rPr>
                <w:i/>
                <w:color w:val="auto"/>
              </w:rPr>
            </w:pPr>
            <w:r w:rsidRPr="00E33237">
              <w:rPr>
                <w:i/>
                <w:color w:val="auto"/>
              </w:rPr>
              <w:t>Vous montrerez que le processus de croissance a un caractère endogène. (France métropolitaine, juin 2015)</w:t>
            </w:r>
          </w:p>
          <w:p w:rsidR="00295349" w:rsidRPr="00E33237" w:rsidRDefault="00295349" w:rsidP="00295349">
            <w:pPr>
              <w:pStyle w:val="Default"/>
              <w:shd w:val="clear" w:color="auto" w:fill="E7E6E6" w:themeFill="background2"/>
              <w:jc w:val="both"/>
              <w:rPr>
                <w:i/>
                <w:color w:val="auto"/>
              </w:rPr>
            </w:pPr>
            <w:r w:rsidRPr="00E33237">
              <w:rPr>
                <w:rFonts w:eastAsia="Times New Roman"/>
                <w:b/>
                <w:i/>
                <w:color w:val="auto"/>
              </w:rPr>
              <w:t xml:space="preserve">Montrez </w:t>
            </w:r>
            <w:r w:rsidRPr="00E33237">
              <w:rPr>
                <w:rFonts w:eastAsia="Times New Roman"/>
                <w:i/>
                <w:color w:val="auto"/>
              </w:rPr>
              <w:t>comment le progrès technique stimule la croissance économique.</w:t>
            </w:r>
            <w:r w:rsidRPr="00E33237">
              <w:rPr>
                <w:i/>
                <w:color w:val="auto"/>
              </w:rPr>
              <w:t xml:space="preserve"> (Polynésie 2014)</w:t>
            </w:r>
          </w:p>
          <w:p w:rsidR="00295349" w:rsidRPr="00E33237" w:rsidRDefault="00295349" w:rsidP="00295349">
            <w:pPr>
              <w:pStyle w:val="Default"/>
              <w:shd w:val="clear" w:color="auto" w:fill="E7E6E6" w:themeFill="background2"/>
              <w:jc w:val="both"/>
              <w:rPr>
                <w:i/>
                <w:color w:val="auto"/>
              </w:rPr>
            </w:pPr>
            <w:r w:rsidRPr="00E33237">
              <w:rPr>
                <w:b/>
                <w:bCs/>
                <w:i/>
                <w:color w:val="auto"/>
              </w:rPr>
              <w:t>Vous montrerez comment</w:t>
            </w:r>
            <w:r w:rsidRPr="00E33237">
              <w:rPr>
                <w:i/>
                <w:color w:val="auto"/>
              </w:rPr>
              <w:t xml:space="preserve"> l’augmentation du capital </w:t>
            </w:r>
            <w:r w:rsidRPr="00E33237">
              <w:rPr>
                <w:i/>
                <w:strike/>
                <w:color w:val="auto"/>
              </w:rPr>
              <w:t>physique</w:t>
            </w:r>
            <w:r w:rsidRPr="00E33237">
              <w:rPr>
                <w:i/>
                <w:color w:val="auto"/>
              </w:rPr>
              <w:t xml:space="preserve"> contribue à la croissance. (Asie 2013)</w:t>
            </w:r>
          </w:p>
        </w:tc>
        <w:tc>
          <w:tcPr>
            <w:tcW w:w="0" w:type="auto"/>
            <w:shd w:val="clear" w:color="auto" w:fill="FFFFFF" w:themeFill="background1"/>
          </w:tcPr>
          <w:p w:rsidR="00295349" w:rsidRPr="00E33237" w:rsidRDefault="00295349" w:rsidP="00295349">
            <w:pPr>
              <w:shd w:val="clear" w:color="auto" w:fill="E7E6E6" w:themeFill="background2"/>
              <w:jc w:val="both"/>
              <w:rPr>
                <w:i/>
                <w:sz w:val="24"/>
                <w:szCs w:val="24"/>
              </w:rPr>
            </w:pPr>
            <w:r w:rsidRPr="00E33237">
              <w:rPr>
                <w:b/>
                <w:i/>
                <w:sz w:val="24"/>
                <w:szCs w:val="24"/>
              </w:rPr>
              <w:t>Comment</w:t>
            </w:r>
            <w:r w:rsidRPr="00E33237">
              <w:rPr>
                <w:i/>
                <w:sz w:val="24"/>
                <w:szCs w:val="24"/>
              </w:rPr>
              <w:t xml:space="preserve"> le progrès technique contribue-t-il à la croissance ? (Liban 2014)</w:t>
            </w:r>
          </w:p>
          <w:p w:rsidR="00295349" w:rsidRPr="00E33237" w:rsidRDefault="00295349" w:rsidP="00295349">
            <w:pPr>
              <w:shd w:val="clear" w:color="auto" w:fill="E7E6E6" w:themeFill="background2"/>
              <w:jc w:val="both"/>
              <w:rPr>
                <w:i/>
                <w:sz w:val="24"/>
                <w:szCs w:val="24"/>
              </w:rPr>
            </w:pPr>
            <w:r w:rsidRPr="00E33237">
              <w:rPr>
                <w:i/>
                <w:sz w:val="24"/>
                <w:szCs w:val="24"/>
              </w:rPr>
              <w:t>Les facteurs travail et capital sont-ils les seules sources de la croissance économique ? (France métropolitaine, 2014)</w:t>
            </w:r>
          </w:p>
          <w:p w:rsidR="00295349" w:rsidRPr="00E33237" w:rsidRDefault="00295349" w:rsidP="00295349">
            <w:pPr>
              <w:shd w:val="clear" w:color="auto" w:fill="E7E6E6" w:themeFill="background2"/>
              <w:jc w:val="both"/>
              <w:rPr>
                <w:i/>
                <w:sz w:val="24"/>
                <w:szCs w:val="24"/>
              </w:rPr>
            </w:pPr>
            <w:r w:rsidRPr="00E33237">
              <w:rPr>
                <w:b/>
                <w:bCs/>
                <w:i/>
                <w:sz w:val="24"/>
                <w:szCs w:val="24"/>
              </w:rPr>
              <w:t>Dans quelle mesure</w:t>
            </w:r>
            <w:r w:rsidRPr="00E33237">
              <w:rPr>
                <w:i/>
                <w:sz w:val="24"/>
                <w:szCs w:val="24"/>
              </w:rPr>
              <w:t xml:space="preserve"> les variations de la demande expliquent-elles les fluctuations économiques ? (Polynésie 2013)</w:t>
            </w:r>
          </w:p>
          <w:p w:rsidR="00295349" w:rsidRPr="00E33237" w:rsidRDefault="00295349" w:rsidP="00295349">
            <w:pPr>
              <w:shd w:val="clear" w:color="auto" w:fill="E7E6E6" w:themeFill="background2"/>
              <w:jc w:val="both"/>
              <w:rPr>
                <w:i/>
                <w:sz w:val="24"/>
                <w:szCs w:val="24"/>
              </w:rPr>
            </w:pPr>
          </w:p>
          <w:p w:rsidR="00295349" w:rsidRPr="00E33237" w:rsidRDefault="00295349" w:rsidP="00295349">
            <w:pPr>
              <w:shd w:val="clear" w:color="auto" w:fill="E7E6E6" w:themeFill="background2"/>
              <w:jc w:val="both"/>
              <w:rPr>
                <w:i/>
                <w:sz w:val="24"/>
                <w:szCs w:val="24"/>
              </w:rPr>
            </w:pPr>
          </w:p>
        </w:tc>
      </w:tr>
      <w:tr w:rsidR="00D67B8D" w:rsidRPr="00E33237" w:rsidTr="00E33237">
        <w:tc>
          <w:tcPr>
            <w:tcW w:w="0" w:type="auto"/>
            <w:shd w:val="clear" w:color="auto" w:fill="FFFFFF" w:themeFill="background1"/>
          </w:tcPr>
          <w:p w:rsidR="00295349" w:rsidRPr="00E33237" w:rsidRDefault="00295349" w:rsidP="00295349">
            <w:pPr>
              <w:shd w:val="clear" w:color="auto" w:fill="E7E6E6" w:themeFill="background2"/>
              <w:jc w:val="both"/>
              <w:rPr>
                <w:i/>
                <w:sz w:val="24"/>
                <w:szCs w:val="24"/>
              </w:rPr>
            </w:pPr>
            <w:r w:rsidRPr="00E33237">
              <w:rPr>
                <w:b/>
                <w:bCs/>
                <w:i/>
                <w:sz w:val="24"/>
                <w:szCs w:val="24"/>
              </w:rPr>
              <w:t>1.2 Comment expliquer l’instabilité de la croissance économique ?</w:t>
            </w:r>
          </w:p>
        </w:tc>
        <w:tc>
          <w:tcPr>
            <w:tcW w:w="0" w:type="auto"/>
            <w:shd w:val="clear" w:color="auto" w:fill="FFFFFF" w:themeFill="background1"/>
          </w:tcPr>
          <w:p w:rsidR="00295349" w:rsidRPr="00E33237" w:rsidRDefault="00295349" w:rsidP="00295349">
            <w:pPr>
              <w:shd w:val="clear" w:color="auto" w:fill="E7E6E6" w:themeFill="background2"/>
              <w:jc w:val="both"/>
              <w:rPr>
                <w:i/>
                <w:sz w:val="24"/>
                <w:szCs w:val="24"/>
              </w:rPr>
            </w:pPr>
            <w:r w:rsidRPr="00E33237">
              <w:rPr>
                <w:i/>
                <w:sz w:val="24"/>
                <w:szCs w:val="24"/>
              </w:rPr>
              <w:t>Vous montrerez comment une dépression économique peut être source de déflation. (Nouvelle Calédonie, novembre 2016)</w:t>
            </w:r>
          </w:p>
          <w:p w:rsidR="00295349" w:rsidRPr="00E33237" w:rsidRDefault="00295349" w:rsidP="00295349">
            <w:pPr>
              <w:shd w:val="clear" w:color="auto" w:fill="E7E6E6" w:themeFill="background2"/>
              <w:jc w:val="both"/>
              <w:rPr>
                <w:i/>
                <w:sz w:val="24"/>
                <w:szCs w:val="24"/>
              </w:rPr>
            </w:pPr>
            <w:r w:rsidRPr="00E33237">
              <w:rPr>
                <w:i/>
                <w:sz w:val="24"/>
                <w:szCs w:val="24"/>
              </w:rPr>
              <w:t>Présentez un des mécanismes expliquant les fluctuations économiques. (France métropolitaine, juin 2016)</w:t>
            </w:r>
          </w:p>
          <w:p w:rsidR="00295349" w:rsidRPr="00E33237" w:rsidRDefault="00295349" w:rsidP="00295349">
            <w:pPr>
              <w:shd w:val="clear" w:color="auto" w:fill="E7E6E6" w:themeFill="background2"/>
              <w:jc w:val="both"/>
              <w:rPr>
                <w:i/>
                <w:sz w:val="24"/>
                <w:szCs w:val="24"/>
              </w:rPr>
            </w:pPr>
            <w:r w:rsidRPr="00E33237">
              <w:rPr>
                <w:i/>
                <w:sz w:val="24"/>
                <w:szCs w:val="24"/>
              </w:rPr>
              <w:t>Vous montrerez par quel mécanisme la déflation peut entraîner une augmentation du chômage. (Centres étrangers, 2015)</w:t>
            </w:r>
          </w:p>
          <w:p w:rsidR="00295349" w:rsidRPr="00E33237" w:rsidRDefault="00295349" w:rsidP="00295349">
            <w:pPr>
              <w:shd w:val="clear" w:color="auto" w:fill="E7E6E6" w:themeFill="background2"/>
              <w:jc w:val="both"/>
              <w:rPr>
                <w:i/>
                <w:sz w:val="24"/>
                <w:szCs w:val="24"/>
              </w:rPr>
            </w:pPr>
          </w:p>
          <w:p w:rsidR="00295349" w:rsidRPr="00E33237" w:rsidRDefault="00295349" w:rsidP="00295349">
            <w:pPr>
              <w:shd w:val="clear" w:color="auto" w:fill="E7E6E6" w:themeFill="background2"/>
              <w:jc w:val="both"/>
              <w:rPr>
                <w:i/>
                <w:sz w:val="24"/>
                <w:szCs w:val="24"/>
              </w:rPr>
            </w:pPr>
          </w:p>
          <w:p w:rsidR="00295349" w:rsidRPr="00E33237" w:rsidRDefault="00295349" w:rsidP="00295349">
            <w:pPr>
              <w:shd w:val="clear" w:color="auto" w:fill="E7E6E6" w:themeFill="background2"/>
              <w:jc w:val="both"/>
              <w:rPr>
                <w:i/>
                <w:sz w:val="24"/>
                <w:szCs w:val="24"/>
              </w:rPr>
            </w:pPr>
          </w:p>
        </w:tc>
        <w:tc>
          <w:tcPr>
            <w:tcW w:w="0" w:type="auto"/>
            <w:shd w:val="clear" w:color="auto" w:fill="FFFFFF" w:themeFill="background1"/>
          </w:tcPr>
          <w:p w:rsidR="00295349" w:rsidRPr="00E33237" w:rsidRDefault="00295349" w:rsidP="00295349">
            <w:pPr>
              <w:shd w:val="clear" w:color="auto" w:fill="E7E6E6" w:themeFill="background2"/>
              <w:autoSpaceDE w:val="0"/>
              <w:autoSpaceDN w:val="0"/>
              <w:adjustRightInd w:val="0"/>
              <w:jc w:val="both"/>
              <w:rPr>
                <w:i/>
                <w:sz w:val="24"/>
                <w:szCs w:val="24"/>
              </w:rPr>
            </w:pPr>
            <w:r w:rsidRPr="00E33237">
              <w:rPr>
                <w:i/>
                <w:sz w:val="24"/>
                <w:szCs w:val="24"/>
              </w:rPr>
              <w:t>Vous montrerez que différents mécanismes sont à l’origine des crises économiques. (Amérique du nord, 2016)</w:t>
            </w:r>
          </w:p>
          <w:p w:rsidR="00295349" w:rsidRPr="00E33237" w:rsidRDefault="00295349" w:rsidP="00295349">
            <w:pPr>
              <w:shd w:val="clear" w:color="auto" w:fill="E7E6E6" w:themeFill="background2"/>
              <w:autoSpaceDE w:val="0"/>
              <w:autoSpaceDN w:val="0"/>
              <w:adjustRightInd w:val="0"/>
              <w:jc w:val="both"/>
              <w:rPr>
                <w:i/>
                <w:sz w:val="24"/>
                <w:szCs w:val="24"/>
              </w:rPr>
            </w:pPr>
            <w:r w:rsidRPr="00E33237">
              <w:rPr>
                <w:i/>
                <w:sz w:val="24"/>
                <w:szCs w:val="24"/>
              </w:rPr>
              <w:t>Vous montrerez que les fluctuations économiques peuvent trouver leur origine dans les variations de la demande globale. (Amérique du Nord, 2015)</w:t>
            </w:r>
          </w:p>
          <w:p w:rsidR="00295349" w:rsidRPr="00E33237" w:rsidRDefault="00295349" w:rsidP="00295349">
            <w:pPr>
              <w:shd w:val="clear" w:color="auto" w:fill="E7E6E6" w:themeFill="background2"/>
              <w:autoSpaceDE w:val="0"/>
              <w:autoSpaceDN w:val="0"/>
              <w:adjustRightInd w:val="0"/>
              <w:jc w:val="both"/>
              <w:rPr>
                <w:rFonts w:eastAsiaTheme="minorHAnsi"/>
                <w:bCs/>
                <w:i/>
                <w:sz w:val="24"/>
                <w:szCs w:val="24"/>
                <w:lang w:eastAsia="en-US"/>
              </w:rPr>
            </w:pPr>
            <w:r w:rsidRPr="00E33237">
              <w:rPr>
                <w:rFonts w:eastAsiaTheme="minorHAnsi"/>
                <w:b/>
                <w:bCs/>
                <w:i/>
                <w:sz w:val="24"/>
                <w:szCs w:val="24"/>
                <w:lang w:eastAsia="en-US"/>
              </w:rPr>
              <w:t>Vous montrerez que</w:t>
            </w:r>
            <w:r w:rsidRPr="00E33237">
              <w:rPr>
                <w:rFonts w:eastAsiaTheme="minorHAnsi"/>
                <w:bCs/>
                <w:i/>
                <w:sz w:val="24"/>
                <w:szCs w:val="24"/>
                <w:lang w:eastAsia="en-US"/>
              </w:rPr>
              <w:t xml:space="preserve"> les variations de la demande globale sont un facteur important des fluctuations économiques. (Centres étrangers, 2014)</w:t>
            </w:r>
          </w:p>
          <w:p w:rsidR="00295349" w:rsidRPr="00E33237" w:rsidRDefault="00295349" w:rsidP="00295349">
            <w:pPr>
              <w:shd w:val="clear" w:color="auto" w:fill="E7E6E6" w:themeFill="background2"/>
              <w:autoSpaceDE w:val="0"/>
              <w:autoSpaceDN w:val="0"/>
              <w:adjustRightInd w:val="0"/>
              <w:jc w:val="both"/>
              <w:rPr>
                <w:rFonts w:eastAsiaTheme="minorHAnsi"/>
                <w:bCs/>
                <w:i/>
                <w:sz w:val="24"/>
                <w:szCs w:val="24"/>
                <w:lang w:eastAsia="en-US"/>
              </w:rPr>
            </w:pPr>
          </w:p>
          <w:p w:rsidR="00295349" w:rsidRPr="00E33237" w:rsidRDefault="00295349" w:rsidP="00295349">
            <w:pPr>
              <w:shd w:val="clear" w:color="auto" w:fill="E7E6E6" w:themeFill="background2"/>
              <w:jc w:val="both"/>
              <w:rPr>
                <w:i/>
                <w:sz w:val="24"/>
                <w:szCs w:val="24"/>
              </w:rPr>
            </w:pPr>
          </w:p>
        </w:tc>
        <w:tc>
          <w:tcPr>
            <w:tcW w:w="0" w:type="auto"/>
            <w:shd w:val="clear" w:color="auto" w:fill="FFFFFF" w:themeFill="background1"/>
          </w:tcPr>
          <w:p w:rsidR="00295349" w:rsidRPr="00E33237" w:rsidRDefault="00295349" w:rsidP="00295349">
            <w:pPr>
              <w:shd w:val="clear" w:color="auto" w:fill="E7E6E6" w:themeFill="background2"/>
              <w:jc w:val="both"/>
              <w:rPr>
                <w:rFonts w:eastAsiaTheme="minorHAnsi"/>
                <w:bCs/>
                <w:i/>
                <w:sz w:val="24"/>
                <w:szCs w:val="24"/>
                <w:lang w:eastAsia="en-US"/>
              </w:rPr>
            </w:pPr>
            <w:r w:rsidRPr="00E33237">
              <w:rPr>
                <w:rFonts w:eastAsiaTheme="minorHAnsi"/>
                <w:bCs/>
                <w:i/>
                <w:sz w:val="24"/>
                <w:szCs w:val="24"/>
                <w:lang w:eastAsia="en-US"/>
              </w:rPr>
              <w:t xml:space="preserve">Les variations de la demande expliquent-elles à elles seules les fluctuations économiques ? </w:t>
            </w:r>
            <w:r w:rsidRPr="00E33237">
              <w:rPr>
                <w:rFonts w:eastAsiaTheme="minorHAnsi"/>
                <w:i/>
                <w:sz w:val="24"/>
                <w:szCs w:val="24"/>
                <w:lang w:eastAsia="en-US"/>
              </w:rPr>
              <w:t>(Pondichéry 2016)</w:t>
            </w:r>
          </w:p>
          <w:p w:rsidR="00295349" w:rsidRPr="00E33237" w:rsidRDefault="00295349" w:rsidP="00295349">
            <w:pPr>
              <w:shd w:val="clear" w:color="auto" w:fill="E7E6E6" w:themeFill="background2"/>
              <w:jc w:val="both"/>
              <w:rPr>
                <w:bCs/>
                <w:i/>
                <w:sz w:val="24"/>
                <w:szCs w:val="24"/>
              </w:rPr>
            </w:pPr>
            <w:r w:rsidRPr="00E33237">
              <w:rPr>
                <w:rFonts w:eastAsiaTheme="minorHAnsi"/>
                <w:bCs/>
                <w:i/>
                <w:sz w:val="24"/>
                <w:szCs w:val="24"/>
                <w:lang w:eastAsia="en-US"/>
              </w:rPr>
              <w:t>Quels sont les déterminants des fluctuations économiques ? (Antilles, septembre 2015)</w:t>
            </w:r>
          </w:p>
          <w:p w:rsidR="00295349" w:rsidRPr="00E33237" w:rsidRDefault="00295349" w:rsidP="00295349">
            <w:pPr>
              <w:shd w:val="clear" w:color="auto" w:fill="E7E6E6" w:themeFill="background2"/>
              <w:jc w:val="both"/>
              <w:rPr>
                <w:bCs/>
                <w:i/>
                <w:sz w:val="24"/>
                <w:szCs w:val="24"/>
              </w:rPr>
            </w:pPr>
            <w:r w:rsidRPr="00E33237">
              <w:rPr>
                <w:bCs/>
                <w:i/>
                <w:sz w:val="24"/>
                <w:szCs w:val="24"/>
              </w:rPr>
              <w:t>Les fluctuations économiques ne s’expliquent-elles que par les variations de la demande globale ? (France métropolitaine, septembre 2015)</w:t>
            </w:r>
          </w:p>
          <w:p w:rsidR="00295349" w:rsidRPr="00E33237" w:rsidRDefault="00295349" w:rsidP="00295349">
            <w:pPr>
              <w:shd w:val="clear" w:color="auto" w:fill="E7E6E6" w:themeFill="background2"/>
              <w:jc w:val="both"/>
              <w:rPr>
                <w:i/>
                <w:sz w:val="24"/>
                <w:szCs w:val="24"/>
              </w:rPr>
            </w:pPr>
            <w:r w:rsidRPr="00E33237">
              <w:rPr>
                <w:i/>
                <w:sz w:val="24"/>
                <w:szCs w:val="24"/>
              </w:rPr>
              <w:t>Comment peut-on expliquer les fluctuations économiques ? (Polynésie, 2015)</w:t>
            </w:r>
          </w:p>
          <w:p w:rsidR="00295349" w:rsidRPr="00E33237" w:rsidRDefault="00295349" w:rsidP="00295349">
            <w:pPr>
              <w:shd w:val="clear" w:color="auto" w:fill="E7E6E6" w:themeFill="background2"/>
              <w:jc w:val="both"/>
              <w:rPr>
                <w:i/>
                <w:sz w:val="24"/>
                <w:szCs w:val="24"/>
              </w:rPr>
            </w:pPr>
            <w:r w:rsidRPr="00E33237">
              <w:rPr>
                <w:b/>
                <w:bCs/>
                <w:i/>
                <w:sz w:val="24"/>
                <w:szCs w:val="24"/>
              </w:rPr>
              <w:t>Dans quelle mesure</w:t>
            </w:r>
            <w:r w:rsidRPr="00E33237">
              <w:rPr>
                <w:i/>
                <w:sz w:val="24"/>
                <w:szCs w:val="24"/>
              </w:rPr>
              <w:t xml:space="preserve"> les variations de la demande expliquent-elles les fluctuations économiques ? (Polynésie 2013)</w:t>
            </w:r>
          </w:p>
        </w:tc>
      </w:tr>
    </w:tbl>
    <w:p w:rsidR="00097759" w:rsidRPr="00E33237" w:rsidRDefault="00097759" w:rsidP="00726FD6">
      <w:pPr>
        <w:ind w:left="360"/>
        <w:jc w:val="both"/>
        <w:rPr>
          <w:rFonts w:ascii="Times New Roman" w:hAnsi="Times New Roman" w:cs="Times New Roman"/>
          <w:i/>
          <w:sz w:val="24"/>
          <w:szCs w:val="24"/>
          <w:u w:val="single"/>
        </w:rPr>
      </w:pPr>
    </w:p>
    <w:p w:rsidR="005A689F" w:rsidRPr="00E33237" w:rsidRDefault="005A689F" w:rsidP="00726FD6">
      <w:pPr>
        <w:ind w:left="360"/>
        <w:jc w:val="both"/>
        <w:rPr>
          <w:rFonts w:ascii="Times New Roman" w:eastAsia="Times New Roman" w:hAnsi="Times New Roman" w:cs="Times New Roman"/>
          <w:i/>
          <w:sz w:val="24"/>
          <w:szCs w:val="24"/>
        </w:rPr>
      </w:pPr>
      <w:r w:rsidRPr="00E33237">
        <w:rPr>
          <w:rFonts w:ascii="Times New Roman" w:hAnsi="Times New Roman" w:cs="Times New Roman"/>
          <w:i/>
          <w:sz w:val="24"/>
          <w:szCs w:val="24"/>
          <w:u w:val="single"/>
        </w:rPr>
        <w:t>Remarque</w:t>
      </w:r>
      <w:r w:rsidR="00F803F2" w:rsidRPr="00E33237">
        <w:rPr>
          <w:rFonts w:ascii="Times New Roman" w:hAnsi="Times New Roman" w:cs="Times New Roman"/>
          <w:i/>
          <w:sz w:val="24"/>
          <w:szCs w:val="24"/>
          <w:u w:val="single"/>
        </w:rPr>
        <w:t>s</w:t>
      </w:r>
      <w:r w:rsidRPr="00E33237">
        <w:rPr>
          <w:rFonts w:ascii="Times New Roman" w:eastAsia="Times New Roman" w:hAnsi="Times New Roman" w:cs="Times New Roman"/>
          <w:i/>
          <w:sz w:val="24"/>
          <w:szCs w:val="24"/>
        </w:rPr>
        <w:t xml:space="preserve"> : </w:t>
      </w:r>
    </w:p>
    <w:p w:rsidR="00DA62C0" w:rsidRPr="00E33237" w:rsidRDefault="00DA62C0" w:rsidP="00726FD6">
      <w:pPr>
        <w:ind w:left="360"/>
        <w:jc w:val="both"/>
        <w:rPr>
          <w:rFonts w:ascii="Times New Roman" w:eastAsia="Times New Roman" w:hAnsi="Times New Roman" w:cs="Times New Roman"/>
          <w:i/>
          <w:sz w:val="24"/>
          <w:szCs w:val="24"/>
        </w:rPr>
      </w:pPr>
    </w:p>
    <w:p w:rsidR="005A689F" w:rsidRPr="00E33237" w:rsidRDefault="0026292E" w:rsidP="00726FD6">
      <w:pPr>
        <w:pStyle w:val="Paragraphedeliste"/>
        <w:numPr>
          <w:ilvl w:val="0"/>
          <w:numId w:val="3"/>
        </w:numPr>
        <w:jc w:val="both"/>
        <w:rPr>
          <w:rFonts w:ascii="Times New Roman" w:hAnsi="Times New Roman" w:cs="Times New Roman"/>
          <w:sz w:val="24"/>
          <w:szCs w:val="24"/>
        </w:rPr>
      </w:pPr>
      <w:r w:rsidRPr="00E33237">
        <w:rPr>
          <w:rFonts w:ascii="Times New Roman" w:eastAsia="Times New Roman" w:hAnsi="Times New Roman" w:cs="Times New Roman"/>
          <w:i/>
          <w:sz w:val="24"/>
          <w:szCs w:val="24"/>
        </w:rPr>
        <w:t>Il</w:t>
      </w:r>
      <w:r w:rsidR="005A689F" w:rsidRPr="00E33237">
        <w:rPr>
          <w:rFonts w:ascii="Times New Roman" w:eastAsia="Times New Roman" w:hAnsi="Times New Roman" w:cs="Times New Roman"/>
          <w:i/>
          <w:sz w:val="24"/>
          <w:szCs w:val="24"/>
        </w:rPr>
        <w:t xml:space="preserve"> </w:t>
      </w:r>
      <w:r w:rsidR="00DA62C0" w:rsidRPr="00E33237">
        <w:rPr>
          <w:rFonts w:ascii="Times New Roman" w:eastAsia="Times New Roman" w:hAnsi="Times New Roman" w:cs="Times New Roman"/>
          <w:i/>
          <w:sz w:val="24"/>
          <w:szCs w:val="24"/>
        </w:rPr>
        <w:t xml:space="preserve">ne </w:t>
      </w:r>
      <w:r w:rsidR="005A689F" w:rsidRPr="00E33237">
        <w:rPr>
          <w:rFonts w:ascii="Times New Roman" w:eastAsia="Times New Roman" w:hAnsi="Times New Roman" w:cs="Times New Roman"/>
          <w:i/>
          <w:sz w:val="24"/>
          <w:szCs w:val="24"/>
        </w:rPr>
        <w:t xml:space="preserve">faut pas donner aux élèves les listes de questions avant de traiter le chapitre </w:t>
      </w:r>
      <w:r w:rsidR="00E868BA" w:rsidRPr="00E33237">
        <w:rPr>
          <w:rFonts w:ascii="Times New Roman" w:eastAsia="Times New Roman" w:hAnsi="Times New Roman" w:cs="Times New Roman"/>
          <w:i/>
          <w:sz w:val="24"/>
          <w:szCs w:val="24"/>
        </w:rPr>
        <w:t>afin</w:t>
      </w:r>
      <w:r w:rsidR="005A689F" w:rsidRPr="00E33237">
        <w:rPr>
          <w:rFonts w:ascii="Times New Roman" w:eastAsia="Times New Roman" w:hAnsi="Times New Roman" w:cs="Times New Roman"/>
          <w:i/>
          <w:sz w:val="24"/>
          <w:szCs w:val="24"/>
        </w:rPr>
        <w:t xml:space="preserve"> qu</w:t>
      </w:r>
      <w:r w:rsidR="0087387D" w:rsidRPr="00E33237">
        <w:rPr>
          <w:rFonts w:ascii="Times New Roman" w:eastAsia="Times New Roman" w:hAnsi="Times New Roman" w:cs="Times New Roman"/>
          <w:i/>
          <w:sz w:val="24"/>
          <w:szCs w:val="24"/>
        </w:rPr>
        <w:t>’ils</w:t>
      </w:r>
      <w:r w:rsidR="005A689F" w:rsidRPr="00E33237">
        <w:rPr>
          <w:rFonts w:ascii="Times New Roman" w:eastAsia="Times New Roman" w:hAnsi="Times New Roman" w:cs="Times New Roman"/>
          <w:i/>
          <w:sz w:val="24"/>
          <w:szCs w:val="24"/>
        </w:rPr>
        <w:t xml:space="preserve"> ne se déconcentrent pas quand </w:t>
      </w:r>
      <w:r w:rsidR="0087387D" w:rsidRPr="00E33237">
        <w:rPr>
          <w:rFonts w:ascii="Times New Roman" w:eastAsia="Times New Roman" w:hAnsi="Times New Roman" w:cs="Times New Roman"/>
          <w:i/>
          <w:sz w:val="24"/>
          <w:szCs w:val="24"/>
        </w:rPr>
        <w:t>ils ont l’impression que c</w:t>
      </w:r>
      <w:r w:rsidR="005A689F" w:rsidRPr="00E33237">
        <w:rPr>
          <w:rFonts w:ascii="Times New Roman" w:eastAsia="Times New Roman" w:hAnsi="Times New Roman" w:cs="Times New Roman"/>
          <w:i/>
          <w:sz w:val="24"/>
          <w:szCs w:val="24"/>
        </w:rPr>
        <w:t>es parties du cours ne permett</w:t>
      </w:r>
      <w:r w:rsidR="0087387D" w:rsidRPr="00E33237">
        <w:rPr>
          <w:rFonts w:ascii="Times New Roman" w:eastAsia="Times New Roman" w:hAnsi="Times New Roman" w:cs="Times New Roman"/>
          <w:i/>
          <w:sz w:val="24"/>
          <w:szCs w:val="24"/>
        </w:rPr>
        <w:t>ron</w:t>
      </w:r>
      <w:r w:rsidR="005A689F" w:rsidRPr="00E33237">
        <w:rPr>
          <w:rFonts w:ascii="Times New Roman" w:eastAsia="Times New Roman" w:hAnsi="Times New Roman" w:cs="Times New Roman"/>
          <w:i/>
          <w:sz w:val="24"/>
          <w:szCs w:val="24"/>
        </w:rPr>
        <w:t>t pas de répondre directement aux questions</w:t>
      </w:r>
      <w:r w:rsidR="00DA62C0" w:rsidRPr="00E33237">
        <w:rPr>
          <w:rFonts w:ascii="Times New Roman" w:eastAsia="Times New Roman" w:hAnsi="Times New Roman" w:cs="Times New Roman"/>
          <w:i/>
          <w:sz w:val="24"/>
          <w:szCs w:val="24"/>
        </w:rPr>
        <w:t>.</w:t>
      </w:r>
    </w:p>
    <w:p w:rsidR="005A0B4A" w:rsidRPr="00E33237" w:rsidRDefault="0026292E" w:rsidP="00726FD6">
      <w:pPr>
        <w:pStyle w:val="Paragraphedeliste"/>
        <w:numPr>
          <w:ilvl w:val="0"/>
          <w:numId w:val="3"/>
        </w:numPr>
        <w:jc w:val="both"/>
        <w:rPr>
          <w:rFonts w:ascii="Times New Roman" w:hAnsi="Times New Roman" w:cs="Times New Roman"/>
          <w:i/>
          <w:sz w:val="24"/>
          <w:szCs w:val="24"/>
        </w:rPr>
      </w:pPr>
      <w:r w:rsidRPr="00E33237">
        <w:rPr>
          <w:rFonts w:ascii="Times New Roman" w:eastAsia="Times New Roman" w:hAnsi="Times New Roman" w:cs="Times New Roman"/>
          <w:i/>
          <w:sz w:val="24"/>
          <w:szCs w:val="24"/>
        </w:rPr>
        <w:t>Il</w:t>
      </w:r>
      <w:r w:rsidR="005A689F" w:rsidRPr="00E33237">
        <w:rPr>
          <w:rFonts w:ascii="Times New Roman" w:eastAsia="Times New Roman" w:hAnsi="Times New Roman" w:cs="Times New Roman"/>
          <w:i/>
          <w:sz w:val="24"/>
          <w:szCs w:val="24"/>
        </w:rPr>
        <w:t xml:space="preserve"> faut </w:t>
      </w:r>
      <w:r w:rsidR="00DA62C0" w:rsidRPr="00E33237">
        <w:rPr>
          <w:rFonts w:ascii="Times New Roman" w:eastAsia="Times New Roman" w:hAnsi="Times New Roman" w:cs="Times New Roman"/>
          <w:i/>
          <w:sz w:val="24"/>
          <w:szCs w:val="24"/>
        </w:rPr>
        <w:t>éviter de</w:t>
      </w:r>
      <w:r w:rsidR="005A689F" w:rsidRPr="00E33237">
        <w:rPr>
          <w:rFonts w:ascii="Times New Roman" w:eastAsia="Times New Roman" w:hAnsi="Times New Roman" w:cs="Times New Roman"/>
          <w:i/>
          <w:sz w:val="24"/>
          <w:szCs w:val="24"/>
        </w:rPr>
        <w:t xml:space="preserve"> donner les réponses rédigées aux questions de manière à ce que les élèves révisent de </w:t>
      </w:r>
      <w:r w:rsidRPr="00E33237">
        <w:rPr>
          <w:rFonts w:ascii="Times New Roman" w:eastAsia="Times New Roman" w:hAnsi="Times New Roman" w:cs="Times New Roman"/>
          <w:i/>
          <w:sz w:val="24"/>
          <w:szCs w:val="24"/>
        </w:rPr>
        <w:t>manière problématisée</w:t>
      </w:r>
      <w:r w:rsidR="005A689F" w:rsidRPr="00E33237">
        <w:rPr>
          <w:rFonts w:ascii="Times New Roman" w:eastAsia="Times New Roman" w:hAnsi="Times New Roman" w:cs="Times New Roman"/>
          <w:i/>
          <w:sz w:val="24"/>
          <w:szCs w:val="24"/>
        </w:rPr>
        <w:t xml:space="preserve">. Chaque élève </w:t>
      </w:r>
      <w:r w:rsidR="00726FD6" w:rsidRPr="00E33237">
        <w:rPr>
          <w:rFonts w:ascii="Times New Roman" w:eastAsia="Times New Roman" w:hAnsi="Times New Roman" w:cs="Times New Roman"/>
          <w:i/>
          <w:sz w:val="24"/>
          <w:szCs w:val="24"/>
        </w:rPr>
        <w:t>révisera</w:t>
      </w:r>
      <w:r w:rsidR="005A689F" w:rsidRPr="00E33237">
        <w:rPr>
          <w:rFonts w:ascii="Times New Roman" w:eastAsia="Times New Roman" w:hAnsi="Times New Roman" w:cs="Times New Roman"/>
          <w:i/>
          <w:sz w:val="24"/>
          <w:szCs w:val="24"/>
        </w:rPr>
        <w:t xml:space="preserve"> le cours en se demandant ce qu’il utilisera comme connaissance</w:t>
      </w:r>
      <w:r w:rsidR="00DA62C0" w:rsidRPr="00E33237">
        <w:rPr>
          <w:rFonts w:ascii="Times New Roman" w:eastAsia="Times New Roman" w:hAnsi="Times New Roman" w:cs="Times New Roman"/>
          <w:i/>
          <w:sz w:val="24"/>
          <w:szCs w:val="24"/>
        </w:rPr>
        <w:t>s</w:t>
      </w:r>
      <w:r w:rsidR="005A689F" w:rsidRPr="00E33237">
        <w:rPr>
          <w:rFonts w:ascii="Times New Roman" w:eastAsia="Times New Roman" w:hAnsi="Times New Roman" w:cs="Times New Roman"/>
          <w:i/>
          <w:sz w:val="24"/>
          <w:szCs w:val="24"/>
        </w:rPr>
        <w:t xml:space="preserve"> et comment </w:t>
      </w:r>
      <w:r w:rsidR="00DA62C0" w:rsidRPr="00E33237">
        <w:rPr>
          <w:rFonts w:ascii="Times New Roman" w:eastAsia="Times New Roman" w:hAnsi="Times New Roman" w:cs="Times New Roman"/>
          <w:i/>
          <w:sz w:val="24"/>
          <w:szCs w:val="24"/>
        </w:rPr>
        <w:t xml:space="preserve">il les </w:t>
      </w:r>
      <w:r w:rsidR="0087387D" w:rsidRPr="00E33237">
        <w:rPr>
          <w:rFonts w:ascii="Times New Roman" w:eastAsia="Times New Roman" w:hAnsi="Times New Roman" w:cs="Times New Roman"/>
          <w:i/>
          <w:sz w:val="24"/>
          <w:szCs w:val="24"/>
        </w:rPr>
        <w:t>structurer</w:t>
      </w:r>
      <w:r w:rsidR="00DA62C0" w:rsidRPr="00E33237">
        <w:rPr>
          <w:rFonts w:ascii="Times New Roman" w:eastAsia="Times New Roman" w:hAnsi="Times New Roman" w:cs="Times New Roman"/>
          <w:i/>
          <w:sz w:val="24"/>
          <w:szCs w:val="24"/>
        </w:rPr>
        <w:t xml:space="preserve">a </w:t>
      </w:r>
      <w:r w:rsidR="005A689F" w:rsidRPr="00E33237">
        <w:rPr>
          <w:rFonts w:ascii="Times New Roman" w:eastAsia="Times New Roman" w:hAnsi="Times New Roman" w:cs="Times New Roman"/>
          <w:i/>
          <w:sz w:val="24"/>
          <w:szCs w:val="24"/>
        </w:rPr>
        <w:t>pour répondre aux questions de la liste</w:t>
      </w:r>
      <w:r w:rsidR="00DA62C0" w:rsidRPr="00E33237">
        <w:rPr>
          <w:rFonts w:ascii="Times New Roman" w:eastAsia="Times New Roman" w:hAnsi="Times New Roman" w:cs="Times New Roman"/>
          <w:i/>
          <w:sz w:val="24"/>
          <w:szCs w:val="24"/>
        </w:rPr>
        <w:t>.</w:t>
      </w:r>
      <w:r w:rsidR="005A689F" w:rsidRPr="00E33237">
        <w:rPr>
          <w:rFonts w:ascii="Times New Roman" w:eastAsia="Times New Roman" w:hAnsi="Times New Roman" w:cs="Times New Roman"/>
          <w:i/>
          <w:sz w:val="24"/>
          <w:szCs w:val="24"/>
        </w:rPr>
        <w:t xml:space="preserve"> </w:t>
      </w:r>
      <w:r w:rsidR="00DA62C0" w:rsidRPr="00E33237">
        <w:rPr>
          <w:rFonts w:ascii="Times New Roman" w:eastAsia="Times New Roman" w:hAnsi="Times New Roman" w:cs="Times New Roman"/>
          <w:i/>
          <w:sz w:val="24"/>
          <w:szCs w:val="24"/>
        </w:rPr>
        <w:t xml:space="preserve">Une exception </w:t>
      </w:r>
      <w:r w:rsidR="00E868BA" w:rsidRPr="00E33237">
        <w:rPr>
          <w:rFonts w:ascii="Times New Roman" w:eastAsia="Times New Roman" w:hAnsi="Times New Roman" w:cs="Times New Roman"/>
          <w:i/>
          <w:sz w:val="24"/>
          <w:szCs w:val="24"/>
        </w:rPr>
        <w:t>doi</w:t>
      </w:r>
      <w:r w:rsidR="009D1662" w:rsidRPr="00E33237">
        <w:rPr>
          <w:rFonts w:ascii="Times New Roman" w:eastAsia="Times New Roman" w:hAnsi="Times New Roman" w:cs="Times New Roman"/>
          <w:i/>
          <w:sz w:val="24"/>
          <w:szCs w:val="24"/>
        </w:rPr>
        <w:t xml:space="preserve">t </w:t>
      </w:r>
      <w:r w:rsidR="00DA62C0" w:rsidRPr="00E33237">
        <w:rPr>
          <w:rFonts w:ascii="Times New Roman" w:eastAsia="Times New Roman" w:hAnsi="Times New Roman" w:cs="Times New Roman"/>
          <w:i/>
          <w:sz w:val="24"/>
          <w:szCs w:val="24"/>
        </w:rPr>
        <w:t>être faite pour les définitions qui sont à apprendre par cœur et pour des exemples de sujets traités qui montrent les méthodes à suivre pour répondre</w:t>
      </w:r>
      <w:r w:rsidR="0087387D" w:rsidRPr="00E33237">
        <w:rPr>
          <w:rFonts w:ascii="Times New Roman" w:eastAsia="Times New Roman" w:hAnsi="Times New Roman" w:cs="Times New Roman"/>
          <w:i/>
          <w:sz w:val="24"/>
          <w:szCs w:val="24"/>
        </w:rPr>
        <w:t xml:space="preserve"> aux attentes (dans ce dernier cas, il s’agit d’apprentissage de la méthodologie des épreuves)</w:t>
      </w:r>
      <w:r w:rsidR="00DA62C0" w:rsidRPr="00E33237">
        <w:rPr>
          <w:rFonts w:ascii="Times New Roman" w:eastAsia="Times New Roman" w:hAnsi="Times New Roman" w:cs="Times New Roman"/>
          <w:i/>
          <w:sz w:val="24"/>
          <w:szCs w:val="24"/>
        </w:rPr>
        <w:t>.</w:t>
      </w:r>
    </w:p>
    <w:p w:rsidR="005A689F" w:rsidRPr="00E33237" w:rsidRDefault="0026292E" w:rsidP="00726FD6">
      <w:pPr>
        <w:pStyle w:val="Paragraphedeliste"/>
        <w:numPr>
          <w:ilvl w:val="0"/>
          <w:numId w:val="3"/>
        </w:numPr>
        <w:jc w:val="both"/>
        <w:rPr>
          <w:rFonts w:ascii="Times New Roman" w:hAnsi="Times New Roman" w:cs="Times New Roman"/>
          <w:i/>
          <w:sz w:val="24"/>
          <w:szCs w:val="24"/>
        </w:rPr>
      </w:pPr>
      <w:r w:rsidRPr="00E33237">
        <w:rPr>
          <w:rFonts w:ascii="Times New Roman" w:hAnsi="Times New Roman" w:cs="Times New Roman"/>
          <w:i/>
          <w:sz w:val="24"/>
          <w:szCs w:val="24"/>
        </w:rPr>
        <w:t>Pour</w:t>
      </w:r>
      <w:r w:rsidR="005A689F" w:rsidRPr="00E33237">
        <w:rPr>
          <w:rFonts w:ascii="Times New Roman" w:hAnsi="Times New Roman" w:cs="Times New Roman"/>
          <w:i/>
          <w:sz w:val="24"/>
          <w:szCs w:val="24"/>
        </w:rPr>
        <w:t xml:space="preserve"> les élèves qui trouvent qu’il y a trop à réviser, il faut leur conseiller de se concentrer sur les questions qui leur </w:t>
      </w:r>
      <w:r w:rsidRPr="00E33237">
        <w:rPr>
          <w:rFonts w:ascii="Times New Roman" w:hAnsi="Times New Roman" w:cs="Times New Roman"/>
          <w:i/>
          <w:sz w:val="24"/>
          <w:szCs w:val="24"/>
        </w:rPr>
        <w:t>posent le plus de problèmes</w:t>
      </w:r>
      <w:r w:rsidR="00726FD6" w:rsidRPr="00E33237">
        <w:rPr>
          <w:rFonts w:ascii="Times New Roman" w:hAnsi="Times New Roman" w:cs="Times New Roman"/>
          <w:i/>
          <w:sz w:val="24"/>
          <w:szCs w:val="24"/>
        </w:rPr>
        <w:t>.</w:t>
      </w:r>
      <w:r w:rsidR="00DA62C0" w:rsidRPr="00E33237">
        <w:rPr>
          <w:rFonts w:ascii="Times New Roman" w:hAnsi="Times New Roman" w:cs="Times New Roman"/>
          <w:i/>
          <w:sz w:val="24"/>
          <w:szCs w:val="24"/>
        </w:rPr>
        <w:t xml:space="preserve"> Ce sera ainsi sur celles-là que se déroulera le temps de questions-réponses</w:t>
      </w:r>
      <w:r w:rsidR="0087387D" w:rsidRPr="00E33237">
        <w:rPr>
          <w:rFonts w:ascii="Times New Roman" w:hAnsi="Times New Roman" w:cs="Times New Roman"/>
          <w:i/>
          <w:sz w:val="24"/>
          <w:szCs w:val="24"/>
        </w:rPr>
        <w:t xml:space="preserve"> et qui le rendra plus efficace</w:t>
      </w:r>
      <w:r w:rsidR="00DA62C0" w:rsidRPr="00E33237">
        <w:rPr>
          <w:rFonts w:ascii="Times New Roman" w:hAnsi="Times New Roman" w:cs="Times New Roman"/>
          <w:i/>
          <w:sz w:val="24"/>
          <w:szCs w:val="24"/>
        </w:rPr>
        <w:t>.</w:t>
      </w:r>
    </w:p>
    <w:p w:rsidR="00D67B8D" w:rsidRPr="00E33237" w:rsidRDefault="00E868BA" w:rsidP="00726FD6">
      <w:pPr>
        <w:pStyle w:val="Paragraphedeliste"/>
        <w:numPr>
          <w:ilvl w:val="0"/>
          <w:numId w:val="3"/>
        </w:numPr>
        <w:jc w:val="both"/>
        <w:rPr>
          <w:rFonts w:ascii="Times New Roman" w:hAnsi="Times New Roman" w:cs="Times New Roman"/>
          <w:i/>
          <w:sz w:val="24"/>
          <w:szCs w:val="24"/>
        </w:rPr>
      </w:pPr>
      <w:r w:rsidRPr="00E33237">
        <w:rPr>
          <w:rFonts w:ascii="Times New Roman" w:hAnsi="Times New Roman" w:cs="Times New Roman"/>
          <w:i/>
          <w:sz w:val="24"/>
          <w:szCs w:val="24"/>
        </w:rPr>
        <w:t>L’EPCC</w:t>
      </w:r>
      <w:r w:rsidR="00D67B8D" w:rsidRPr="00E33237">
        <w:rPr>
          <w:rFonts w:ascii="Times New Roman" w:hAnsi="Times New Roman" w:cs="Times New Roman"/>
          <w:i/>
          <w:sz w:val="24"/>
          <w:szCs w:val="24"/>
        </w:rPr>
        <w:t xml:space="preserve"> préconise qu’on </w:t>
      </w:r>
      <w:r w:rsidR="00DA62C0" w:rsidRPr="00E33237">
        <w:rPr>
          <w:rFonts w:ascii="Times New Roman" w:hAnsi="Times New Roman" w:cs="Times New Roman"/>
          <w:i/>
          <w:sz w:val="24"/>
          <w:szCs w:val="24"/>
        </w:rPr>
        <w:t>l</w:t>
      </w:r>
      <w:r w:rsidR="00D67B8D" w:rsidRPr="00E33237">
        <w:rPr>
          <w:rFonts w:ascii="Times New Roman" w:hAnsi="Times New Roman" w:cs="Times New Roman"/>
          <w:i/>
          <w:sz w:val="24"/>
          <w:szCs w:val="24"/>
        </w:rPr>
        <w:t xml:space="preserve">aisse 4 points sur 20 </w:t>
      </w:r>
      <w:r w:rsidR="00DA62C0" w:rsidRPr="00E33237">
        <w:rPr>
          <w:rFonts w:ascii="Times New Roman" w:hAnsi="Times New Roman" w:cs="Times New Roman"/>
          <w:i/>
          <w:sz w:val="24"/>
          <w:szCs w:val="24"/>
        </w:rPr>
        <w:t>pour</w:t>
      </w:r>
      <w:r w:rsidR="00D67B8D" w:rsidRPr="00E33237">
        <w:rPr>
          <w:rFonts w:ascii="Times New Roman" w:hAnsi="Times New Roman" w:cs="Times New Roman"/>
          <w:i/>
          <w:sz w:val="24"/>
          <w:szCs w:val="24"/>
        </w:rPr>
        <w:t xml:space="preserve"> une question qui n’est pas dans la liste. Pour l’épreuve composée, ça correspond à la partie 2</w:t>
      </w:r>
      <w:r w:rsidR="00DA62C0" w:rsidRPr="00E33237">
        <w:rPr>
          <w:rFonts w:ascii="Times New Roman" w:hAnsi="Times New Roman" w:cs="Times New Roman"/>
          <w:i/>
          <w:sz w:val="24"/>
          <w:szCs w:val="24"/>
        </w:rPr>
        <w:t>, qui peut être inconnue des élèves.</w:t>
      </w:r>
      <w:r w:rsidR="00D67B8D" w:rsidRPr="00E33237">
        <w:rPr>
          <w:rFonts w:ascii="Times New Roman" w:hAnsi="Times New Roman" w:cs="Times New Roman"/>
          <w:i/>
          <w:sz w:val="24"/>
          <w:szCs w:val="24"/>
        </w:rPr>
        <w:t xml:space="preserve"> Quant à la dissertation, étant donné que l’élève est évalué sur sa capacité à utiliser pertinem</w:t>
      </w:r>
      <w:r w:rsidR="00DA62C0" w:rsidRPr="00E33237">
        <w:rPr>
          <w:rFonts w:ascii="Times New Roman" w:hAnsi="Times New Roman" w:cs="Times New Roman"/>
          <w:i/>
          <w:sz w:val="24"/>
          <w:szCs w:val="24"/>
        </w:rPr>
        <w:t>m</w:t>
      </w:r>
      <w:r w:rsidR="00D67B8D" w:rsidRPr="00E33237">
        <w:rPr>
          <w:rFonts w:ascii="Times New Roman" w:hAnsi="Times New Roman" w:cs="Times New Roman"/>
          <w:i/>
          <w:sz w:val="24"/>
          <w:szCs w:val="24"/>
        </w:rPr>
        <w:t xml:space="preserve">ent les documents, on peut considérer que c’est la partie </w:t>
      </w:r>
      <w:r w:rsidR="00DA62C0" w:rsidRPr="00E33237">
        <w:rPr>
          <w:rFonts w:ascii="Times New Roman" w:hAnsi="Times New Roman" w:cs="Times New Roman"/>
          <w:i/>
          <w:sz w:val="24"/>
          <w:szCs w:val="24"/>
        </w:rPr>
        <w:t>inconnue de l’élève puisqu’il ne connait pas les documents à l’avance</w:t>
      </w:r>
      <w:r w:rsidRPr="00E33237">
        <w:rPr>
          <w:rFonts w:ascii="Times New Roman" w:hAnsi="Times New Roman" w:cs="Times New Roman"/>
          <w:i/>
          <w:sz w:val="24"/>
          <w:szCs w:val="24"/>
        </w:rPr>
        <w:t xml:space="preserve"> et ne sait donc pas comment il sera amené à les utiliser</w:t>
      </w:r>
      <w:r w:rsidR="00D67B8D" w:rsidRPr="00E33237">
        <w:rPr>
          <w:rFonts w:ascii="Times New Roman" w:hAnsi="Times New Roman" w:cs="Times New Roman"/>
          <w:i/>
          <w:sz w:val="24"/>
          <w:szCs w:val="24"/>
        </w:rPr>
        <w:t xml:space="preserve"> </w:t>
      </w:r>
      <w:r w:rsidR="002067A3" w:rsidRPr="00E33237">
        <w:rPr>
          <w:rFonts w:ascii="Times New Roman" w:hAnsi="Times New Roman" w:cs="Times New Roman"/>
          <w:i/>
          <w:sz w:val="24"/>
          <w:szCs w:val="24"/>
        </w:rPr>
        <w:t xml:space="preserve">(Idem en </w:t>
      </w:r>
      <w:r w:rsidR="0087387D" w:rsidRPr="00E33237">
        <w:rPr>
          <w:rFonts w:ascii="Times New Roman" w:hAnsi="Times New Roman" w:cs="Times New Roman"/>
          <w:i/>
          <w:sz w:val="24"/>
          <w:szCs w:val="24"/>
        </w:rPr>
        <w:t xml:space="preserve">épreuve de </w:t>
      </w:r>
      <w:r w:rsidR="002067A3" w:rsidRPr="00E33237">
        <w:rPr>
          <w:rFonts w:ascii="Times New Roman" w:hAnsi="Times New Roman" w:cs="Times New Roman"/>
          <w:i/>
          <w:sz w:val="24"/>
          <w:szCs w:val="24"/>
        </w:rPr>
        <w:t>spécialité où les sujets sont souvent peu nombreux mais où les documents fournis varient)</w:t>
      </w:r>
      <w:r w:rsidR="0087387D" w:rsidRPr="00E33237">
        <w:rPr>
          <w:rFonts w:ascii="Times New Roman" w:hAnsi="Times New Roman" w:cs="Times New Roman"/>
          <w:i/>
          <w:sz w:val="24"/>
          <w:szCs w:val="24"/>
        </w:rPr>
        <w:t>.</w:t>
      </w:r>
    </w:p>
    <w:p w:rsidR="00D67B8D" w:rsidRPr="00E33237" w:rsidRDefault="00D67B8D" w:rsidP="00E33237">
      <w:pPr>
        <w:jc w:val="both"/>
        <w:rPr>
          <w:rFonts w:ascii="Times New Roman" w:hAnsi="Times New Roman" w:cs="Times New Roman"/>
          <w:sz w:val="24"/>
          <w:szCs w:val="24"/>
        </w:rPr>
      </w:pPr>
    </w:p>
    <w:p w:rsidR="00726FD6" w:rsidRPr="00E33237" w:rsidRDefault="00726FD6" w:rsidP="00726FD6">
      <w:pPr>
        <w:pStyle w:val="Paragraphedeliste"/>
        <w:numPr>
          <w:ilvl w:val="0"/>
          <w:numId w:val="3"/>
        </w:numPr>
        <w:jc w:val="both"/>
        <w:rPr>
          <w:rFonts w:ascii="Times New Roman" w:hAnsi="Times New Roman" w:cs="Times New Roman"/>
          <w:sz w:val="24"/>
          <w:szCs w:val="24"/>
        </w:rPr>
      </w:pPr>
      <w:r w:rsidRPr="00E33237">
        <w:rPr>
          <w:rFonts w:ascii="Times New Roman" w:hAnsi="Times New Roman" w:cs="Times New Roman"/>
          <w:b/>
          <w:sz w:val="24"/>
          <w:szCs w:val="24"/>
        </w:rPr>
        <w:t>La nécessité d’un temps avant le contrôle pour les questions-réponses sur ce qui n’a pas été compris lors des révisions</w:t>
      </w:r>
      <w:r w:rsidRPr="00E33237">
        <w:rPr>
          <w:rFonts w:ascii="Times New Roman" w:hAnsi="Times New Roman" w:cs="Times New Roman"/>
          <w:sz w:val="24"/>
          <w:szCs w:val="24"/>
        </w:rPr>
        <w:t xml:space="preserve"> : </w:t>
      </w:r>
    </w:p>
    <w:p w:rsidR="005A689F" w:rsidRPr="00E33237" w:rsidRDefault="0026292E" w:rsidP="00726FD6">
      <w:pPr>
        <w:pStyle w:val="Paragraphedeliste"/>
        <w:numPr>
          <w:ilvl w:val="1"/>
          <w:numId w:val="3"/>
        </w:numPr>
        <w:jc w:val="both"/>
        <w:rPr>
          <w:rFonts w:ascii="Times New Roman" w:hAnsi="Times New Roman" w:cs="Times New Roman"/>
          <w:sz w:val="24"/>
          <w:szCs w:val="24"/>
        </w:rPr>
      </w:pPr>
      <w:r w:rsidRPr="00E33237">
        <w:rPr>
          <w:rFonts w:ascii="Times New Roman" w:hAnsi="Times New Roman" w:cs="Times New Roman"/>
          <w:sz w:val="24"/>
          <w:szCs w:val="24"/>
        </w:rPr>
        <w:t>On</w:t>
      </w:r>
      <w:r w:rsidR="00726FD6" w:rsidRPr="00E33237">
        <w:rPr>
          <w:rFonts w:ascii="Times New Roman" w:hAnsi="Times New Roman" w:cs="Times New Roman"/>
          <w:sz w:val="24"/>
          <w:szCs w:val="24"/>
        </w:rPr>
        <w:t xml:space="preserve"> peut </w:t>
      </w:r>
      <w:r w:rsidR="005A689F" w:rsidRPr="00E33237">
        <w:rPr>
          <w:rFonts w:ascii="Times New Roman" w:hAnsi="Times New Roman" w:cs="Times New Roman"/>
          <w:sz w:val="24"/>
          <w:szCs w:val="24"/>
        </w:rPr>
        <w:t>utiliser un temps d’</w:t>
      </w:r>
      <w:r w:rsidR="0087387D" w:rsidRPr="00E33237">
        <w:rPr>
          <w:rFonts w:ascii="Times New Roman" w:hAnsi="Times New Roman" w:cs="Times New Roman"/>
          <w:sz w:val="24"/>
          <w:szCs w:val="24"/>
        </w:rPr>
        <w:t>accompagnement personnalisé (</w:t>
      </w:r>
      <w:r w:rsidR="005A689F" w:rsidRPr="00E33237">
        <w:rPr>
          <w:rFonts w:ascii="Times New Roman" w:hAnsi="Times New Roman" w:cs="Times New Roman"/>
          <w:sz w:val="24"/>
          <w:szCs w:val="24"/>
        </w:rPr>
        <w:t>AP</w:t>
      </w:r>
      <w:r w:rsidR="0087387D" w:rsidRPr="00E33237">
        <w:rPr>
          <w:rFonts w:ascii="Times New Roman" w:hAnsi="Times New Roman" w:cs="Times New Roman"/>
          <w:sz w:val="24"/>
          <w:szCs w:val="24"/>
        </w:rPr>
        <w:t>)</w:t>
      </w:r>
      <w:r w:rsidR="005A689F" w:rsidRPr="00E33237">
        <w:rPr>
          <w:rFonts w:ascii="Times New Roman" w:hAnsi="Times New Roman" w:cs="Times New Roman"/>
          <w:sz w:val="24"/>
          <w:szCs w:val="24"/>
        </w:rPr>
        <w:t xml:space="preserve"> ou de classe en demi groupe pour que les élèves qui ont révisé puissent poser des questions sur les questions</w:t>
      </w:r>
      <w:r w:rsidR="00F803F2" w:rsidRPr="00E33237">
        <w:rPr>
          <w:rFonts w:ascii="Times New Roman" w:hAnsi="Times New Roman" w:cs="Times New Roman"/>
          <w:sz w:val="24"/>
          <w:szCs w:val="24"/>
        </w:rPr>
        <w:t xml:space="preserve"> (</w:t>
      </w:r>
      <w:r w:rsidR="00295349" w:rsidRPr="00E33237">
        <w:rPr>
          <w:rFonts w:ascii="Times New Roman" w:hAnsi="Times New Roman" w:cs="Times New Roman"/>
          <w:sz w:val="24"/>
          <w:szCs w:val="24"/>
        </w:rPr>
        <w:t xml:space="preserve">ou </w:t>
      </w:r>
      <w:r w:rsidR="00F803F2" w:rsidRPr="00E33237">
        <w:rPr>
          <w:rFonts w:ascii="Times New Roman" w:hAnsi="Times New Roman" w:cs="Times New Roman"/>
          <w:sz w:val="24"/>
          <w:szCs w:val="24"/>
        </w:rPr>
        <w:t>sujets)</w:t>
      </w:r>
      <w:r w:rsidR="005A689F" w:rsidRPr="00E33237">
        <w:rPr>
          <w:rFonts w:ascii="Times New Roman" w:hAnsi="Times New Roman" w:cs="Times New Roman"/>
          <w:sz w:val="24"/>
          <w:szCs w:val="24"/>
        </w:rPr>
        <w:t xml:space="preserve"> qui leur ont posé problèmes.</w:t>
      </w:r>
      <w:r w:rsidR="00E40871" w:rsidRPr="00E33237">
        <w:rPr>
          <w:rFonts w:ascii="Times New Roman" w:hAnsi="Times New Roman" w:cs="Times New Roman"/>
          <w:sz w:val="24"/>
          <w:szCs w:val="24"/>
        </w:rPr>
        <w:t xml:space="preserve"> Ce travail </w:t>
      </w:r>
      <w:r w:rsidRPr="00E33237">
        <w:rPr>
          <w:rFonts w:ascii="Times New Roman" w:hAnsi="Times New Roman" w:cs="Times New Roman"/>
          <w:sz w:val="24"/>
          <w:szCs w:val="24"/>
        </w:rPr>
        <w:t>peut être</w:t>
      </w:r>
      <w:r w:rsidR="00E40871" w:rsidRPr="00E33237">
        <w:rPr>
          <w:rFonts w:ascii="Times New Roman" w:hAnsi="Times New Roman" w:cs="Times New Roman"/>
          <w:sz w:val="24"/>
          <w:szCs w:val="24"/>
        </w:rPr>
        <w:t xml:space="preserve"> </w:t>
      </w:r>
      <w:r w:rsidR="00295349" w:rsidRPr="00E33237">
        <w:rPr>
          <w:rFonts w:ascii="Times New Roman" w:hAnsi="Times New Roman" w:cs="Times New Roman"/>
          <w:sz w:val="24"/>
          <w:szCs w:val="24"/>
        </w:rPr>
        <w:t>e</w:t>
      </w:r>
      <w:r w:rsidR="00F803F2" w:rsidRPr="00E33237">
        <w:rPr>
          <w:rFonts w:ascii="Times New Roman" w:hAnsi="Times New Roman" w:cs="Times New Roman"/>
          <w:sz w:val="24"/>
          <w:szCs w:val="24"/>
        </w:rPr>
        <w:t xml:space="preserve">ffectué </w:t>
      </w:r>
      <w:r w:rsidR="00E40871" w:rsidRPr="00E33237">
        <w:rPr>
          <w:rFonts w:ascii="Times New Roman" w:hAnsi="Times New Roman" w:cs="Times New Roman"/>
          <w:sz w:val="24"/>
          <w:szCs w:val="24"/>
        </w:rPr>
        <w:t xml:space="preserve">en groupe </w:t>
      </w:r>
      <w:r w:rsidR="0087387D" w:rsidRPr="00E33237">
        <w:rPr>
          <w:rFonts w:ascii="Times New Roman" w:hAnsi="Times New Roman" w:cs="Times New Roman"/>
          <w:sz w:val="24"/>
          <w:szCs w:val="24"/>
        </w:rPr>
        <w:t>afin</w:t>
      </w:r>
      <w:r w:rsidR="00E40871" w:rsidRPr="00E33237">
        <w:rPr>
          <w:rFonts w:ascii="Times New Roman" w:hAnsi="Times New Roman" w:cs="Times New Roman"/>
          <w:sz w:val="24"/>
          <w:szCs w:val="24"/>
        </w:rPr>
        <w:t xml:space="preserve"> que les élèves qui ont des questions les posent d’abord à leurs camar</w:t>
      </w:r>
      <w:r w:rsidR="00C6219B" w:rsidRPr="00E33237">
        <w:rPr>
          <w:rFonts w:ascii="Times New Roman" w:hAnsi="Times New Roman" w:cs="Times New Roman"/>
          <w:sz w:val="24"/>
          <w:szCs w:val="24"/>
        </w:rPr>
        <w:t>a</w:t>
      </w:r>
      <w:r w:rsidR="00E40871" w:rsidRPr="00E33237">
        <w:rPr>
          <w:rFonts w:ascii="Times New Roman" w:hAnsi="Times New Roman" w:cs="Times New Roman"/>
          <w:sz w:val="24"/>
          <w:szCs w:val="24"/>
        </w:rPr>
        <w:t xml:space="preserve">des du groupe, et si aucun membre du groupe ne peut répondre, la question sera posée au nom du groupe ce qui évite à celui qui comprend </w:t>
      </w:r>
      <w:r w:rsidR="0087387D" w:rsidRPr="00E33237">
        <w:rPr>
          <w:rFonts w:ascii="Times New Roman" w:hAnsi="Times New Roman" w:cs="Times New Roman"/>
          <w:sz w:val="24"/>
          <w:szCs w:val="24"/>
        </w:rPr>
        <w:t xml:space="preserve">le </w:t>
      </w:r>
      <w:r w:rsidR="00E40871" w:rsidRPr="00E33237">
        <w:rPr>
          <w:rFonts w:ascii="Times New Roman" w:hAnsi="Times New Roman" w:cs="Times New Roman"/>
          <w:sz w:val="24"/>
          <w:szCs w:val="24"/>
        </w:rPr>
        <w:t>moins</w:t>
      </w:r>
      <w:r w:rsidR="0087387D" w:rsidRPr="00E33237">
        <w:rPr>
          <w:rFonts w:ascii="Times New Roman" w:hAnsi="Times New Roman" w:cs="Times New Roman"/>
          <w:sz w:val="24"/>
          <w:szCs w:val="24"/>
        </w:rPr>
        <w:t>,</w:t>
      </w:r>
      <w:r w:rsidR="00E40871" w:rsidRPr="00E33237">
        <w:rPr>
          <w:rFonts w:ascii="Times New Roman" w:hAnsi="Times New Roman" w:cs="Times New Roman"/>
          <w:sz w:val="24"/>
          <w:szCs w:val="24"/>
        </w:rPr>
        <w:t xml:space="preserve"> de se sentir stigmatisé.</w:t>
      </w:r>
      <w:r w:rsidR="0087387D" w:rsidRPr="00E33237">
        <w:rPr>
          <w:rFonts w:ascii="Times New Roman" w:hAnsi="Times New Roman" w:cs="Times New Roman"/>
          <w:sz w:val="24"/>
          <w:szCs w:val="24"/>
        </w:rPr>
        <w:t xml:space="preserve"> De plus, cala incite les élèves qui savent à expliquer à leurs camarade, ce qui est très formateur.</w:t>
      </w:r>
    </w:p>
    <w:p w:rsidR="00726FD6" w:rsidRPr="00E33237" w:rsidRDefault="0026292E" w:rsidP="00726FD6">
      <w:pPr>
        <w:pStyle w:val="Paragraphedeliste"/>
        <w:numPr>
          <w:ilvl w:val="1"/>
          <w:numId w:val="3"/>
        </w:numPr>
        <w:jc w:val="both"/>
        <w:rPr>
          <w:rFonts w:ascii="Times New Roman" w:hAnsi="Times New Roman" w:cs="Times New Roman"/>
          <w:sz w:val="24"/>
          <w:szCs w:val="24"/>
        </w:rPr>
      </w:pPr>
      <w:r w:rsidRPr="00E33237">
        <w:rPr>
          <w:rFonts w:ascii="Times New Roman" w:hAnsi="Times New Roman" w:cs="Times New Roman"/>
          <w:sz w:val="24"/>
          <w:szCs w:val="24"/>
        </w:rPr>
        <w:t>Les</w:t>
      </w:r>
      <w:r w:rsidR="00726FD6" w:rsidRPr="00E33237">
        <w:rPr>
          <w:rFonts w:ascii="Times New Roman" w:hAnsi="Times New Roman" w:cs="Times New Roman"/>
          <w:sz w:val="24"/>
          <w:szCs w:val="24"/>
        </w:rPr>
        <w:t xml:space="preserve"> questions peuvent </w:t>
      </w:r>
      <w:r w:rsidRPr="00E33237">
        <w:rPr>
          <w:rFonts w:ascii="Times New Roman" w:hAnsi="Times New Roman" w:cs="Times New Roman"/>
          <w:sz w:val="24"/>
          <w:szCs w:val="24"/>
        </w:rPr>
        <w:t>être</w:t>
      </w:r>
      <w:r w:rsidR="00726FD6" w:rsidRPr="00E33237">
        <w:rPr>
          <w:rFonts w:ascii="Times New Roman" w:hAnsi="Times New Roman" w:cs="Times New Roman"/>
          <w:sz w:val="24"/>
          <w:szCs w:val="24"/>
        </w:rPr>
        <w:t xml:space="preserve"> mises en ligne sur un forum ou </w:t>
      </w:r>
      <w:r w:rsidR="00C6219B" w:rsidRPr="00E33237">
        <w:rPr>
          <w:rFonts w:ascii="Times New Roman" w:hAnsi="Times New Roman" w:cs="Times New Roman"/>
          <w:sz w:val="24"/>
          <w:szCs w:val="24"/>
        </w:rPr>
        <w:t xml:space="preserve">envoyées </w:t>
      </w:r>
      <w:r w:rsidR="00726FD6" w:rsidRPr="00E33237">
        <w:rPr>
          <w:rFonts w:ascii="Times New Roman" w:hAnsi="Times New Roman" w:cs="Times New Roman"/>
          <w:sz w:val="24"/>
          <w:szCs w:val="24"/>
        </w:rPr>
        <w:t xml:space="preserve">par mail </w:t>
      </w:r>
      <w:r w:rsidR="00C6219B" w:rsidRPr="00E33237">
        <w:rPr>
          <w:rFonts w:ascii="Times New Roman" w:hAnsi="Times New Roman" w:cs="Times New Roman"/>
          <w:sz w:val="24"/>
          <w:szCs w:val="24"/>
        </w:rPr>
        <w:t xml:space="preserve">au professeur </w:t>
      </w:r>
      <w:r w:rsidR="00726FD6" w:rsidRPr="00E33237">
        <w:rPr>
          <w:rFonts w:ascii="Times New Roman" w:hAnsi="Times New Roman" w:cs="Times New Roman"/>
          <w:sz w:val="24"/>
          <w:szCs w:val="24"/>
        </w:rPr>
        <w:t>qui peut alor</w:t>
      </w:r>
      <w:r w:rsidRPr="00E33237">
        <w:rPr>
          <w:rFonts w:ascii="Times New Roman" w:hAnsi="Times New Roman" w:cs="Times New Roman"/>
          <w:sz w:val="24"/>
          <w:szCs w:val="24"/>
        </w:rPr>
        <w:t>s</w:t>
      </w:r>
      <w:r w:rsidR="00726FD6" w:rsidRPr="00E33237">
        <w:rPr>
          <w:rFonts w:ascii="Times New Roman" w:hAnsi="Times New Roman" w:cs="Times New Roman"/>
          <w:sz w:val="24"/>
          <w:szCs w:val="24"/>
        </w:rPr>
        <w:t xml:space="preserve"> prépar</w:t>
      </w:r>
      <w:r w:rsidRPr="00E33237">
        <w:rPr>
          <w:rFonts w:ascii="Times New Roman" w:hAnsi="Times New Roman" w:cs="Times New Roman"/>
          <w:sz w:val="24"/>
          <w:szCs w:val="24"/>
        </w:rPr>
        <w:t>e</w:t>
      </w:r>
      <w:r w:rsidR="00726FD6" w:rsidRPr="00E33237">
        <w:rPr>
          <w:rFonts w:ascii="Times New Roman" w:hAnsi="Times New Roman" w:cs="Times New Roman"/>
          <w:sz w:val="24"/>
          <w:szCs w:val="24"/>
        </w:rPr>
        <w:t xml:space="preserve">r des activités pour la séance de </w:t>
      </w:r>
      <w:r w:rsidRPr="00E33237">
        <w:rPr>
          <w:rFonts w:ascii="Times New Roman" w:hAnsi="Times New Roman" w:cs="Times New Roman"/>
          <w:sz w:val="24"/>
          <w:szCs w:val="24"/>
        </w:rPr>
        <w:t>remédiation</w:t>
      </w:r>
      <w:r w:rsidR="00C6219B" w:rsidRPr="00E33237">
        <w:rPr>
          <w:rFonts w:ascii="Times New Roman" w:hAnsi="Times New Roman" w:cs="Times New Roman"/>
          <w:sz w:val="24"/>
          <w:szCs w:val="24"/>
        </w:rPr>
        <w:t>.</w:t>
      </w:r>
    </w:p>
    <w:p w:rsidR="00726FD6" w:rsidRPr="00E33237" w:rsidRDefault="00726FD6" w:rsidP="00726FD6">
      <w:pPr>
        <w:ind w:left="708"/>
        <w:jc w:val="both"/>
        <w:rPr>
          <w:rFonts w:ascii="Times New Roman" w:hAnsi="Times New Roman" w:cs="Times New Roman"/>
          <w:sz w:val="24"/>
          <w:szCs w:val="24"/>
        </w:rPr>
      </w:pPr>
    </w:p>
    <w:p w:rsidR="00381F2D" w:rsidRPr="00E33237" w:rsidRDefault="005A0B4A" w:rsidP="00E33237">
      <w:pPr>
        <w:ind w:left="-15" w:right="297"/>
        <w:jc w:val="both"/>
        <w:rPr>
          <w:rFonts w:ascii="Times New Roman" w:hAnsi="Times New Roman" w:cs="Times New Roman"/>
          <w:sz w:val="24"/>
          <w:szCs w:val="24"/>
        </w:rPr>
      </w:pPr>
      <w:r w:rsidRPr="00E33237">
        <w:rPr>
          <w:rFonts w:ascii="Times New Roman" w:eastAsia="Times New Roman" w:hAnsi="Times New Roman" w:cs="Times New Roman"/>
          <w:i/>
          <w:sz w:val="24"/>
          <w:szCs w:val="24"/>
        </w:rPr>
        <w:t xml:space="preserve">Cette séance de questions-réponses est nécessaire pour tenter de réduire les inégalités liées au milieu familial et social des élèves. En effet, certains élèves peuvent se faire aider dans leurs études par exemple par les parents ou en prenant des cours particuliers : dans le système EPCC, le programme du contrôle est très précis, et une aide dans ce cas serait particulièrement efficace. Ils seraient alors nettement avantagés par rapport à ceux qui n’ont pas cette chance. </w:t>
      </w:r>
    </w:p>
    <w:p w:rsidR="00381F2D" w:rsidRPr="00E33237" w:rsidRDefault="00381F2D" w:rsidP="00726FD6">
      <w:pPr>
        <w:jc w:val="both"/>
        <w:rPr>
          <w:rFonts w:ascii="Times New Roman" w:eastAsia="Times New Roman" w:hAnsi="Times New Roman" w:cs="Times New Roman"/>
          <w:i/>
          <w:sz w:val="24"/>
          <w:szCs w:val="24"/>
        </w:rPr>
      </w:pPr>
    </w:p>
    <w:p w:rsidR="0026292E" w:rsidRPr="00E33237" w:rsidRDefault="00F803F2" w:rsidP="00F803F2">
      <w:pPr>
        <w:pStyle w:val="Paragraphedeliste"/>
        <w:numPr>
          <w:ilvl w:val="0"/>
          <w:numId w:val="3"/>
        </w:numPr>
        <w:jc w:val="both"/>
        <w:rPr>
          <w:rFonts w:ascii="Times New Roman" w:eastAsia="Times New Roman" w:hAnsi="Times New Roman" w:cs="Times New Roman"/>
          <w:sz w:val="24"/>
          <w:szCs w:val="24"/>
        </w:rPr>
      </w:pPr>
      <w:r w:rsidRPr="00E33237">
        <w:rPr>
          <w:rFonts w:ascii="Times New Roman" w:eastAsia="Times New Roman" w:hAnsi="Times New Roman" w:cs="Times New Roman"/>
          <w:sz w:val="24"/>
          <w:szCs w:val="24"/>
        </w:rPr>
        <w:t>L</w:t>
      </w:r>
      <w:r w:rsidR="0026292E" w:rsidRPr="00E33237">
        <w:rPr>
          <w:rFonts w:ascii="Times New Roman" w:eastAsia="Times New Roman" w:hAnsi="Times New Roman" w:cs="Times New Roman"/>
          <w:sz w:val="24"/>
          <w:szCs w:val="24"/>
        </w:rPr>
        <w:t>es corrections des évaluations : quand l’élève n’a pas su définir une notion, traiter une question de mobilisation de connaissances qui avait été donné</w:t>
      </w:r>
      <w:r w:rsidR="00C6219B" w:rsidRPr="00E33237">
        <w:rPr>
          <w:rFonts w:ascii="Times New Roman" w:eastAsia="Times New Roman" w:hAnsi="Times New Roman" w:cs="Times New Roman"/>
          <w:sz w:val="24"/>
          <w:szCs w:val="24"/>
        </w:rPr>
        <w:t>e</w:t>
      </w:r>
      <w:r w:rsidR="0026292E" w:rsidRPr="00E33237">
        <w:rPr>
          <w:rFonts w:ascii="Times New Roman" w:eastAsia="Times New Roman" w:hAnsi="Times New Roman" w:cs="Times New Roman"/>
          <w:sz w:val="24"/>
          <w:szCs w:val="24"/>
        </w:rPr>
        <w:t xml:space="preserve"> en cours ou lors des questions-réponses, l’élève peut être invité à chercher la correction dans </w:t>
      </w:r>
      <w:r w:rsidRPr="00E33237">
        <w:rPr>
          <w:rFonts w:ascii="Times New Roman" w:eastAsia="Times New Roman" w:hAnsi="Times New Roman" w:cs="Times New Roman"/>
          <w:sz w:val="24"/>
          <w:szCs w:val="24"/>
        </w:rPr>
        <w:t>son cahier</w:t>
      </w:r>
      <w:r w:rsidR="00295349" w:rsidRPr="00E33237">
        <w:rPr>
          <w:rFonts w:ascii="Times New Roman" w:eastAsia="Times New Roman" w:hAnsi="Times New Roman" w:cs="Times New Roman"/>
          <w:sz w:val="24"/>
          <w:szCs w:val="24"/>
        </w:rPr>
        <w:t xml:space="preserve"> (classeur)</w:t>
      </w:r>
      <w:r w:rsidRPr="00E33237">
        <w:rPr>
          <w:rFonts w:ascii="Times New Roman" w:eastAsia="Times New Roman" w:hAnsi="Times New Roman" w:cs="Times New Roman"/>
          <w:sz w:val="24"/>
          <w:szCs w:val="24"/>
        </w:rPr>
        <w:t xml:space="preserve"> </w:t>
      </w:r>
      <w:r w:rsidR="0026292E" w:rsidRPr="00E33237">
        <w:rPr>
          <w:rFonts w:ascii="Times New Roman" w:eastAsia="Times New Roman" w:hAnsi="Times New Roman" w:cs="Times New Roman"/>
          <w:sz w:val="24"/>
          <w:szCs w:val="24"/>
        </w:rPr>
        <w:t>et à la réaliser pour la rendre à l’enseignant (possibilité de « récompense » pour cette correction autonome</w:t>
      </w:r>
      <w:r w:rsidR="00C6219B" w:rsidRPr="00E33237">
        <w:rPr>
          <w:rFonts w:ascii="Times New Roman" w:eastAsia="Times New Roman" w:hAnsi="Times New Roman" w:cs="Times New Roman"/>
          <w:sz w:val="24"/>
          <w:szCs w:val="24"/>
        </w:rPr>
        <w:t xml:space="preserve"> : utilisation du bonus sous </w:t>
      </w:r>
      <w:r w:rsidR="0087387D" w:rsidRPr="00E33237">
        <w:rPr>
          <w:rFonts w:ascii="Times New Roman" w:eastAsia="Times New Roman" w:hAnsi="Times New Roman" w:cs="Times New Roman"/>
          <w:sz w:val="24"/>
          <w:szCs w:val="24"/>
        </w:rPr>
        <w:t>P</w:t>
      </w:r>
      <w:r w:rsidR="00C6219B" w:rsidRPr="00E33237">
        <w:rPr>
          <w:rFonts w:ascii="Times New Roman" w:eastAsia="Times New Roman" w:hAnsi="Times New Roman" w:cs="Times New Roman"/>
          <w:sz w:val="24"/>
          <w:szCs w:val="24"/>
        </w:rPr>
        <w:t>ronote par exemple</w:t>
      </w:r>
      <w:r w:rsidR="0026292E" w:rsidRPr="00E33237">
        <w:rPr>
          <w:rFonts w:ascii="Times New Roman" w:eastAsia="Times New Roman" w:hAnsi="Times New Roman" w:cs="Times New Roman"/>
          <w:sz w:val="24"/>
          <w:szCs w:val="24"/>
        </w:rPr>
        <w:t>)</w:t>
      </w:r>
      <w:r w:rsidR="009D1662" w:rsidRPr="00E33237">
        <w:rPr>
          <w:rFonts w:ascii="Times New Roman" w:eastAsia="Times New Roman" w:hAnsi="Times New Roman" w:cs="Times New Roman"/>
          <w:sz w:val="24"/>
          <w:szCs w:val="24"/>
        </w:rPr>
        <w:t>.</w:t>
      </w:r>
    </w:p>
    <w:p w:rsidR="00C11822" w:rsidRPr="00E33237" w:rsidRDefault="00C11822" w:rsidP="00726FD6">
      <w:pPr>
        <w:jc w:val="both"/>
        <w:rPr>
          <w:rFonts w:ascii="Times New Roman" w:eastAsia="Times New Roman" w:hAnsi="Times New Roman" w:cs="Times New Roman"/>
          <w:i/>
          <w:sz w:val="24"/>
          <w:szCs w:val="24"/>
        </w:rPr>
      </w:pPr>
    </w:p>
    <w:p w:rsidR="00C11822" w:rsidRPr="00E33237" w:rsidRDefault="00C11822" w:rsidP="00726FD6">
      <w:pPr>
        <w:jc w:val="both"/>
        <w:rPr>
          <w:rFonts w:ascii="Times New Roman" w:eastAsia="Times New Roman" w:hAnsi="Times New Roman" w:cs="Times New Roman"/>
          <w:sz w:val="24"/>
          <w:szCs w:val="24"/>
        </w:rPr>
      </w:pPr>
      <w:r w:rsidRPr="00E33237">
        <w:rPr>
          <w:rFonts w:ascii="Times New Roman" w:eastAsia="Times New Roman" w:hAnsi="Times New Roman" w:cs="Times New Roman"/>
          <w:sz w:val="24"/>
          <w:szCs w:val="24"/>
        </w:rPr>
        <w:t xml:space="preserve">On reproche quelquefois à cette méthode de faire travailler les élèves </w:t>
      </w:r>
      <w:r w:rsidR="00F803F2" w:rsidRPr="00E33237">
        <w:rPr>
          <w:rFonts w:ascii="Times New Roman" w:eastAsia="Times New Roman" w:hAnsi="Times New Roman" w:cs="Times New Roman"/>
          <w:sz w:val="24"/>
          <w:szCs w:val="24"/>
        </w:rPr>
        <w:t xml:space="preserve">uniquement </w:t>
      </w:r>
      <w:r w:rsidRPr="00E33237">
        <w:rPr>
          <w:rFonts w:ascii="Times New Roman" w:eastAsia="Times New Roman" w:hAnsi="Times New Roman" w:cs="Times New Roman"/>
          <w:sz w:val="24"/>
          <w:szCs w:val="24"/>
        </w:rPr>
        <w:t xml:space="preserve">sur du « connu » ce qui est faux. </w:t>
      </w:r>
    </w:p>
    <w:p w:rsidR="00C11822" w:rsidRPr="00E33237" w:rsidRDefault="00C11822" w:rsidP="00726FD6">
      <w:pPr>
        <w:jc w:val="both"/>
        <w:rPr>
          <w:rFonts w:ascii="Times New Roman" w:eastAsia="Times New Roman" w:hAnsi="Times New Roman" w:cs="Times New Roman"/>
          <w:sz w:val="24"/>
          <w:szCs w:val="24"/>
        </w:rPr>
      </w:pPr>
      <w:r w:rsidRPr="00E33237">
        <w:rPr>
          <w:rFonts w:ascii="Times New Roman" w:eastAsia="Times New Roman" w:hAnsi="Times New Roman" w:cs="Times New Roman"/>
          <w:sz w:val="24"/>
          <w:szCs w:val="24"/>
        </w:rPr>
        <w:t xml:space="preserve">Les évaluations sommatives ne représentent qu’un temps </w:t>
      </w:r>
      <w:r w:rsidR="0021409D" w:rsidRPr="00E33237">
        <w:rPr>
          <w:rFonts w:ascii="Times New Roman" w:eastAsia="Times New Roman" w:hAnsi="Times New Roman" w:cs="Times New Roman"/>
          <w:sz w:val="24"/>
          <w:szCs w:val="24"/>
        </w:rPr>
        <w:t xml:space="preserve">très </w:t>
      </w:r>
      <w:r w:rsidRPr="00E33237">
        <w:rPr>
          <w:rFonts w:ascii="Times New Roman" w:eastAsia="Times New Roman" w:hAnsi="Times New Roman" w:cs="Times New Roman"/>
          <w:sz w:val="24"/>
          <w:szCs w:val="24"/>
        </w:rPr>
        <w:t xml:space="preserve">limité du temps scolaire. Il ne faut pas oublier que le reste du temps les élèves sont confrontés à de la réflexion sur des sujets non connus. </w:t>
      </w:r>
    </w:p>
    <w:p w:rsidR="00C11822" w:rsidRPr="00E33237" w:rsidRDefault="0026292E" w:rsidP="00726FD6">
      <w:pPr>
        <w:jc w:val="both"/>
        <w:rPr>
          <w:rFonts w:ascii="Times New Roman" w:eastAsia="Times New Roman" w:hAnsi="Times New Roman" w:cs="Times New Roman"/>
          <w:sz w:val="24"/>
          <w:szCs w:val="24"/>
        </w:rPr>
      </w:pPr>
      <w:r w:rsidRPr="00E33237">
        <w:rPr>
          <w:rFonts w:ascii="Times New Roman" w:eastAsia="Times New Roman" w:hAnsi="Times New Roman" w:cs="Times New Roman"/>
          <w:sz w:val="24"/>
          <w:szCs w:val="24"/>
        </w:rPr>
        <w:t>De plus</w:t>
      </w:r>
      <w:r w:rsidR="00C11822" w:rsidRPr="00E33237">
        <w:rPr>
          <w:rFonts w:ascii="Times New Roman" w:eastAsia="Times New Roman" w:hAnsi="Times New Roman" w:cs="Times New Roman"/>
          <w:sz w:val="24"/>
          <w:szCs w:val="24"/>
        </w:rPr>
        <w:t>, les évaluations sommatives sont là pour vérifier des acquis donc ce qui a été abordé en classe.</w:t>
      </w:r>
    </w:p>
    <w:p w:rsidR="00D67B8D" w:rsidRPr="00E33237" w:rsidRDefault="00D67B8D" w:rsidP="00726FD6">
      <w:pPr>
        <w:jc w:val="both"/>
        <w:rPr>
          <w:rFonts w:ascii="Times New Roman" w:eastAsia="Times New Roman" w:hAnsi="Times New Roman" w:cs="Times New Roman"/>
          <w:i/>
          <w:color w:val="FF0000"/>
          <w:sz w:val="24"/>
          <w:szCs w:val="24"/>
          <w:u w:val="single"/>
        </w:rPr>
      </w:pPr>
    </w:p>
    <w:p w:rsidR="0026292E" w:rsidRPr="00E33237" w:rsidRDefault="00454180" w:rsidP="00726FD6">
      <w:pPr>
        <w:jc w:val="both"/>
        <w:rPr>
          <w:rFonts w:ascii="Times New Roman" w:eastAsia="Times New Roman" w:hAnsi="Times New Roman" w:cs="Times New Roman"/>
          <w:color w:val="FF0000"/>
          <w:sz w:val="24"/>
          <w:szCs w:val="24"/>
        </w:rPr>
      </w:pPr>
      <w:r w:rsidRPr="00E33237">
        <w:rPr>
          <w:rFonts w:ascii="Times New Roman" w:eastAsia="Times New Roman" w:hAnsi="Times New Roman" w:cs="Times New Roman"/>
          <w:color w:val="FF0000"/>
          <w:sz w:val="24"/>
          <w:szCs w:val="24"/>
          <w:u w:val="single"/>
        </w:rPr>
        <w:t>Attention</w:t>
      </w:r>
      <w:r w:rsidRPr="00E33237">
        <w:rPr>
          <w:rFonts w:ascii="Times New Roman" w:eastAsia="Times New Roman" w:hAnsi="Times New Roman" w:cs="Times New Roman"/>
          <w:color w:val="FF0000"/>
          <w:sz w:val="24"/>
          <w:szCs w:val="24"/>
        </w:rPr>
        <w:t xml:space="preserve"> : mettre en place cette méthode ne doit pas entraîner une correction plus </w:t>
      </w:r>
      <w:r w:rsidR="00F115EB" w:rsidRPr="00E33237">
        <w:rPr>
          <w:rFonts w:ascii="Times New Roman" w:eastAsia="Times New Roman" w:hAnsi="Times New Roman" w:cs="Times New Roman"/>
          <w:color w:val="FF0000"/>
          <w:sz w:val="24"/>
          <w:szCs w:val="24"/>
        </w:rPr>
        <w:t>sévère</w:t>
      </w:r>
      <w:r w:rsidRPr="00E33237">
        <w:rPr>
          <w:rFonts w:ascii="Times New Roman" w:eastAsia="Times New Roman" w:hAnsi="Times New Roman" w:cs="Times New Roman"/>
          <w:color w:val="FF0000"/>
          <w:sz w:val="24"/>
          <w:szCs w:val="24"/>
        </w:rPr>
        <w:t>, un temps plus limité pour faire l’épreuve</w:t>
      </w:r>
      <w:r w:rsidR="00984BB2" w:rsidRPr="00E33237">
        <w:rPr>
          <w:rFonts w:ascii="Times New Roman" w:eastAsia="Times New Roman" w:hAnsi="Times New Roman" w:cs="Times New Roman"/>
          <w:color w:val="FF0000"/>
          <w:sz w:val="24"/>
          <w:szCs w:val="24"/>
        </w:rPr>
        <w:t>… les évaluations et la notation ne doivent pas être plus dures !</w:t>
      </w:r>
      <w:r w:rsidRPr="00E33237">
        <w:rPr>
          <w:rFonts w:ascii="Times New Roman" w:eastAsia="Times New Roman" w:hAnsi="Times New Roman" w:cs="Times New Roman"/>
          <w:color w:val="FF0000"/>
          <w:sz w:val="24"/>
          <w:szCs w:val="24"/>
        </w:rPr>
        <w:t xml:space="preserve"> </w:t>
      </w:r>
    </w:p>
    <w:p w:rsidR="00D67B8D" w:rsidRPr="00E33237" w:rsidRDefault="00D67B8D" w:rsidP="00726FD6">
      <w:pPr>
        <w:jc w:val="both"/>
        <w:rPr>
          <w:rFonts w:ascii="Times New Roman" w:eastAsia="Times New Roman" w:hAnsi="Times New Roman" w:cs="Times New Roman"/>
          <w:i/>
          <w:color w:val="FF0000"/>
          <w:sz w:val="24"/>
          <w:szCs w:val="24"/>
        </w:rPr>
      </w:pPr>
    </w:p>
    <w:p w:rsidR="00D67B8D" w:rsidRPr="00E33237" w:rsidRDefault="00D67B8D" w:rsidP="00726FD6">
      <w:pPr>
        <w:jc w:val="both"/>
        <w:rPr>
          <w:rFonts w:ascii="Times New Roman" w:hAnsi="Times New Roman" w:cs="Times New Roman"/>
          <w:color w:val="FF0000"/>
          <w:sz w:val="20"/>
          <w:szCs w:val="20"/>
        </w:rPr>
      </w:pPr>
    </w:p>
    <w:sectPr w:rsidR="00D67B8D" w:rsidRPr="00E33237" w:rsidSect="00E33237">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33" w:rsidRDefault="00091333" w:rsidP="000E6A31">
      <w:r>
        <w:separator/>
      </w:r>
    </w:p>
  </w:endnote>
  <w:endnote w:type="continuationSeparator" w:id="0">
    <w:p w:rsidR="00091333" w:rsidRDefault="00091333" w:rsidP="000E6A31">
      <w:r>
        <w:continuationSeparator/>
      </w:r>
    </w:p>
  </w:endnote>
  <w:endnote w:id="1">
    <w:p w:rsidR="00646CA1" w:rsidRPr="00E33237" w:rsidRDefault="00646CA1" w:rsidP="00646CA1">
      <w:pPr>
        <w:pStyle w:val="Notedebasdepage"/>
        <w:rPr>
          <w:rFonts w:ascii="Times New Roman" w:hAnsi="Times New Roman" w:cs="Times New Roman"/>
        </w:rPr>
      </w:pPr>
      <w:r w:rsidRPr="00E33237">
        <w:rPr>
          <w:rStyle w:val="Appeldenotedefin"/>
          <w:rFonts w:ascii="Times New Roman" w:hAnsi="Times New Roman" w:cs="Times New Roman"/>
        </w:rPr>
        <w:endnoteRef/>
      </w:r>
      <w:r w:rsidRPr="00E33237">
        <w:rPr>
          <w:rFonts w:ascii="Times New Roman" w:hAnsi="Times New Roman" w:cs="Times New Roman"/>
        </w:rPr>
        <w:t xml:space="preserve"> André Antibi :</w:t>
      </w:r>
    </w:p>
    <w:p w:rsidR="00D67B8D" w:rsidRPr="00E33237" w:rsidRDefault="00646CA1" w:rsidP="006C0DEB">
      <w:pPr>
        <w:pStyle w:val="Notedebasdepage"/>
        <w:numPr>
          <w:ilvl w:val="0"/>
          <w:numId w:val="5"/>
        </w:numPr>
        <w:shd w:val="clear" w:color="auto" w:fill="FFFFFF"/>
        <w:ind w:left="714" w:hanging="357"/>
        <w:rPr>
          <w:rFonts w:ascii="Times New Roman" w:hAnsi="Times New Roman" w:cs="Times New Roman"/>
        </w:rPr>
      </w:pPr>
      <w:r w:rsidRPr="00E33237">
        <w:rPr>
          <w:rFonts w:ascii="Times New Roman" w:hAnsi="Times New Roman" w:cs="Times New Roman"/>
          <w:i/>
        </w:rPr>
        <w:t xml:space="preserve">La constante macabre </w:t>
      </w:r>
      <w:r w:rsidRPr="00E33237">
        <w:rPr>
          <w:rStyle w:val="a-size-large2"/>
          <w:rFonts w:ascii="Times New Roman" w:hAnsi="Times New Roman" w:cs="Times New Roman"/>
          <w:i/>
          <w:color w:val="111111"/>
        </w:rPr>
        <w:t>ou comment a-t-on découragé des générations d'élèves ?</w:t>
      </w:r>
      <w:r w:rsidRPr="00E33237">
        <w:rPr>
          <w:rFonts w:ascii="Times New Roman" w:hAnsi="Times New Roman" w:cs="Times New Roman"/>
          <w:i/>
        </w:rPr>
        <w:t xml:space="preserve">, </w:t>
      </w:r>
      <w:r w:rsidRPr="00E33237">
        <w:rPr>
          <w:rFonts w:ascii="Times New Roman" w:hAnsi="Times New Roman" w:cs="Times New Roman"/>
        </w:rPr>
        <w:t>A</w:t>
      </w:r>
      <w:r w:rsidR="002067A3" w:rsidRPr="00E33237">
        <w:rPr>
          <w:rFonts w:ascii="Times New Roman" w:hAnsi="Times New Roman" w:cs="Times New Roman"/>
        </w:rPr>
        <w:t>ndré</w:t>
      </w:r>
      <w:r w:rsidRPr="00E33237">
        <w:rPr>
          <w:rFonts w:ascii="Times New Roman" w:hAnsi="Times New Roman" w:cs="Times New Roman"/>
        </w:rPr>
        <w:t xml:space="preserve"> Antibi,</w:t>
      </w:r>
      <w:r w:rsidRPr="00E33237">
        <w:rPr>
          <w:rFonts w:ascii="Times New Roman" w:hAnsi="Times New Roman" w:cs="Times New Roman"/>
          <w:i/>
        </w:rPr>
        <w:t xml:space="preserve"> </w:t>
      </w:r>
      <w:r w:rsidRPr="00E33237">
        <w:rPr>
          <w:rFonts w:ascii="Times New Roman" w:hAnsi="Times New Roman" w:cs="Times New Roman"/>
        </w:rPr>
        <w:t>coll. Math’adore</w:t>
      </w:r>
      <w:r w:rsidR="00D67B8D" w:rsidRPr="00E33237">
        <w:rPr>
          <w:rFonts w:ascii="Times New Roman" w:hAnsi="Times New Roman" w:cs="Times New Roman"/>
        </w:rPr>
        <w:t>,</w:t>
      </w:r>
      <w:r w:rsidRPr="00E33237">
        <w:rPr>
          <w:rFonts w:ascii="Times New Roman" w:hAnsi="Times New Roman" w:cs="Times New Roman"/>
        </w:rPr>
        <w:t xml:space="preserve"> 2003.</w:t>
      </w:r>
    </w:p>
    <w:p w:rsidR="00D67B8D" w:rsidRPr="00E33237" w:rsidRDefault="00646CA1" w:rsidP="006C0DEB">
      <w:pPr>
        <w:pStyle w:val="Notedebasdepage"/>
        <w:numPr>
          <w:ilvl w:val="0"/>
          <w:numId w:val="5"/>
        </w:numPr>
        <w:shd w:val="clear" w:color="auto" w:fill="FFFFFF"/>
        <w:ind w:left="714" w:hanging="357"/>
        <w:rPr>
          <w:rStyle w:val="Lienhypertexte"/>
          <w:rFonts w:ascii="Times New Roman" w:hAnsi="Times New Roman" w:cs="Times New Roman"/>
          <w:color w:val="auto"/>
          <w:u w:val="none"/>
        </w:rPr>
      </w:pPr>
      <w:r w:rsidRPr="00E33237">
        <w:rPr>
          <w:rFonts w:ascii="Times New Roman" w:hAnsi="Times New Roman" w:cs="Times New Roman"/>
          <w:i/>
        </w:rPr>
        <w:t>Les notes : la fin du cauchemar, ou comment supprimer la constante macabre</w:t>
      </w:r>
      <w:r w:rsidRPr="00E33237">
        <w:rPr>
          <w:rFonts w:ascii="Times New Roman" w:hAnsi="Times New Roman" w:cs="Times New Roman"/>
        </w:rPr>
        <w:t xml:space="preserve">, </w:t>
      </w:r>
      <w:r w:rsidR="00D67B8D" w:rsidRPr="00E33237">
        <w:rPr>
          <w:rFonts w:ascii="Times New Roman" w:hAnsi="Times New Roman" w:cs="Times New Roman"/>
        </w:rPr>
        <w:t>A</w:t>
      </w:r>
      <w:r w:rsidRPr="00E33237">
        <w:rPr>
          <w:rFonts w:ascii="Times New Roman" w:hAnsi="Times New Roman" w:cs="Times New Roman"/>
        </w:rPr>
        <w:t xml:space="preserve">ndré </w:t>
      </w:r>
      <w:r w:rsidR="00D67B8D" w:rsidRPr="00E33237">
        <w:rPr>
          <w:rFonts w:ascii="Times New Roman" w:hAnsi="Times New Roman" w:cs="Times New Roman"/>
        </w:rPr>
        <w:t>A</w:t>
      </w:r>
      <w:r w:rsidRPr="00E33237">
        <w:rPr>
          <w:rFonts w:ascii="Times New Roman" w:hAnsi="Times New Roman" w:cs="Times New Roman"/>
        </w:rPr>
        <w:t>ntibi, éditions math’adore</w:t>
      </w:r>
      <w:r w:rsidR="00D67B8D" w:rsidRPr="00E33237">
        <w:rPr>
          <w:rFonts w:ascii="Times New Roman" w:hAnsi="Times New Roman" w:cs="Times New Roman"/>
        </w:rPr>
        <w:t>, 2007</w:t>
      </w:r>
      <w:r w:rsidRPr="00E33237">
        <w:rPr>
          <w:rFonts w:ascii="Times New Roman" w:hAnsi="Times New Roman" w:cs="Times New Roman"/>
        </w:rPr>
        <w:t>.</w:t>
      </w:r>
      <w:r w:rsidR="00FF59CC" w:rsidRPr="00E33237">
        <w:rPr>
          <w:rFonts w:ascii="Times New Roman" w:hAnsi="Times New Roman" w:cs="Times New Roman"/>
        </w:rPr>
        <w:fldChar w:fldCharType="begin"/>
      </w:r>
      <w:r w:rsidR="00D67B8D" w:rsidRPr="00E33237">
        <w:rPr>
          <w:rFonts w:ascii="Times New Roman" w:hAnsi="Times New Roman" w:cs="Times New Roman"/>
        </w:rPr>
        <w:instrText xml:space="preserve"> HYPERLINK "https://www.amazon.fr/50-paradoxes-dans-enseignement-pleurer/dp/209182013X/ref=sr_1_3?s=books&amp;ie=UTF8&amp;qid=1486288025&amp;sr=1-3" \o "50 paradoxes dans enseignement : Pour en rire ou en pleurer" </w:instrText>
      </w:r>
      <w:r w:rsidR="00FF59CC" w:rsidRPr="00E33237">
        <w:rPr>
          <w:rFonts w:ascii="Times New Roman" w:hAnsi="Times New Roman" w:cs="Times New Roman"/>
        </w:rPr>
        <w:fldChar w:fldCharType="separate"/>
      </w:r>
    </w:p>
    <w:p w:rsidR="00D67B8D" w:rsidRPr="00E33237" w:rsidRDefault="00D67B8D" w:rsidP="00D67B8D">
      <w:pPr>
        <w:pStyle w:val="Titre2"/>
        <w:numPr>
          <w:ilvl w:val="0"/>
          <w:numId w:val="5"/>
        </w:numPr>
        <w:shd w:val="clear" w:color="auto" w:fill="FFFFFF"/>
        <w:spacing w:after="0" w:line="240" w:lineRule="auto"/>
        <w:ind w:left="714" w:hanging="357"/>
        <w:rPr>
          <w:rFonts w:ascii="Times New Roman" w:hAnsi="Times New Roman" w:cs="Times New Roman"/>
          <w:b w:val="0"/>
          <w:sz w:val="20"/>
          <w:szCs w:val="20"/>
        </w:rPr>
      </w:pPr>
      <w:r w:rsidRPr="00E33237">
        <w:rPr>
          <w:rFonts w:ascii="Times New Roman" w:hAnsi="Times New Roman" w:cs="Times New Roman"/>
          <w:b w:val="0"/>
          <w:i/>
          <w:color w:val="auto"/>
          <w:sz w:val="20"/>
          <w:szCs w:val="20"/>
        </w:rPr>
        <w:t>50 paradoxes dans enseignement : Pour en rire ou en pleurer,</w:t>
      </w:r>
      <w:r w:rsidRPr="00E33237">
        <w:rPr>
          <w:rFonts w:ascii="Times New Roman" w:hAnsi="Times New Roman" w:cs="Times New Roman"/>
          <w:b w:val="0"/>
          <w:color w:val="auto"/>
          <w:sz w:val="20"/>
          <w:szCs w:val="20"/>
        </w:rPr>
        <w:t xml:space="preserve"> </w:t>
      </w:r>
      <w:r w:rsidR="00FF59CC" w:rsidRPr="00E33237">
        <w:rPr>
          <w:rFonts w:ascii="Times New Roman" w:hAnsi="Times New Roman" w:cs="Times New Roman"/>
          <w:b w:val="0"/>
          <w:color w:val="auto"/>
          <w:sz w:val="20"/>
          <w:szCs w:val="20"/>
        </w:rPr>
        <w:fldChar w:fldCharType="end"/>
      </w:r>
      <w:r w:rsidRPr="00E33237">
        <w:rPr>
          <w:rFonts w:ascii="Times New Roman" w:hAnsi="Times New Roman" w:cs="Times New Roman"/>
          <w:b w:val="0"/>
          <w:sz w:val="20"/>
          <w:szCs w:val="20"/>
        </w:rPr>
        <w:t xml:space="preserve"> André Antibi</w:t>
      </w:r>
      <w:r w:rsidRPr="00E33237">
        <w:rPr>
          <w:rStyle w:val="a-size-small"/>
          <w:rFonts w:ascii="Times New Roman" w:hAnsi="Times New Roman" w:cs="Times New Roman"/>
          <w:b w:val="0"/>
          <w:color w:val="949494"/>
          <w:sz w:val="20"/>
          <w:szCs w:val="20"/>
        </w:rPr>
        <w:t xml:space="preserve">, </w:t>
      </w:r>
      <w:r w:rsidRPr="00E33237">
        <w:rPr>
          <w:rFonts w:ascii="Times New Roman" w:hAnsi="Times New Roman" w:cs="Times New Roman"/>
          <w:b w:val="0"/>
          <w:sz w:val="20"/>
          <w:szCs w:val="20"/>
        </w:rPr>
        <w:t>éditions math’adore, 2011.</w:t>
      </w:r>
    </w:p>
    <w:p w:rsidR="00646CA1" w:rsidRPr="00E33237" w:rsidRDefault="00646CA1" w:rsidP="00D67B8D">
      <w:pPr>
        <w:pStyle w:val="Titre1"/>
        <w:numPr>
          <w:ilvl w:val="0"/>
          <w:numId w:val="5"/>
        </w:numPr>
        <w:shd w:val="clear" w:color="auto" w:fill="FFFFFF"/>
        <w:spacing w:before="0"/>
        <w:rPr>
          <w:rFonts w:ascii="Times New Roman" w:hAnsi="Times New Roman" w:cs="Times New Roman"/>
          <w:color w:val="111111"/>
          <w:sz w:val="20"/>
          <w:szCs w:val="20"/>
        </w:rPr>
      </w:pPr>
      <w:r w:rsidRPr="00E33237">
        <w:rPr>
          <w:rStyle w:val="a-size-large"/>
          <w:rFonts w:ascii="Times New Roman" w:hAnsi="Times New Roman" w:cs="Times New Roman"/>
          <w:i/>
          <w:color w:val="111111"/>
          <w:sz w:val="20"/>
          <w:szCs w:val="20"/>
        </w:rPr>
        <w:t xml:space="preserve">Pour des </w:t>
      </w:r>
      <w:r w:rsidR="00D67B8D" w:rsidRPr="00E33237">
        <w:rPr>
          <w:rStyle w:val="a-size-large"/>
          <w:rFonts w:ascii="Times New Roman" w:hAnsi="Times New Roman" w:cs="Times New Roman"/>
          <w:i/>
          <w:color w:val="111111"/>
          <w:sz w:val="20"/>
          <w:szCs w:val="20"/>
        </w:rPr>
        <w:t>élèves</w:t>
      </w:r>
      <w:r w:rsidRPr="00E33237">
        <w:rPr>
          <w:rStyle w:val="a-size-large"/>
          <w:rFonts w:ascii="Times New Roman" w:hAnsi="Times New Roman" w:cs="Times New Roman"/>
          <w:i/>
          <w:color w:val="111111"/>
          <w:sz w:val="20"/>
          <w:szCs w:val="20"/>
        </w:rPr>
        <w:t xml:space="preserve"> heureux</w:t>
      </w:r>
      <w:r w:rsidRPr="00E33237">
        <w:rPr>
          <w:rStyle w:val="a-size-large"/>
          <w:rFonts w:ascii="Times New Roman" w:hAnsi="Times New Roman" w:cs="Times New Roman"/>
          <w:color w:val="111111"/>
          <w:sz w:val="20"/>
          <w:szCs w:val="20"/>
        </w:rPr>
        <w:t xml:space="preserve">, </w:t>
      </w:r>
      <w:r w:rsidRPr="00E33237">
        <w:rPr>
          <w:rFonts w:ascii="Times New Roman" w:hAnsi="Times New Roman" w:cs="Times New Roman"/>
          <w:color w:val="auto"/>
          <w:sz w:val="20"/>
          <w:szCs w:val="20"/>
        </w:rPr>
        <w:t>A Antibi,</w:t>
      </w:r>
      <w:r w:rsidRPr="00E33237">
        <w:rPr>
          <w:rFonts w:ascii="Times New Roman" w:hAnsi="Times New Roman" w:cs="Times New Roman"/>
          <w:i/>
          <w:color w:val="auto"/>
          <w:sz w:val="20"/>
          <w:szCs w:val="20"/>
        </w:rPr>
        <w:t xml:space="preserve"> </w:t>
      </w:r>
      <w:r w:rsidRPr="00E33237">
        <w:rPr>
          <w:rFonts w:ascii="Times New Roman" w:hAnsi="Times New Roman" w:cs="Times New Roman"/>
          <w:color w:val="auto"/>
          <w:sz w:val="20"/>
          <w:szCs w:val="20"/>
        </w:rPr>
        <w:t>coll. Math’adore</w:t>
      </w:r>
      <w:r w:rsidR="00D67B8D" w:rsidRPr="00E33237">
        <w:rPr>
          <w:rFonts w:ascii="Times New Roman" w:hAnsi="Times New Roman" w:cs="Times New Roman"/>
          <w:sz w:val="20"/>
          <w:szCs w:val="20"/>
        </w:rPr>
        <w:t>,</w:t>
      </w:r>
      <w:r w:rsidRPr="00E33237">
        <w:rPr>
          <w:rFonts w:ascii="Times New Roman" w:hAnsi="Times New Roman" w:cs="Times New Roman"/>
          <w:sz w:val="20"/>
          <w:szCs w:val="20"/>
        </w:rPr>
        <w:t xml:space="preserve"> </w:t>
      </w:r>
      <w:r w:rsidRPr="00E33237">
        <w:rPr>
          <w:rStyle w:val="a-size-medium"/>
          <w:rFonts w:ascii="Times New Roman" w:hAnsi="Times New Roman" w:cs="Times New Roman"/>
          <w:color w:val="111111"/>
          <w:sz w:val="20"/>
          <w:szCs w:val="20"/>
        </w:rPr>
        <w:t>2014</w:t>
      </w:r>
      <w:r w:rsidR="00D67B8D" w:rsidRPr="00E33237">
        <w:rPr>
          <w:rStyle w:val="a-size-medium"/>
          <w:rFonts w:ascii="Times New Roman" w:hAnsi="Times New Roman" w:cs="Times New Roman"/>
          <w:color w:val="111111"/>
          <w:sz w:val="20"/>
          <w:szCs w:val="20"/>
        </w:rPr>
        <w:t>.</w:t>
      </w:r>
    </w:p>
    <w:p w:rsidR="00646CA1" w:rsidRPr="00E33237" w:rsidRDefault="00646CA1" w:rsidP="00D67B8D">
      <w:pPr>
        <w:pStyle w:val="Notedebasdepage"/>
        <w:numPr>
          <w:ilvl w:val="0"/>
          <w:numId w:val="5"/>
        </w:numPr>
        <w:rPr>
          <w:rFonts w:ascii="Times New Roman" w:hAnsi="Times New Roman" w:cs="Times New Roman"/>
        </w:rPr>
      </w:pPr>
      <w:r w:rsidRPr="00E33237">
        <w:rPr>
          <w:rFonts w:ascii="Times New Roman" w:hAnsi="Times New Roman" w:cs="Times New Roman"/>
        </w:rPr>
        <w:t xml:space="preserve">Site du mouvement contre la constante macabre : </w:t>
      </w:r>
      <w:hyperlink r:id="rId1" w:history="1">
        <w:r w:rsidRPr="00E33237">
          <w:rPr>
            <w:rStyle w:val="Lienhypertexte"/>
            <w:rFonts w:ascii="Times New Roman" w:hAnsi="Times New Roman" w:cs="Times New Roman"/>
          </w:rPr>
          <w:t>http://mclcm.fr</w:t>
        </w:r>
      </w:hyperlink>
      <w:r w:rsidRPr="00E33237">
        <w:rPr>
          <w:rFonts w:ascii="Times New Roman" w:hAnsi="Times New Roman" w:cs="Times New Roman"/>
        </w:rPr>
        <w:t xml:space="preserve"> (documents officiels, témoignages, vidéos, …).</w:t>
      </w:r>
    </w:p>
    <w:p w:rsidR="00646CA1" w:rsidRPr="00E33237" w:rsidRDefault="00646CA1">
      <w:pPr>
        <w:pStyle w:val="Notedefin"/>
        <w:rPr>
          <w:rFonts w:ascii="Times New Roman" w:hAnsi="Times New Roman" w:cs="Times New Roman"/>
        </w:rPr>
      </w:pPr>
    </w:p>
  </w:endnote>
  <w:endnote w:id="2">
    <w:p w:rsidR="0092108B" w:rsidRPr="00E33237" w:rsidRDefault="0092108B" w:rsidP="0092108B">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i/>
          <w:sz w:val="20"/>
          <w:szCs w:val="20"/>
        </w:rPr>
      </w:pPr>
      <w:r w:rsidRPr="00E33237">
        <w:rPr>
          <w:rStyle w:val="Appeldenotedefin"/>
          <w:rFonts w:ascii="Times New Roman" w:hAnsi="Times New Roman" w:cs="Times New Roman"/>
          <w:sz w:val="20"/>
          <w:szCs w:val="20"/>
        </w:rPr>
        <w:endnoteRef/>
      </w:r>
      <w:r w:rsidRPr="00E33237">
        <w:rPr>
          <w:rFonts w:ascii="Times New Roman" w:hAnsi="Times New Roman" w:cs="Times New Roman"/>
          <w:sz w:val="20"/>
          <w:szCs w:val="20"/>
        </w:rPr>
        <w:t xml:space="preserve"> </w:t>
      </w:r>
      <w:r w:rsidRPr="00E33237">
        <w:rPr>
          <w:rFonts w:ascii="Times New Roman" w:hAnsi="Times New Roman" w:cs="Times New Roman"/>
          <w:i/>
          <w:sz w:val="20"/>
          <w:szCs w:val="20"/>
        </w:rPr>
        <w:t xml:space="preserve">« 1. </w:t>
      </w:r>
      <w:r w:rsidRPr="00E33237">
        <w:rPr>
          <w:rFonts w:ascii="Times New Roman" w:hAnsi="Times New Roman" w:cs="Times New Roman"/>
          <w:b/>
          <w:i/>
          <w:sz w:val="20"/>
          <w:szCs w:val="20"/>
        </w:rPr>
        <w:t>La constante macabre : de quoi s’agit-il ?</w:t>
      </w:r>
      <w:r w:rsidRPr="00E33237">
        <w:rPr>
          <w:rFonts w:ascii="Times New Roman" w:hAnsi="Times New Roman" w:cs="Times New Roman"/>
          <w:i/>
          <w:sz w:val="20"/>
          <w:szCs w:val="20"/>
        </w:rPr>
        <w:t xml:space="preserve"> Imaginez un professeur excellent avec des élèves excellents. Si dans un tel contexte, toutes les notes sont bonnes (elles devraient l’être bien sûr), le professeur est montré du doigt, et est considéré comme un professeur laxiste, voire pas très sérieux. Les parents d’élèves et les élèves eux-mêmes suspecteraient a priori un professeur d’une matière importante dont la moyenne de classe serait souvent de 14 ou 15 sur 20. Ainsi, sous la pression de la société, les enseignants semblent obligés, pour être crédibles, de mettre un certain pourcentage de mauvaises notes, même dans les classes de bon niveau : une constante macabre en quelque sorte. J’insiste sur le fait qu’il s’agit d’un phénomène de société dont les enseignants ne sont évidemment pas les seuls responsables. Il y a quelques cas où ce dysfonctionnement existe peu ; par exemple dans les matières considérées, à tort, comme secondaires (musique, arts plastiques, éducation physique et sportive), dans l’enseignement professionnel. Ces exceptions sont encourageantes car elles montrent que la constante macabre n’est pas liée en profondeur à la nature des français, </w:t>
      </w:r>
      <w:r w:rsidR="00DA62C0" w:rsidRPr="00E33237">
        <w:rPr>
          <w:rFonts w:ascii="Times New Roman" w:hAnsi="Times New Roman" w:cs="Times New Roman"/>
          <w:i/>
          <w:sz w:val="20"/>
          <w:szCs w:val="20"/>
        </w:rPr>
        <w:t>puisqu’il</w:t>
      </w:r>
      <w:r w:rsidRPr="00E33237">
        <w:rPr>
          <w:rFonts w:ascii="Times New Roman" w:hAnsi="Times New Roman" w:cs="Times New Roman"/>
          <w:i/>
          <w:sz w:val="20"/>
          <w:szCs w:val="20"/>
        </w:rPr>
        <w:t xml:space="preserve"> suffit de changer de matière pour ne plus la rencontrer. Contrairement à ce que certains pourraient peut-être penser, la constante macabre existe déjà dans l’enseignement primaire. Plus précisément, les enseignants sont invités à mettre trois types d’appréciation, « acquis », « non acquis », « en voie d’acquisition ». Inconsciemment, ils se sentent obligés de mettre des élèves dans chacun des trois groupes pour avoir l’impression d’avoir évalué correctement. </w:t>
      </w:r>
      <w:r w:rsidR="009D1662" w:rsidRPr="00E33237">
        <w:rPr>
          <w:rFonts w:ascii="Times New Roman" w:hAnsi="Times New Roman" w:cs="Times New Roman"/>
          <w:i/>
          <w:sz w:val="20"/>
          <w:szCs w:val="20"/>
        </w:rPr>
        <w:t>À</w:t>
      </w:r>
      <w:r w:rsidRPr="00E33237">
        <w:rPr>
          <w:rFonts w:ascii="Times New Roman" w:hAnsi="Times New Roman" w:cs="Times New Roman"/>
          <w:i/>
          <w:sz w:val="20"/>
          <w:szCs w:val="20"/>
        </w:rPr>
        <w:t xml:space="preserve"> ce sujet l’anecdote suivante peut avoir un caractère cocasse ; </w:t>
      </w:r>
      <w:r w:rsidR="009D1662" w:rsidRPr="00E33237">
        <w:rPr>
          <w:rFonts w:ascii="Times New Roman" w:hAnsi="Times New Roman" w:cs="Times New Roman"/>
          <w:i/>
          <w:sz w:val="20"/>
          <w:szCs w:val="20"/>
        </w:rPr>
        <w:t>t</w:t>
      </w:r>
      <w:r w:rsidRPr="00E33237">
        <w:rPr>
          <w:rFonts w:ascii="Times New Roman" w:hAnsi="Times New Roman" w:cs="Times New Roman"/>
          <w:i/>
          <w:sz w:val="20"/>
          <w:szCs w:val="20"/>
        </w:rPr>
        <w:t xml:space="preserve">rois inspecteurs de l’éducation nationale, convaincus de l’intérêt du combat contre la constante macabre, ont avoué au cours d’une de mes conférences qu’ils seraient très choqués s’ils inspectaient un professeur qui ne mettrait aucune appréciation « non acquis » à un contrôle… Les enseignants sont-ils conscients d’un tel dysfonctionnement ? Non, en général. </w:t>
      </w:r>
      <w:r w:rsidR="00DA62C0" w:rsidRPr="00E33237">
        <w:rPr>
          <w:rFonts w:ascii="Times New Roman" w:hAnsi="Times New Roman" w:cs="Times New Roman"/>
          <w:i/>
          <w:sz w:val="20"/>
          <w:szCs w:val="20"/>
        </w:rPr>
        <w:t>Moi-même</w:t>
      </w:r>
      <w:r w:rsidRPr="00E33237">
        <w:rPr>
          <w:rFonts w:ascii="Times New Roman" w:hAnsi="Times New Roman" w:cs="Times New Roman"/>
          <w:i/>
          <w:sz w:val="20"/>
          <w:szCs w:val="20"/>
        </w:rPr>
        <w:t>, durant les vingt premières années de ma carrière d’enseignant, j’étais convaincu qu’un</w:t>
      </w:r>
      <w:r w:rsidR="00DA62C0" w:rsidRPr="00E33237">
        <w:rPr>
          <w:rFonts w:ascii="Times New Roman" w:hAnsi="Times New Roman" w:cs="Times New Roman"/>
          <w:i/>
          <w:sz w:val="20"/>
          <w:szCs w:val="20"/>
        </w:rPr>
        <w:t xml:space="preserve"> « bon</w:t>
      </w:r>
      <w:r w:rsidRPr="00E33237">
        <w:rPr>
          <w:rFonts w:ascii="Times New Roman" w:hAnsi="Times New Roman" w:cs="Times New Roman"/>
          <w:i/>
          <w:sz w:val="20"/>
          <w:szCs w:val="20"/>
        </w:rPr>
        <w:t xml:space="preserve"> » sujet d’examen devait donner lieu à une moyenne de 10 sur 20, quelles que soient les conditions de travail et les qualités de l’ense</w:t>
      </w:r>
      <w:bookmarkStart w:id="0" w:name="_GoBack"/>
      <w:bookmarkEnd w:id="0"/>
      <w:r w:rsidRPr="00E33237">
        <w:rPr>
          <w:rFonts w:ascii="Times New Roman" w:hAnsi="Times New Roman" w:cs="Times New Roman"/>
          <w:i/>
          <w:sz w:val="20"/>
          <w:szCs w:val="20"/>
        </w:rPr>
        <w:t>ignant et des élèves. Or, avec une moyenne de classe de 10 sur 20, la moitié des élèves environ est en situation d’échec. C’est aberrant, absurde, grotesque quand on en prend conscience, et pourtant cela est vrai. Une tradition ridicule qui se perpétue de génération en génération : il est très difficile de remettre en cause un système dans lequel on baigne. </w:t>
      </w:r>
    </w:p>
    <w:p w:rsidR="0092108B" w:rsidRPr="00E33237" w:rsidRDefault="0092108B" w:rsidP="0092108B">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i/>
          <w:sz w:val="20"/>
          <w:szCs w:val="20"/>
        </w:rPr>
      </w:pPr>
      <w:r w:rsidRPr="00E33237">
        <w:rPr>
          <w:rFonts w:ascii="Times New Roman" w:hAnsi="Times New Roman" w:cs="Times New Roman"/>
          <w:i/>
          <w:sz w:val="20"/>
          <w:szCs w:val="20"/>
        </w:rPr>
        <w:t>Pourquoi ce phénomène est-il inconscient ? Je propose trois réponses possibles à cette question : - la tradition</w:t>
      </w:r>
      <w:r w:rsidR="009D1662" w:rsidRPr="00E33237">
        <w:rPr>
          <w:rFonts w:ascii="Times New Roman" w:hAnsi="Times New Roman" w:cs="Times New Roman"/>
          <w:i/>
          <w:sz w:val="20"/>
          <w:szCs w:val="20"/>
        </w:rPr>
        <w:t xml:space="preserve">. </w:t>
      </w:r>
      <w:r w:rsidRPr="00E33237">
        <w:rPr>
          <w:rFonts w:ascii="Times New Roman" w:hAnsi="Times New Roman" w:cs="Times New Roman"/>
          <w:i/>
          <w:sz w:val="20"/>
          <w:szCs w:val="20"/>
        </w:rPr>
        <w:t xml:space="preserve">L’être humain n’aime pas ne pas faire comme tout le monde ; donc lorsqu’une situation existe, on la reconduit sans se poser de questions, tout bêtement en quelque sorte. Certains aimeraient peut-être y voir des raisons hautement politiques ; je suis convaincu du contraire. Cette conviction est d’ailleurs étayée par l’origine des soutiens au mouvement contre la constante macabre : on y retrouve une très grande diversité de sensibilités, dans l’enseignement public et dans l’enseignement privé. Pour illustrer le poids de la tradition, il suffit de penser à la valise à roulettes. Combien de temps </w:t>
      </w:r>
      <w:r w:rsidR="00DA62C0" w:rsidRPr="00E33237">
        <w:rPr>
          <w:rFonts w:ascii="Times New Roman" w:hAnsi="Times New Roman" w:cs="Times New Roman"/>
          <w:i/>
          <w:sz w:val="20"/>
          <w:szCs w:val="20"/>
        </w:rPr>
        <w:t>a-t-il</w:t>
      </w:r>
      <w:r w:rsidRPr="00E33237">
        <w:rPr>
          <w:rFonts w:ascii="Times New Roman" w:hAnsi="Times New Roman" w:cs="Times New Roman"/>
          <w:i/>
          <w:sz w:val="20"/>
          <w:szCs w:val="20"/>
        </w:rPr>
        <w:t xml:space="preserve"> fallu attendre pour que l’on se décide à mettre des roulettes sous une valise ? Combien de visites chez le médecin de personnes souffrant de maux de dos après avoir porté une valise trop lourde ? Est-ce la faute à un gouvernement de gauche ? De droite ? à Mitterrand ? à Chirac ? Non ! La raison est toute bête : par tradition, on met des roues sous un chariot, ou derrière des chevaux, mais pas sous une valise. Et puis un jour, la tradition (heureusement) a changé ; on a osé mettre des roues sous une valise. </w:t>
      </w:r>
      <w:r w:rsidR="00DA62C0" w:rsidRPr="00E33237">
        <w:rPr>
          <w:rFonts w:ascii="Times New Roman" w:hAnsi="Times New Roman" w:cs="Times New Roman"/>
          <w:i/>
          <w:sz w:val="20"/>
          <w:szCs w:val="20"/>
        </w:rPr>
        <w:t>À</w:t>
      </w:r>
      <w:r w:rsidRPr="00E33237">
        <w:rPr>
          <w:rFonts w:ascii="Times New Roman" w:hAnsi="Times New Roman" w:cs="Times New Roman"/>
          <w:i/>
          <w:sz w:val="20"/>
          <w:szCs w:val="20"/>
        </w:rPr>
        <w:t xml:space="preserve"> présent, si dans un aéroport ou dans un hall de gare quelqu’un se « casse le dos » en portant une lourde valise sans roulettes, on le remarque et on le considère comme marginal... - La courbe de Gauss : On pense qu’une répartition est un phénomène naturel, et donc qu’il est normal qu’elle donne lieu à une courbe de Gauss. Or une répartition de notes n’est évidemment pas un phénomène naturel analogue à une répartition de tailles ou de poids d’individus. D’autre part, même si c’était un phénomène naturel, pourquoi une telle courbe serait-elle centrée à 10 ?... Une remarque à ce sujet : ce qui est un phénomène naturel, c’est la vitesse d’acquisition d’une notion par un élève. Il n’y a aucune raison pour que tous les élèves comprennent une notion nouvelle à la même vitesse. Mais lors d’une évaluation, si les règles du jeu sont bien définies, la situation est tout à fait différente : deux élèves ayant consacré un temps différent à leurs révisions, peuvent avoir les mêmes résultats si les compétences exigibles sont acquises. - Confusion entre phase d’apprentissage et phase d’évaluation Pendant la phase d’apprentissage, il est normal que certains élèves éprouvent plus de difficulté que d’autres ; Par suite, si on ne prend pas garde à différencier cette phase et la phase d’évaluation, on pourrait en déduire que le phénomène de constante macabre est normal. Signalons à ce sujet que la phase d’évaluation représente une très petite partie du temps d’enseignement, 10% environ. Pendant la phase d’apprentissage, il est souhaitable de proposer aux élèves des activités riches, parfois sources d’obstacles ; sans oublier bien-sûr de motiver les bons élèves Mais ce n’est certainement pas en posant un exercice trop difficile un jour de contrôle que l’on fera progresser l’ensemble d’une classe. Au contraire, cela conduit le plus souvent au découragement d’une majorité d’élèves qui se rendent compte que leur travail n’est pa</w:t>
      </w:r>
      <w:r w:rsidR="009D1662" w:rsidRPr="00E33237">
        <w:rPr>
          <w:rFonts w:ascii="Times New Roman" w:hAnsi="Times New Roman" w:cs="Times New Roman"/>
          <w:i/>
          <w:sz w:val="20"/>
          <w:szCs w:val="20"/>
        </w:rPr>
        <w:t>s</w:t>
      </w:r>
      <w:r w:rsidRPr="00E33237">
        <w:rPr>
          <w:rFonts w:ascii="Times New Roman" w:hAnsi="Times New Roman" w:cs="Times New Roman"/>
          <w:i/>
          <w:sz w:val="20"/>
          <w:szCs w:val="20"/>
        </w:rPr>
        <w:t xml:space="preserve"> récompensé. Quelques conséquences catastrophiques de ce dysfonctionnement - Chaque examen est un concours déguisé. La lutte contre l’échec scolaire restera donc vaine. - Échec injuste et artificiel de nombreux élèves qui, faisant partie des moins bons élèves d’une classe, ont une mauvaise note malgré leur travail et la compréhension des notions de base. - Perte de confiance dans les rapports entre élèves et enseignants. - Perte de confiance en soi des élèves français. - Trop nombreux cours particuliers : il ne suffit pas de comprendre pour s’en </w:t>
      </w:r>
      <w:r w:rsidR="00DA62C0" w:rsidRPr="00E33237">
        <w:rPr>
          <w:rFonts w:ascii="Times New Roman" w:hAnsi="Times New Roman" w:cs="Times New Roman"/>
          <w:i/>
          <w:sz w:val="20"/>
          <w:szCs w:val="20"/>
        </w:rPr>
        <w:t>sortir ;</w:t>
      </w:r>
      <w:r w:rsidRPr="00E33237">
        <w:rPr>
          <w:rFonts w:ascii="Times New Roman" w:hAnsi="Times New Roman" w:cs="Times New Roman"/>
          <w:i/>
          <w:sz w:val="20"/>
          <w:szCs w:val="20"/>
        </w:rPr>
        <w:t xml:space="preserve"> il faut absolument éviter de faire partie du mauvais « tiers » de la classe. </w:t>
      </w:r>
      <w:r w:rsidRPr="00E33237">
        <w:rPr>
          <w:rFonts w:ascii="Times New Roman" w:hAnsi="Times New Roman" w:cs="Times New Roman"/>
          <w:sz w:val="20"/>
          <w:szCs w:val="20"/>
        </w:rPr>
        <w:t xml:space="preserve">Mal-être des élèves français à l’école. À ce sujet, une récente enquête internationale PISA est particulièrement éloquente : sur 41 pays (250000 élèves interrogés), la France occupe la dernière place dans le domaine du bien-être à l’école. - Baisse inquiétante du nombre d’étudiants dans les filières scientifiques. Plus précisément, la sélection des élèves s’appuie souvent sur leurs résultats en math et en physique (à une époque, c’est le latin qui jouait ce rôle). Par suite, ces disciplines, pourtant passionnantes, sont considérées comme difficiles </w:t>
      </w:r>
      <w:r w:rsidR="00DA62C0" w:rsidRPr="00E33237">
        <w:rPr>
          <w:rFonts w:ascii="Times New Roman" w:hAnsi="Times New Roman" w:cs="Times New Roman"/>
          <w:sz w:val="20"/>
          <w:szCs w:val="20"/>
        </w:rPr>
        <w:t>et plaisent</w:t>
      </w:r>
      <w:r w:rsidRPr="00E33237">
        <w:rPr>
          <w:rFonts w:ascii="Times New Roman" w:hAnsi="Times New Roman" w:cs="Times New Roman"/>
          <w:sz w:val="20"/>
          <w:szCs w:val="20"/>
        </w:rPr>
        <w:t xml:space="preserve"> moins. </w:t>
      </w:r>
      <w:r w:rsidR="009D1662" w:rsidRPr="00E33237">
        <w:rPr>
          <w:rFonts w:ascii="Times New Roman" w:hAnsi="Times New Roman" w:cs="Times New Roman"/>
          <w:sz w:val="20"/>
          <w:szCs w:val="20"/>
        </w:rPr>
        <w:t>À</w:t>
      </w:r>
      <w:r w:rsidRPr="00E33237">
        <w:rPr>
          <w:rFonts w:ascii="Times New Roman" w:hAnsi="Times New Roman" w:cs="Times New Roman"/>
          <w:sz w:val="20"/>
          <w:szCs w:val="20"/>
        </w:rPr>
        <w:t xml:space="preserve"> ce sujet, citons le Ministre Hubert Curien, un Grand Homme que j’ai eu l’honneur et le plaisir de rencontrer et à qui je rends un chaleureux hommage : « la collusion trop fréquente entre </w:t>
      </w:r>
      <w:r w:rsidR="00DA62C0" w:rsidRPr="00E33237">
        <w:rPr>
          <w:rFonts w:ascii="Times New Roman" w:hAnsi="Times New Roman" w:cs="Times New Roman"/>
          <w:sz w:val="20"/>
          <w:szCs w:val="20"/>
        </w:rPr>
        <w:t>éducation</w:t>
      </w:r>
      <w:r w:rsidR="00DA62C0" w:rsidRPr="00E33237">
        <w:rPr>
          <w:rFonts w:ascii="Times New Roman" w:hAnsi="Times New Roman" w:cs="Times New Roman"/>
          <w:i/>
          <w:sz w:val="20"/>
          <w:szCs w:val="20"/>
        </w:rPr>
        <w:t xml:space="preserve"> »</w:t>
      </w:r>
      <w:r w:rsidRPr="00E33237">
        <w:rPr>
          <w:rFonts w:ascii="Times New Roman" w:hAnsi="Times New Roman" w:cs="Times New Roman"/>
          <w:i/>
          <w:sz w:val="20"/>
          <w:szCs w:val="20"/>
        </w:rPr>
        <w:t xml:space="preserve"> </w:t>
      </w:r>
    </w:p>
    <w:p w:rsidR="0092108B" w:rsidRPr="00E33237" w:rsidRDefault="0092108B" w:rsidP="0092108B">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i/>
          <w:sz w:val="20"/>
          <w:szCs w:val="20"/>
        </w:rPr>
      </w:pPr>
      <w:r w:rsidRPr="00E33237">
        <w:rPr>
          <w:rFonts w:ascii="Times New Roman" w:hAnsi="Times New Roman" w:cs="Times New Roman"/>
          <w:i/>
          <w:sz w:val="20"/>
          <w:szCs w:val="20"/>
        </w:rPr>
        <w:t xml:space="preserve">André Antibi, </w:t>
      </w:r>
      <w:hyperlink r:id="rId2" w:history="1">
        <w:r w:rsidRPr="00E33237">
          <w:rPr>
            <w:rStyle w:val="Lienhypertexte"/>
            <w:rFonts w:ascii="Times New Roman" w:hAnsi="Times New Roman" w:cs="Times New Roman"/>
            <w:i/>
            <w:sz w:val="20"/>
            <w:szCs w:val="20"/>
          </w:rPr>
          <w:t>http://mclcm.free.fr/080516/080516.17_Intro-EPCC-Colloque.pdf</w:t>
        </w:r>
      </w:hyperlink>
    </w:p>
    <w:p w:rsidR="0092108B" w:rsidRPr="00E33237" w:rsidRDefault="0092108B" w:rsidP="0092108B">
      <w:pPr>
        <w:pStyle w:val="Notedefin"/>
        <w:rPr>
          <w:rFonts w:ascii="Times New Roman" w:hAnsi="Times New Roman" w:cs="Times New Roman"/>
        </w:rPr>
      </w:pPr>
    </w:p>
    <w:p w:rsidR="0092108B" w:rsidRPr="00E33237" w:rsidRDefault="0092108B">
      <w:pPr>
        <w:pStyle w:val="Notedefin"/>
        <w:rPr>
          <w:rFonts w:ascii="Times New Roman" w:hAnsi="Times New Roman" w:cs="Times New Roman"/>
        </w:rPr>
      </w:pPr>
    </w:p>
    <w:p w:rsidR="00097759" w:rsidRPr="00E33237" w:rsidRDefault="00097759">
      <w:pPr>
        <w:pStyle w:val="Notedefin"/>
        <w:rPr>
          <w:rFonts w:ascii="Times New Roman" w:hAnsi="Times New Roman" w:cs="Times New Roman"/>
        </w:rPr>
      </w:pPr>
    </w:p>
  </w:endnote>
  <w:endnote w:id="3">
    <w:p w:rsidR="00646CA1" w:rsidRPr="00E33237" w:rsidRDefault="0092108B" w:rsidP="0092108B">
      <w:pPr>
        <w:pStyle w:val="Notedefin"/>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i/>
        </w:rPr>
      </w:pPr>
      <w:r w:rsidRPr="00E33237">
        <w:rPr>
          <w:rStyle w:val="Appeldenotedefin"/>
          <w:rFonts w:ascii="Times New Roman" w:hAnsi="Times New Roman" w:cs="Times New Roman"/>
        </w:rPr>
        <w:endnoteRef/>
      </w:r>
      <w:r w:rsidRPr="00E33237">
        <w:rPr>
          <w:rFonts w:ascii="Times New Roman" w:hAnsi="Times New Roman" w:cs="Times New Roman"/>
        </w:rPr>
        <w:t xml:space="preserve"> 2. « </w:t>
      </w:r>
      <w:r w:rsidRPr="00E33237">
        <w:rPr>
          <w:rFonts w:ascii="Times New Roman" w:hAnsi="Times New Roman" w:cs="Times New Roman"/>
          <w:b/>
          <w:i/>
        </w:rPr>
        <w:t>Une solution possible : l’EPCC</w:t>
      </w:r>
      <w:r w:rsidRPr="00E33237">
        <w:rPr>
          <w:rFonts w:ascii="Times New Roman" w:hAnsi="Times New Roman" w:cs="Times New Roman"/>
          <w:i/>
        </w:rPr>
        <w:t xml:space="preserve"> </w:t>
      </w:r>
    </w:p>
    <w:p w:rsidR="00646CA1" w:rsidRPr="00E33237" w:rsidRDefault="0092108B" w:rsidP="0092108B">
      <w:pPr>
        <w:pStyle w:val="Notedefin"/>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rPr>
      </w:pPr>
      <w:r w:rsidRPr="00E33237">
        <w:rPr>
          <w:rFonts w:ascii="Times New Roman" w:hAnsi="Times New Roman" w:cs="Times New Roman"/>
          <w:i/>
        </w:rPr>
        <w:t xml:space="preserve">Principal objectif : permettre concrètement et simplement à l’enseignant de se « libérer » de la constante macabre. Un système d’évaluation destiné à éradiquer ce phénomène a été expérimenté pendant trois ans. Il s’agit du système d’évaluation par contrat de confiance (EPCC). Ce système est très facile à utiliser et ne nécessite aucun moyen supplémentaire(2). Il est déjà mis en pratique par des milliers d’enseignants. Cette méthode d’évaluation repose sur le principe de base suivant : l’élève doit prendre conscience du fait que les efforts qu’il fournit ne sont pas vains, que le travail est une valeur importante. Réalisation pratique - Programme de révision : une semaine environ avant chaque contrôle de connaissances, l'enseignant donne un programme très détaillé de </w:t>
      </w:r>
      <w:r w:rsidR="00DA62C0" w:rsidRPr="00E33237">
        <w:rPr>
          <w:rFonts w:ascii="Times New Roman" w:hAnsi="Times New Roman" w:cs="Times New Roman"/>
          <w:i/>
        </w:rPr>
        <w:t>révisions ;</w:t>
      </w:r>
      <w:r w:rsidRPr="00E33237">
        <w:rPr>
          <w:rFonts w:ascii="Times New Roman" w:hAnsi="Times New Roman" w:cs="Times New Roman"/>
          <w:i/>
        </w:rPr>
        <w:t xml:space="preserve"> plus précisément, il choisit et communique une liste de points (cours, </w:t>
      </w:r>
      <w:r w:rsidR="00DA62C0" w:rsidRPr="00E33237">
        <w:rPr>
          <w:rFonts w:ascii="Times New Roman" w:hAnsi="Times New Roman" w:cs="Times New Roman"/>
          <w:i/>
        </w:rPr>
        <w:t>exercices,</w:t>
      </w:r>
      <w:r w:rsidRPr="00E33237">
        <w:rPr>
          <w:rFonts w:ascii="Times New Roman" w:hAnsi="Times New Roman" w:cs="Times New Roman"/>
          <w:i/>
        </w:rPr>
        <w:t xml:space="preserve">) « balayant » toutes les notions fondamentales du programme officiel, déjà traités et corrigés en classe. L'élève est informé que les 4/5 environ de l'épreuve du contrôle porteront sur certains des points de la liste. Précisons qu’il ne s’agit nullement de communiquer le sujet du contrôle à </w:t>
      </w:r>
      <w:r w:rsidR="00DA62C0" w:rsidRPr="00E33237">
        <w:rPr>
          <w:rFonts w:ascii="Times New Roman" w:hAnsi="Times New Roman" w:cs="Times New Roman"/>
          <w:i/>
        </w:rPr>
        <w:t>l’avance !</w:t>
      </w:r>
      <w:r w:rsidRPr="00E33237">
        <w:rPr>
          <w:rFonts w:ascii="Times New Roman" w:hAnsi="Times New Roman" w:cs="Times New Roman"/>
          <w:i/>
        </w:rPr>
        <w:t xml:space="preserve"> Cette liste, qui peut contenir certains points des programmes précédents, doit être suffisamment substantielle André ANTIBI Mars 2008 5 pour supprimer tout risque d'apprentissage par cœur immédiat. - Séance de questions-réponses : deux ou trois jours environ avant l'épreuve, l'enseignant organise une séance de questions-réponses au cours de laquelle les élèves peuvent demander des explications ou des précisions sur certains points mal compris. - Élaboration et correction du sujet : le sujet du contrôle doit être de longueur raisonnable ; il est normal que les meilleurs élèves terminent avant la fin du temps imparti. On peut leur proposer des questions difficiles non notées. D’autre part, les règles de rédaction, malheureusement absentes des programmes officiels, doivent être précisées par l’enseignant. Les résultats Les expérimentations de ce système font apparaître très clairement les points suivants : - La constante macabre est supprimée. - Les élèves font leurs révisions en confiance, bien moins stressés. - Les moyennes de classe augmentent de 2 à 3 points sur 20 mais cette augmentation n'est pas </w:t>
      </w:r>
      <w:r w:rsidR="00DA62C0" w:rsidRPr="00E33237">
        <w:rPr>
          <w:rFonts w:ascii="Times New Roman" w:hAnsi="Times New Roman" w:cs="Times New Roman"/>
          <w:i/>
        </w:rPr>
        <w:t>uniforme :</w:t>
      </w:r>
      <w:r w:rsidRPr="00E33237">
        <w:rPr>
          <w:rFonts w:ascii="Times New Roman" w:hAnsi="Times New Roman" w:cs="Times New Roman"/>
          <w:i/>
        </w:rPr>
        <w:t xml:space="preserve"> certains élèves découragés jusqu'ici mais travailleurs augmentent leur moyenne de 5 à 6 points. - Les notes restent étalées, mais cette fois les élèves qui n'ont pas de bons résultats sont responsabilisés : ils savent </w:t>
      </w:r>
      <w:r w:rsidR="00DA62C0" w:rsidRPr="00E33237">
        <w:rPr>
          <w:rFonts w:ascii="Times New Roman" w:hAnsi="Times New Roman" w:cs="Times New Roman"/>
          <w:i/>
        </w:rPr>
        <w:t>pourquoi :</w:t>
      </w:r>
      <w:r w:rsidRPr="00E33237">
        <w:rPr>
          <w:rFonts w:ascii="Times New Roman" w:hAnsi="Times New Roman" w:cs="Times New Roman"/>
          <w:i/>
        </w:rPr>
        <w:t xml:space="preserve"> trop de lacunes antérieures, manque de travail... - Une très forte majorité d'élèves aime ce système. - Point très important : les élèves, mis en confiance, travaillent beaucoup plus. Ainsi, ce système n'est en rien laxiste. Il est destiné à supprimer la constante macabre mais aussi à encourager et récompenser le travail. 3. Le système EPCC renforcé Le système EPCC présenté ci-dessus est très facile à mettre en place et ne nécessite aucun moyen supplémentaire. Malheureusement, malgré ce système, quelques élèves peuvent encore être en situation d’échec. Il ne s’agit plus cette fois d’un échec artificiel, conséquence de la constante macabre. Lorsque des moyens supplémentaires sont disponibles (présence d’éducateurs, soutien scolaire, aide aux </w:t>
      </w:r>
      <w:r w:rsidR="00DA62C0" w:rsidRPr="00E33237">
        <w:rPr>
          <w:rFonts w:ascii="Times New Roman" w:hAnsi="Times New Roman" w:cs="Times New Roman"/>
          <w:i/>
        </w:rPr>
        <w:t>devoirs, …</w:t>
      </w:r>
      <w:r w:rsidRPr="00E33237">
        <w:rPr>
          <w:rFonts w:ascii="Times New Roman" w:hAnsi="Times New Roman" w:cs="Times New Roman"/>
          <w:i/>
        </w:rPr>
        <w:t>), il est possible de renforcer le système EPCC. Des expérimentations d’un système EPCC renforcé, facile à mettre en application, ont lieu actuellement. A une époque où on parle beaucoup de soutien scolaire, ce système permet de savoir quels sont les élèves qui en ont vraiment besoin.</w:t>
      </w:r>
      <w:r w:rsidRPr="00E33237">
        <w:rPr>
          <w:rFonts w:ascii="Times New Roman" w:hAnsi="Times New Roman" w:cs="Times New Roman"/>
        </w:rPr>
        <w:t xml:space="preserve"> </w:t>
      </w:r>
    </w:p>
    <w:p w:rsidR="00646CA1" w:rsidRPr="00E33237" w:rsidRDefault="00646CA1" w:rsidP="0092108B">
      <w:pPr>
        <w:pStyle w:val="Notedefin"/>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i/>
        </w:rPr>
      </w:pPr>
      <w:r w:rsidRPr="00E33237">
        <w:rPr>
          <w:rFonts w:ascii="Times New Roman" w:hAnsi="Times New Roman" w:cs="Times New Roman"/>
          <w:i/>
        </w:rPr>
        <w:t>Un premier exemple</w:t>
      </w:r>
    </w:p>
    <w:p w:rsidR="00646CA1" w:rsidRPr="00E33237" w:rsidRDefault="00646CA1" w:rsidP="0092108B">
      <w:pPr>
        <w:pStyle w:val="Notedefin"/>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rPr>
      </w:pPr>
      <w:r w:rsidRPr="00E33237">
        <w:rPr>
          <w:rFonts w:ascii="Times New Roman" w:hAnsi="Times New Roman" w:cs="Times New Roman"/>
          <w:i/>
        </w:rPr>
        <w:t xml:space="preserve"> Voici les points forts de la mise en pratique d’un système </w:t>
      </w:r>
      <w:r w:rsidRPr="00E33237">
        <w:rPr>
          <w:rFonts w:ascii="Times New Roman" w:hAnsi="Times New Roman" w:cs="Times New Roman"/>
          <w:i/>
          <w:u w:val="single"/>
        </w:rPr>
        <w:t>EPCC renforcé</w:t>
      </w:r>
      <w:r w:rsidRPr="00E33237">
        <w:rPr>
          <w:rFonts w:ascii="Times New Roman" w:hAnsi="Times New Roman" w:cs="Times New Roman"/>
          <w:i/>
        </w:rPr>
        <w:t xml:space="preserve"> en cours d’expérimentation dans un établissement qui dispose d’éducateurs : 1. Programme de révision : Le professeur transmet à l’éducateur la liste de questions communiquée aux élèves avant le contrôle, ainsi que les corrigés. Souvent, une photocopie de cahier d’élève peut suffire. 2. Préparation de la séance de questions-réponses L’éducateur : - organise la répartition des élèves en trinômes - n’intervient pas dans le travail des trinômes -transmet à l’enseignant les fiches de questions élaborées par les différents trinômes André ANTIBI Mars 2008 6 3. L’éducateur assiste à la séance de questions-réponses </w:t>
      </w:r>
      <w:r w:rsidR="00DA62C0" w:rsidRPr="00E33237">
        <w:rPr>
          <w:rFonts w:ascii="Times New Roman" w:hAnsi="Times New Roman" w:cs="Times New Roman"/>
          <w:i/>
        </w:rPr>
        <w:t>4. Entre</w:t>
      </w:r>
      <w:r w:rsidRPr="00E33237">
        <w:rPr>
          <w:rFonts w:ascii="Times New Roman" w:hAnsi="Times New Roman" w:cs="Times New Roman"/>
          <w:i/>
        </w:rPr>
        <w:t xml:space="preserve"> la séance de questions-réponses et le contrôle, l’éducateur - aide les élèves qui ont encore certaines lacunes - en rend compte à l’enseignant Remarque : c’est le professeur, bien-sûr, qui coordonne la collaboration avec les éducateurs</w:t>
      </w:r>
      <w:r w:rsidRPr="00E33237">
        <w:rPr>
          <w:rFonts w:ascii="Times New Roman" w:hAnsi="Times New Roman" w:cs="Times New Roman"/>
        </w:rPr>
        <w:t>. »</w:t>
      </w:r>
    </w:p>
    <w:p w:rsidR="0092108B" w:rsidRPr="00E33237" w:rsidRDefault="0092108B" w:rsidP="0092108B">
      <w:pPr>
        <w:pStyle w:val="Notedefin"/>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i/>
        </w:rPr>
      </w:pPr>
      <w:r w:rsidRPr="00E33237">
        <w:rPr>
          <w:rFonts w:ascii="Times New Roman" w:hAnsi="Times New Roman" w:cs="Times New Roman"/>
        </w:rPr>
        <w:t> </w:t>
      </w:r>
      <w:r w:rsidRPr="00E33237">
        <w:rPr>
          <w:rFonts w:ascii="Times New Roman" w:hAnsi="Times New Roman" w:cs="Times New Roman"/>
          <w:i/>
        </w:rPr>
        <w:t xml:space="preserve">André Antibi, </w:t>
      </w:r>
      <w:hyperlink r:id="rId3" w:history="1">
        <w:r w:rsidRPr="00E33237">
          <w:rPr>
            <w:rStyle w:val="Lienhypertexte"/>
            <w:rFonts w:ascii="Times New Roman" w:hAnsi="Times New Roman" w:cs="Times New Roman"/>
            <w:i/>
          </w:rPr>
          <w:t>http://mclcm.free.fr/080516/080516.17_Intro-EPCC-Colloque.pdf</w:t>
        </w:r>
      </w:hyperlink>
    </w:p>
    <w:p w:rsidR="0092108B" w:rsidRPr="00E33237" w:rsidRDefault="0092108B">
      <w:pPr>
        <w:pStyle w:val="Notedefin"/>
        <w:rPr>
          <w:rFonts w:ascii="Times New Roman" w:hAnsi="Times New Roman" w:cs="Times New Roman"/>
        </w:rPr>
      </w:pPr>
    </w:p>
    <w:p w:rsidR="0092108B" w:rsidRPr="00E33237" w:rsidRDefault="0092108B">
      <w:pPr>
        <w:pStyle w:val="Notedefin"/>
        <w:rPr>
          <w:rFonts w:ascii="Times New Roman" w:hAnsi="Times New Roman" w:cs="Times New Roman"/>
        </w:rPr>
      </w:pPr>
    </w:p>
  </w:endnote>
  <w:endnote w:id="4">
    <w:p w:rsidR="003B066D" w:rsidRPr="00E33237" w:rsidRDefault="006B4EDB" w:rsidP="003B066D">
      <w:pPr>
        <w:pStyle w:val="Notedefin"/>
        <w:pBdr>
          <w:top w:val="single" w:sz="4" w:space="1" w:color="auto"/>
          <w:left w:val="single" w:sz="4" w:space="4" w:color="auto"/>
          <w:bottom w:val="single" w:sz="4" w:space="1" w:color="auto"/>
          <w:right w:val="single" w:sz="4" w:space="4" w:color="auto"/>
        </w:pBdr>
        <w:shd w:val="clear" w:color="auto" w:fill="E7E6E6" w:themeFill="background2"/>
        <w:rPr>
          <w:rStyle w:val="apple-converted-space"/>
          <w:rFonts w:ascii="Times New Roman" w:hAnsi="Times New Roman" w:cs="Times New Roman"/>
          <w:color w:val="4B4B4B"/>
          <w:shd w:val="clear" w:color="auto" w:fill="FFFFFF"/>
        </w:rPr>
      </w:pPr>
      <w:r w:rsidRPr="00E33237">
        <w:rPr>
          <w:rStyle w:val="Appeldenotedefin"/>
          <w:rFonts w:ascii="Times New Roman" w:hAnsi="Times New Roman" w:cs="Times New Roman"/>
        </w:rPr>
        <w:endnoteRef/>
      </w:r>
      <w:r w:rsidRPr="00E33237">
        <w:rPr>
          <w:rFonts w:ascii="Times New Roman" w:hAnsi="Times New Roman" w:cs="Times New Roman"/>
        </w:rPr>
        <w:t xml:space="preserve"> </w:t>
      </w:r>
      <w:hyperlink r:id="rId4" w:history="1">
        <w:r w:rsidR="003B066D" w:rsidRPr="00E33237">
          <w:rPr>
            <w:rStyle w:val="Lienhypertexte"/>
            <w:rFonts w:ascii="Times New Roman" w:hAnsi="Times New Roman" w:cs="Times New Roman"/>
          </w:rPr>
          <w:t>http://www.education.gouv.fr/pid25535/bulletin_officiel.html?cid_bo=79642</w:t>
        </w:r>
      </w:hyperlink>
      <w:r w:rsidR="003B066D" w:rsidRPr="00E33237">
        <w:rPr>
          <w:rFonts w:ascii="Times New Roman" w:hAnsi="Times New Roman" w:cs="Times New Roman"/>
        </w:rPr>
        <w:t xml:space="preserve"> </w:t>
      </w:r>
      <w:r w:rsidR="003B066D" w:rsidRPr="00E33237">
        <w:rPr>
          <w:rStyle w:val="apple-converted-space"/>
          <w:rFonts w:ascii="Times New Roman" w:hAnsi="Times New Roman" w:cs="Times New Roman"/>
          <w:color w:val="4B4B4B"/>
          <w:shd w:val="clear" w:color="auto" w:fill="FFFFFF"/>
        </w:rPr>
        <w:t> </w:t>
      </w:r>
    </w:p>
    <w:p w:rsidR="006B4EDB" w:rsidRPr="00E33237" w:rsidRDefault="00091333" w:rsidP="003B066D">
      <w:pPr>
        <w:pStyle w:val="Notedefin"/>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cs="Times New Roman"/>
        </w:rPr>
      </w:pPr>
      <w:hyperlink r:id="rId5" w:history="1">
        <w:r w:rsidR="003B066D" w:rsidRPr="00E33237">
          <w:rPr>
            <w:rStyle w:val="Lienhypertexte"/>
            <w:rFonts w:ascii="Times New Roman" w:hAnsi="Times New Roman" w:cs="Times New Roman"/>
            <w:color w:val="4B4B4B"/>
            <w:u w:val="none"/>
            <w:shd w:val="clear" w:color="auto" w:fill="FFFFFF"/>
          </w:rPr>
          <w:t>Bulletin officiel</w:t>
        </w:r>
        <w:r w:rsidR="003B066D" w:rsidRPr="00E33237">
          <w:rPr>
            <w:rStyle w:val="apple-converted-space"/>
            <w:rFonts w:ascii="Times New Roman" w:hAnsi="Times New Roman" w:cs="Times New Roman"/>
            <w:color w:val="4B4B4B"/>
            <w:shd w:val="clear" w:color="auto" w:fill="FFFFFF"/>
          </w:rPr>
          <w:t> </w:t>
        </w:r>
      </w:hyperlink>
      <w:r w:rsidR="003B066D" w:rsidRPr="00E33237">
        <w:rPr>
          <w:rFonts w:ascii="Times New Roman" w:hAnsi="Times New Roman" w:cs="Times New Roman"/>
          <w:color w:val="4B4B4B"/>
          <w:shd w:val="clear" w:color="auto" w:fill="FFFFFF"/>
        </w:rPr>
        <w:t> &gt; </w:t>
      </w:r>
      <w:r w:rsidR="003B066D" w:rsidRPr="00E33237">
        <w:rPr>
          <w:rStyle w:val="apple-converted-space"/>
          <w:rFonts w:ascii="Times New Roman" w:hAnsi="Times New Roman" w:cs="Times New Roman"/>
          <w:color w:val="4B4B4B"/>
          <w:shd w:val="clear" w:color="auto" w:fill="FFFFFF"/>
        </w:rPr>
        <w:t> </w:t>
      </w:r>
      <w:hyperlink r:id="rId6" w:history="1">
        <w:r w:rsidR="003B066D" w:rsidRPr="00E33237">
          <w:rPr>
            <w:rStyle w:val="Lienhypertexte"/>
            <w:rFonts w:ascii="Times New Roman" w:hAnsi="Times New Roman" w:cs="Times New Roman"/>
            <w:color w:val="4B4B4B"/>
            <w:u w:val="none"/>
            <w:shd w:val="clear" w:color="auto" w:fill="FFFFFF"/>
          </w:rPr>
          <w:t>2014</w:t>
        </w:r>
        <w:r w:rsidR="003B066D" w:rsidRPr="00E33237">
          <w:rPr>
            <w:rStyle w:val="apple-converted-space"/>
            <w:rFonts w:ascii="Times New Roman" w:hAnsi="Times New Roman" w:cs="Times New Roman"/>
            <w:color w:val="4B4B4B"/>
            <w:shd w:val="clear" w:color="auto" w:fill="FFFFFF"/>
          </w:rPr>
          <w:t> </w:t>
        </w:r>
      </w:hyperlink>
      <w:r w:rsidR="003B066D" w:rsidRPr="00E33237">
        <w:rPr>
          <w:rFonts w:ascii="Times New Roman" w:hAnsi="Times New Roman" w:cs="Times New Roman"/>
          <w:color w:val="4B4B4B"/>
          <w:shd w:val="clear" w:color="auto" w:fill="FFFFFF"/>
        </w:rPr>
        <w:t> &gt; </w:t>
      </w:r>
      <w:r w:rsidR="003B066D" w:rsidRPr="00E33237">
        <w:rPr>
          <w:rStyle w:val="apple-converted-space"/>
          <w:rFonts w:ascii="Times New Roman" w:hAnsi="Times New Roman" w:cs="Times New Roman"/>
          <w:color w:val="4B4B4B"/>
          <w:shd w:val="clear" w:color="auto" w:fill="FFFFFF"/>
        </w:rPr>
        <w:t> </w:t>
      </w:r>
      <w:hyperlink r:id="rId7" w:history="1">
        <w:r w:rsidR="003B066D" w:rsidRPr="00E33237">
          <w:rPr>
            <w:rStyle w:val="Lienhypertexte"/>
            <w:rFonts w:ascii="Times New Roman" w:hAnsi="Times New Roman" w:cs="Times New Roman"/>
            <w:color w:val="4B4B4B"/>
            <w:shd w:val="clear" w:color="auto" w:fill="FFFFFF"/>
          </w:rPr>
          <w:t>n° 21 du 22 mai 2014</w:t>
        </w:r>
        <w:r w:rsidR="003B066D" w:rsidRPr="00E33237">
          <w:rPr>
            <w:rStyle w:val="apple-converted-space"/>
            <w:rFonts w:ascii="Times New Roman" w:hAnsi="Times New Roman" w:cs="Times New Roman"/>
            <w:color w:val="4B4B4B"/>
            <w:u w:val="single"/>
            <w:shd w:val="clear" w:color="auto" w:fill="FFFFFF"/>
          </w:rPr>
          <w:t> </w:t>
        </w:r>
      </w:hyperlink>
      <w:r w:rsidR="003B066D" w:rsidRPr="00E33237">
        <w:rPr>
          <w:rFonts w:ascii="Times New Roman" w:hAnsi="Times New Roman" w:cs="Times New Roman"/>
          <w:color w:val="4B4B4B"/>
          <w:shd w:val="clear" w:color="auto" w:fill="FFFFFF"/>
        </w:rPr>
        <w:t> &gt; </w:t>
      </w:r>
      <w:r w:rsidR="003B066D" w:rsidRPr="00E33237">
        <w:rPr>
          <w:rStyle w:val="apple-converted-space"/>
          <w:rFonts w:ascii="Times New Roman" w:hAnsi="Times New Roman" w:cs="Times New Roman"/>
          <w:color w:val="4B4B4B"/>
          <w:shd w:val="clear" w:color="auto" w:fill="FFFFFF"/>
        </w:rPr>
        <w:t> </w:t>
      </w:r>
      <w:hyperlink r:id="rId8" w:history="1">
        <w:r w:rsidR="003B066D" w:rsidRPr="00E33237">
          <w:rPr>
            <w:rStyle w:val="Lienhypertexte"/>
            <w:rFonts w:ascii="Times New Roman" w:hAnsi="Times New Roman" w:cs="Times New Roman"/>
            <w:color w:val="4B4B4B"/>
            <w:u w:val="none"/>
            <w:shd w:val="clear" w:color="auto" w:fill="FFFFFF"/>
          </w:rPr>
          <w:t>Encart</w:t>
        </w:r>
      </w:hyperlink>
    </w:p>
    <w:p w:rsidR="003B066D" w:rsidRPr="00E33237" w:rsidRDefault="003B066D" w:rsidP="003B066D">
      <w:pPr>
        <w:pStyle w:val="annexe"/>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b/>
          <w:bCs/>
          <w:color w:val="16808D"/>
          <w:sz w:val="20"/>
          <w:szCs w:val="20"/>
        </w:rPr>
      </w:pPr>
      <w:r w:rsidRPr="00E33237">
        <w:rPr>
          <w:b/>
          <w:bCs/>
          <w:color w:val="16808D"/>
          <w:sz w:val="20"/>
          <w:szCs w:val="20"/>
        </w:rPr>
        <w:t>Circulaire de rentrée 2014</w:t>
      </w:r>
    </w:p>
    <w:p w:rsidR="003B066D" w:rsidRPr="00E33237" w:rsidRDefault="003B066D" w:rsidP="003B066D">
      <w:pPr>
        <w:pStyle w:val="annexe"/>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b/>
          <w:bCs/>
          <w:i/>
          <w:color w:val="16808D"/>
          <w:sz w:val="20"/>
          <w:szCs w:val="20"/>
        </w:rPr>
      </w:pPr>
      <w:r w:rsidRPr="00E33237">
        <w:rPr>
          <w:b/>
          <w:bCs/>
          <w:color w:val="16808D"/>
          <w:sz w:val="20"/>
          <w:szCs w:val="20"/>
        </w:rPr>
        <w:t xml:space="preserve">« […] </w:t>
      </w:r>
      <w:r w:rsidRPr="00E33237">
        <w:rPr>
          <w:b/>
          <w:bCs/>
          <w:i/>
          <w:color w:val="16808D"/>
          <w:sz w:val="20"/>
          <w:szCs w:val="20"/>
        </w:rPr>
        <w:t>Annexe 3</w:t>
      </w:r>
    </w:p>
    <w:p w:rsidR="003B066D" w:rsidRPr="00E33237" w:rsidRDefault="003B066D" w:rsidP="003B066D">
      <w:pPr>
        <w:pStyle w:val="annexe"/>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b/>
          <w:bCs/>
          <w:i/>
          <w:color w:val="16808D"/>
          <w:sz w:val="20"/>
          <w:szCs w:val="20"/>
        </w:rPr>
      </w:pPr>
      <w:r w:rsidRPr="00E33237">
        <w:rPr>
          <w:b/>
          <w:bCs/>
          <w:i/>
          <w:color w:val="16808D"/>
          <w:sz w:val="20"/>
          <w:szCs w:val="20"/>
        </w:rPr>
        <w:t>L'évaluation des acquis des élèves</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16808D"/>
          <w:sz w:val="20"/>
          <w:szCs w:val="20"/>
        </w:rPr>
      </w:pPr>
      <w:r w:rsidRPr="00E33237">
        <w:rPr>
          <w:i/>
          <w:color w:val="16808D"/>
          <w:sz w:val="20"/>
          <w:szCs w:val="20"/>
        </w:rPr>
        <w:t>1 - Un enjeu déterminant pour la réussite des élèves</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La connaissance et la maîtrise du processus d'évaluation constituent une compétence attendue de tous les enseignants sur l'ensemble de la scolarité.</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Quelle que soit la forme que prennent l'évaluation et sa traduction (notation, validation de compétences, etc.) et quelle que soit la finalité qu'on lui attribue, elle doivent être conçues comme un moyen de faire progresser les élèves, d'analyser les processus d'apprentissage, de les faciliter et de les réguler.</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L'évaluation joue plusieurs rôles :</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 elle renseigne sur le degré de réussite de la tâche entreprise et sur la démarche suivie ;</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 elle mesure le degré d'acquisition des connaissances et des compétences ;</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 elle identifie les fragilités ou les points non acquis ;</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 elle est au service des apprentissages et doit permettre à chaque élève de progresser par une connaissance objective de ses acquis et aux professeurs de mieux adapter les aides et les approfondissements aux besoins constatés ;</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 elle intervient dans le choix pour chaque jeune de son orientation en fin de troisième.</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L'évaluation est l'une des problématiques professionnelles incontournables des équipes pédagogiques disciplinaires, interdisciplinaires et de cycle. Au cœur des projets d'école comme des projets d'établissement, c'est l'un des objets de travail principaux des conseils de maîtres comme des conseils pédagogiques, ou des conseils école-collège.</w:t>
      </w:r>
    </w:p>
    <w:p w:rsidR="003B066D" w:rsidRPr="00E33237" w:rsidRDefault="003B066D" w:rsidP="003B066D">
      <w:pPr>
        <w:pStyle w:val="stitre1"/>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16808D"/>
          <w:sz w:val="20"/>
          <w:szCs w:val="20"/>
        </w:rPr>
      </w:pPr>
      <w:r w:rsidRPr="00E33237">
        <w:rPr>
          <w:i/>
          <w:color w:val="16808D"/>
          <w:sz w:val="20"/>
          <w:szCs w:val="20"/>
        </w:rPr>
        <w:t>2 - Faire évoluer les modalités d'évaluation</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Aujourd'hui, de l'école primaire au lycée, certaines pratiques d'évaluation rendent difficilement compte des progrès des élèves et de la nature de leurs erreurs. Elles induisent parfois des classements perçus comme stigmatisants et dévalorisants ; elles peuvent donc porter atteinte à l'estime de soi et générer un découragement face au travail. Cette « pression » est révélée lors des évaluations du programme Pisa : les élèves français ne répondent pas et manquent d'initiative par peur de se tromper et de perdre des points.</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La notation chiffrée est souvent perçue comme une « récompense » ou une « sanction ». Elle ne renseigne pas l'élève sur ce qu'il sait faire et ne sait pas faire. L'usage courant de moyennes de notes, qui amalgament des données le plus souvent très disparates, ne fait que renforcer ce caractère de « récompense » ou de « sanction ». Afin d'éviter cet écueil, il s'avère nécessaire de qualifier, par des annotations explicatives et une appréciation, les acquis de chaque élève pour lui permettre de progresser. Cette appréciation reprend avec précision les critères énoncés pour signifier le degré de réussite ou d'échec que présente le travail de l'élève au regard des connaissances et des compétences attendues.</w:t>
      </w:r>
    </w:p>
    <w:p w:rsidR="003B066D" w:rsidRPr="00E33237" w:rsidRDefault="003B066D" w:rsidP="003B066D">
      <w:pPr>
        <w:pStyle w:val="stitre1"/>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16808D"/>
          <w:sz w:val="20"/>
          <w:szCs w:val="20"/>
        </w:rPr>
      </w:pPr>
      <w:r w:rsidRPr="00E33237">
        <w:rPr>
          <w:i/>
          <w:color w:val="16808D"/>
          <w:sz w:val="20"/>
          <w:szCs w:val="20"/>
        </w:rPr>
        <w:t xml:space="preserve">3 - </w:t>
      </w:r>
      <w:r w:rsidRPr="00E33237">
        <w:rPr>
          <w:i/>
          <w:color w:val="FF0000"/>
          <w:sz w:val="20"/>
          <w:szCs w:val="20"/>
        </w:rPr>
        <w:t>Privilégier une évaluation positive et bienveillante favorisant la réussite de tous les élèves</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La</w:t>
      </w:r>
      <w:r w:rsidRPr="00E33237">
        <w:rPr>
          <w:rStyle w:val="apple-converted-space"/>
          <w:i/>
          <w:color w:val="000000"/>
          <w:sz w:val="20"/>
          <w:szCs w:val="20"/>
        </w:rPr>
        <w:t> </w:t>
      </w:r>
      <w:hyperlink r:id="rId9" w:tgtFrame="_blank" w:tooltip="Le site Légifrance, nouvelle fenêtre" w:history="1">
        <w:r w:rsidRPr="00E33237">
          <w:rPr>
            <w:rStyle w:val="Lienhypertexte"/>
            <w:i/>
            <w:color w:val="18417F"/>
            <w:sz w:val="20"/>
            <w:szCs w:val="20"/>
          </w:rPr>
          <w:t>loi n° 2013-595 du 8 juillet 2013</w:t>
        </w:r>
      </w:hyperlink>
      <w:r w:rsidRPr="00E33237">
        <w:rPr>
          <w:rStyle w:val="apple-converted-space"/>
          <w:i/>
          <w:color w:val="000000"/>
          <w:sz w:val="20"/>
          <w:szCs w:val="20"/>
        </w:rPr>
        <w:t> </w:t>
      </w:r>
      <w:r w:rsidRPr="00E33237">
        <w:rPr>
          <w:i/>
          <w:color w:val="000000"/>
          <w:sz w:val="20"/>
          <w:szCs w:val="20"/>
        </w:rPr>
        <w:t>d'orientation et de programmation pour la refondation de l'École de la République a</w:t>
      </w:r>
      <w:r w:rsidRPr="00E33237">
        <w:rPr>
          <w:b/>
          <w:i/>
          <w:color w:val="000000"/>
          <w:sz w:val="20"/>
          <w:szCs w:val="20"/>
        </w:rPr>
        <w:t>ppelle à faire évoluer les modalités d'évaluation des élèves vers une évaluation positive, simple et lisible, valorisant les progrès,</w:t>
      </w:r>
      <w:r w:rsidRPr="00E33237">
        <w:rPr>
          <w:i/>
          <w:color w:val="000000"/>
          <w:sz w:val="20"/>
          <w:szCs w:val="20"/>
        </w:rPr>
        <w:t xml:space="preserve"> encourageant les initiatives et compréhensible par les familles, pour mesurer le degré d'acquisition des connaissances et des compétences ainsi que la progression de l'élève.</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FF0000"/>
          <w:sz w:val="20"/>
          <w:szCs w:val="20"/>
        </w:rPr>
      </w:pPr>
      <w:r w:rsidRPr="00E33237">
        <w:rPr>
          <w:i/>
          <w:color w:val="000000"/>
          <w:sz w:val="20"/>
          <w:szCs w:val="20"/>
        </w:rPr>
        <w:t xml:space="preserve">Pour encourager l'élève et lui permettre de prendre confiance en ses capacités, </w:t>
      </w:r>
      <w:r w:rsidRPr="00E33237">
        <w:rPr>
          <w:i/>
          <w:color w:val="FF0000"/>
          <w:sz w:val="20"/>
          <w:szCs w:val="20"/>
        </w:rPr>
        <w:t xml:space="preserve">toute évaluation est réalisée dans </w:t>
      </w:r>
      <w:r w:rsidRPr="00E33237">
        <w:rPr>
          <w:b/>
          <w:i/>
          <w:color w:val="FF0000"/>
          <w:sz w:val="20"/>
          <w:szCs w:val="20"/>
        </w:rPr>
        <w:t>un esprit de rigueur bienveillante</w:t>
      </w:r>
      <w:r w:rsidRPr="00E33237">
        <w:rPr>
          <w:i/>
          <w:color w:val="FF0000"/>
          <w:sz w:val="20"/>
          <w:szCs w:val="20"/>
        </w:rPr>
        <w:t xml:space="preserve"> tout au long de la scolarité :</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 xml:space="preserve">- </w:t>
      </w:r>
      <w:r w:rsidRPr="00E33237">
        <w:rPr>
          <w:b/>
          <w:i/>
          <w:color w:val="FF0000"/>
          <w:sz w:val="20"/>
          <w:szCs w:val="20"/>
        </w:rPr>
        <w:t>les contenus évalués sont précisés à l'avance</w:t>
      </w:r>
      <w:r w:rsidRPr="00E33237">
        <w:rPr>
          <w:i/>
          <w:color w:val="FF0000"/>
          <w:sz w:val="20"/>
          <w:szCs w:val="20"/>
        </w:rPr>
        <w:t xml:space="preserve">, </w:t>
      </w:r>
      <w:r w:rsidRPr="00E33237">
        <w:rPr>
          <w:b/>
          <w:i/>
          <w:color w:val="FF0000"/>
          <w:sz w:val="20"/>
          <w:szCs w:val="20"/>
        </w:rPr>
        <w:t>les objectifs et les critères de l'évaluation sont énoncés et explicités</w:t>
      </w:r>
      <w:r w:rsidRPr="00E33237">
        <w:rPr>
          <w:i/>
          <w:color w:val="FF0000"/>
          <w:sz w:val="20"/>
          <w:szCs w:val="20"/>
        </w:rPr>
        <w:t> </w:t>
      </w:r>
      <w:r w:rsidRPr="00E33237">
        <w:rPr>
          <w:i/>
          <w:color w:val="000000"/>
          <w:sz w:val="20"/>
          <w:szCs w:val="20"/>
        </w:rPr>
        <w:t>;</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i/>
          <w:color w:val="000000"/>
          <w:sz w:val="20"/>
          <w:szCs w:val="20"/>
        </w:rPr>
      </w:pPr>
      <w:r w:rsidRPr="00E33237">
        <w:rPr>
          <w:i/>
          <w:color w:val="000000"/>
          <w:sz w:val="20"/>
          <w:szCs w:val="20"/>
        </w:rPr>
        <w:t>- la communication des résultats de l'évaluation est accompagnée de commentaires précis mettant en évidence non seulement les erreurs, les insuffisances, les fragilités, mais aussi et surtout les réussites et les progrès de l'élève afin de lui permettre d'en tirer le meilleur profit.</w:t>
      </w:r>
    </w:p>
    <w:p w:rsidR="003B066D" w:rsidRPr="00E33237" w:rsidRDefault="003B066D" w:rsidP="003B066D">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rPr>
          <w:color w:val="000000"/>
          <w:sz w:val="20"/>
          <w:szCs w:val="20"/>
        </w:rPr>
      </w:pPr>
      <w:r w:rsidRPr="00E33237">
        <w:rPr>
          <w:b/>
          <w:bCs/>
          <w:color w:val="000000"/>
          <w:sz w:val="20"/>
          <w:szCs w:val="20"/>
        </w:rPr>
        <w:t>[…] »</w:t>
      </w:r>
    </w:p>
    <w:p w:rsidR="003B066D" w:rsidRPr="00E33237" w:rsidRDefault="003B066D" w:rsidP="003B066D">
      <w:pPr>
        <w:pStyle w:val="NormalWeb"/>
        <w:shd w:val="clear" w:color="auto" w:fill="FFFFFF"/>
        <w:spacing w:before="0" w:beforeAutospacing="0" w:after="0" w:afterAutospacing="0"/>
        <w:rPr>
          <w:color w:val="000000"/>
          <w:sz w:val="20"/>
          <w:szCs w:val="20"/>
        </w:rPr>
      </w:pPr>
      <w:r w:rsidRPr="00E33237">
        <w:rPr>
          <w:color w:val="000000"/>
          <w:sz w:val="20"/>
          <w:szCs w:val="20"/>
        </w:rPr>
        <w:t> </w:t>
      </w:r>
    </w:p>
    <w:p w:rsidR="003B066D" w:rsidRPr="00E33237" w:rsidRDefault="003B066D">
      <w:pPr>
        <w:pStyle w:val="Notedefin"/>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SimSun"/>
    <w:panose1 w:val="00000000000000000000"/>
    <w:charset w:val="86"/>
    <w:family w:val="roman"/>
    <w:notTrueType/>
    <w:pitch w:val="default"/>
  </w:font>
  <w:font w:name="Comic Sans MS">
    <w:panose1 w:val="030F0702030302020204"/>
    <w:charset w:val="00"/>
    <w:family w:val="script"/>
    <w:pitch w:val="variable"/>
    <w:sig w:usb0="00000287" w:usb1="00000013" w:usb2="00000000" w:usb3="00000000" w:csb0="0000009F" w:csb1="00000000"/>
  </w:font>
  <w:font w:name="DengXian">
    <w:altName w:val="Microsoft YaHei"/>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59" w:rsidRPr="004565EB" w:rsidRDefault="004565EB">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951E0">
      <w:rPr>
        <w:rFonts w:ascii="Times New Roman" w:hAnsi="Times New Roman" w:cs="Times New Roman"/>
        <w:noProof/>
        <w:sz w:val="20"/>
        <w:szCs w:val="20"/>
      </w:rPr>
      <w:t>epcc_ses</w:t>
    </w:r>
    <w:r>
      <w:rPr>
        <w:rFonts w:ascii="Times New Roman" w:hAnsi="Times New Roman" w:cs="Times New Roman"/>
        <w:sz w:val="20"/>
        <w:szCs w:val="20"/>
      </w:rPr>
      <w:fldChar w:fldCharType="end"/>
    </w:r>
    <w:r w:rsidRPr="004565EB">
      <w:rPr>
        <w:rFonts w:ascii="Times New Roman" w:hAnsi="Times New Roman" w:cs="Times New Roman"/>
        <w:sz w:val="20"/>
        <w:szCs w:val="20"/>
      </w:rPr>
      <w:ptab w:relativeTo="margin" w:alignment="center" w:leader="none"/>
    </w:r>
    <w:r w:rsidRPr="004565EB">
      <w:rPr>
        <w:rFonts w:ascii="Times New Roman" w:hAnsi="Times New Roman" w:cs="Times New Roman"/>
        <w:sz w:val="20"/>
        <w:szCs w:val="20"/>
      </w:rPr>
      <w:t xml:space="preserve">Page </w:t>
    </w:r>
    <w:r w:rsidRPr="004565EB">
      <w:rPr>
        <w:rFonts w:ascii="Times New Roman" w:hAnsi="Times New Roman" w:cs="Times New Roman"/>
        <w:b/>
        <w:bCs/>
        <w:sz w:val="20"/>
        <w:szCs w:val="20"/>
      </w:rPr>
      <w:fldChar w:fldCharType="begin"/>
    </w:r>
    <w:r w:rsidRPr="004565EB">
      <w:rPr>
        <w:rFonts w:ascii="Times New Roman" w:hAnsi="Times New Roman" w:cs="Times New Roman"/>
        <w:b/>
        <w:bCs/>
        <w:sz w:val="20"/>
        <w:szCs w:val="20"/>
      </w:rPr>
      <w:instrText>PAGE  \* Arabic  \* MERGEFORMAT</w:instrText>
    </w:r>
    <w:r w:rsidRPr="004565EB">
      <w:rPr>
        <w:rFonts w:ascii="Times New Roman" w:hAnsi="Times New Roman" w:cs="Times New Roman"/>
        <w:b/>
        <w:bCs/>
        <w:sz w:val="20"/>
        <w:szCs w:val="20"/>
      </w:rPr>
      <w:fldChar w:fldCharType="separate"/>
    </w:r>
    <w:r w:rsidR="00091333">
      <w:rPr>
        <w:rFonts w:ascii="Times New Roman" w:hAnsi="Times New Roman" w:cs="Times New Roman"/>
        <w:b/>
        <w:bCs/>
        <w:noProof/>
        <w:sz w:val="20"/>
        <w:szCs w:val="20"/>
      </w:rPr>
      <w:t>1</w:t>
    </w:r>
    <w:r w:rsidRPr="004565EB">
      <w:rPr>
        <w:rFonts w:ascii="Times New Roman" w:hAnsi="Times New Roman" w:cs="Times New Roman"/>
        <w:b/>
        <w:bCs/>
        <w:sz w:val="20"/>
        <w:szCs w:val="20"/>
      </w:rPr>
      <w:fldChar w:fldCharType="end"/>
    </w:r>
    <w:r w:rsidRPr="004565EB">
      <w:rPr>
        <w:rFonts w:ascii="Times New Roman" w:hAnsi="Times New Roman" w:cs="Times New Roman"/>
        <w:sz w:val="20"/>
        <w:szCs w:val="20"/>
      </w:rPr>
      <w:t xml:space="preserve"> sur </w:t>
    </w:r>
    <w:r w:rsidRPr="004565EB">
      <w:rPr>
        <w:rFonts w:ascii="Times New Roman" w:hAnsi="Times New Roman" w:cs="Times New Roman"/>
        <w:b/>
        <w:bCs/>
        <w:sz w:val="20"/>
        <w:szCs w:val="20"/>
      </w:rPr>
      <w:fldChar w:fldCharType="begin"/>
    </w:r>
    <w:r w:rsidRPr="004565EB">
      <w:rPr>
        <w:rFonts w:ascii="Times New Roman" w:hAnsi="Times New Roman" w:cs="Times New Roman"/>
        <w:b/>
        <w:bCs/>
        <w:sz w:val="20"/>
        <w:szCs w:val="20"/>
      </w:rPr>
      <w:instrText>NUMPAGES  \* Arabic  \* MERGEFORMAT</w:instrText>
    </w:r>
    <w:r w:rsidRPr="004565EB">
      <w:rPr>
        <w:rFonts w:ascii="Times New Roman" w:hAnsi="Times New Roman" w:cs="Times New Roman"/>
        <w:b/>
        <w:bCs/>
        <w:sz w:val="20"/>
        <w:szCs w:val="20"/>
      </w:rPr>
      <w:fldChar w:fldCharType="separate"/>
    </w:r>
    <w:r w:rsidR="00091333">
      <w:rPr>
        <w:rFonts w:ascii="Times New Roman" w:hAnsi="Times New Roman" w:cs="Times New Roman"/>
        <w:b/>
        <w:bCs/>
        <w:noProof/>
        <w:sz w:val="20"/>
        <w:szCs w:val="20"/>
      </w:rPr>
      <w:t>1</w:t>
    </w:r>
    <w:r w:rsidRPr="004565EB">
      <w:rPr>
        <w:rFonts w:ascii="Times New Roman" w:hAnsi="Times New Roman" w:cs="Times New Roman"/>
        <w:b/>
        <w:bCs/>
        <w:sz w:val="20"/>
        <w:szCs w:val="20"/>
      </w:rPr>
      <w:fldChar w:fldCharType="end"/>
    </w:r>
    <w:r w:rsidRPr="004565EB">
      <w:rPr>
        <w:rFonts w:ascii="Times New Roman" w:hAnsi="Times New Roman" w:cs="Times New Roman"/>
        <w:sz w:val="20"/>
        <w:szCs w:val="20"/>
      </w:rPr>
      <w:ptab w:relativeTo="margin" w:alignment="right" w:leader="none"/>
    </w:r>
    <w:r>
      <w:rPr>
        <w:rFonts w:ascii="Times New Roman" w:hAnsi="Times New Roman" w:cs="Times New Roman"/>
        <w:sz w:val="20"/>
        <w:szCs w:val="20"/>
      </w:rPr>
      <w:t>Aix-Marseille, mai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33" w:rsidRDefault="00091333" w:rsidP="000E6A31">
      <w:r>
        <w:separator/>
      </w:r>
    </w:p>
  </w:footnote>
  <w:footnote w:type="continuationSeparator" w:id="0">
    <w:p w:rsidR="00091333" w:rsidRDefault="00091333" w:rsidP="000E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59" w:rsidRDefault="00091333">
    <w:pPr>
      <w:pStyle w:val="En-tte"/>
    </w:pPr>
    <w:r>
      <w:rPr>
        <w:noProof/>
      </w:rPr>
      <w:pict w14:anchorId="71CCD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741751" o:spid="_x0000_s2050" type="#_x0000_t136" style="position:absolute;margin-left:0;margin-top:0;width:637.1pt;height:100.55pt;rotation:315;z-index:-251655168;mso-position-horizontal:center;mso-position-horizontal-relative:margin;mso-position-vertical:center;mso-position-vertical-relative:margin" o:allowincell="f" fillcolor="silver" stroked="f">
          <v:fill opacity=".5"/>
          <v:textpath style="font-family:&quot;Calibri&quot;;font-size:1pt" string="DOCUMENT DE TRAVAV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59" w:rsidRDefault="00091333">
    <w:pPr>
      <w:pStyle w:val="En-tte"/>
    </w:pPr>
    <w:r>
      <w:rPr>
        <w:noProof/>
      </w:rPr>
      <w:pict w14:anchorId="5A20C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741752" o:spid="_x0000_s2051" type="#_x0000_t136" style="position:absolute;margin-left:0;margin-top:0;width:637.1pt;height:108.15pt;rotation:315;z-index:-251653120;mso-position-horizontal:center;mso-position-horizontal-relative:margin;mso-position-vertical:center;mso-position-vertical-relative:margin" o:allowincell="f" fillcolor="silver" stroked="f">
          <v:fill opacity=".5"/>
          <v:textpath style="font-family:&quot;Calibri&quot;;font-size:1pt" string="DOCUMENT DE TRAVAV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59" w:rsidRDefault="00091333">
    <w:pPr>
      <w:pStyle w:val="En-tte"/>
    </w:pPr>
    <w:r>
      <w:rPr>
        <w:noProof/>
      </w:rPr>
      <w:pict w14:anchorId="369C7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741750" o:spid="_x0000_s2049" type="#_x0000_t136" style="position:absolute;margin-left:0;margin-top:0;width:637.1pt;height:100.55pt;rotation:315;z-index:-251657216;mso-position-horizontal:center;mso-position-horizontal-relative:margin;mso-position-vertical:center;mso-position-vertical-relative:margin" o:allowincell="f" fillcolor="silver" stroked="f">
          <v:fill opacity=".5"/>
          <v:textpath style="font-family:&quot;Calibri&quot;;font-size:1pt" string="DOCUMENT DE TRAVAV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D6C"/>
    <w:multiLevelType w:val="hybridMultilevel"/>
    <w:tmpl w:val="C456A346"/>
    <w:lvl w:ilvl="0" w:tplc="455EA1C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995975"/>
    <w:multiLevelType w:val="multilevel"/>
    <w:tmpl w:val="622E1D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FC3119"/>
    <w:multiLevelType w:val="hybridMultilevel"/>
    <w:tmpl w:val="327641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4402D6"/>
    <w:multiLevelType w:val="hybridMultilevel"/>
    <w:tmpl w:val="D09A2688"/>
    <w:lvl w:ilvl="0" w:tplc="1C60011C">
      <w:start w:val="1"/>
      <w:numFmt w:val="bullet"/>
      <w:lvlText w:val="-"/>
      <w:lvlJc w:val="left"/>
      <w:pPr>
        <w:ind w:left="72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CF56C2"/>
    <w:multiLevelType w:val="hybridMultilevel"/>
    <w:tmpl w:val="3C784C60"/>
    <w:lvl w:ilvl="0" w:tplc="31B2D39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980A7E"/>
    <w:multiLevelType w:val="hybridMultilevel"/>
    <w:tmpl w:val="0082B7FA"/>
    <w:lvl w:ilvl="0" w:tplc="2D70707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4A"/>
    <w:rsid w:val="00091333"/>
    <w:rsid w:val="00097759"/>
    <w:rsid w:val="000A0A1D"/>
    <w:rsid w:val="000E6A31"/>
    <w:rsid w:val="000F3DA8"/>
    <w:rsid w:val="001947D2"/>
    <w:rsid w:val="002067A3"/>
    <w:rsid w:val="0021409D"/>
    <w:rsid w:val="0025390E"/>
    <w:rsid w:val="0026292E"/>
    <w:rsid w:val="00295349"/>
    <w:rsid w:val="002A5DFF"/>
    <w:rsid w:val="002B5999"/>
    <w:rsid w:val="003253B9"/>
    <w:rsid w:val="00381F2D"/>
    <w:rsid w:val="003B066D"/>
    <w:rsid w:val="00454180"/>
    <w:rsid w:val="004565EB"/>
    <w:rsid w:val="00494BF2"/>
    <w:rsid w:val="00507559"/>
    <w:rsid w:val="005527DD"/>
    <w:rsid w:val="0059226E"/>
    <w:rsid w:val="005A0B4A"/>
    <w:rsid w:val="005A689F"/>
    <w:rsid w:val="005D41B1"/>
    <w:rsid w:val="006050C9"/>
    <w:rsid w:val="00646CA1"/>
    <w:rsid w:val="006B4EDB"/>
    <w:rsid w:val="006C2147"/>
    <w:rsid w:val="006F5041"/>
    <w:rsid w:val="00726FD6"/>
    <w:rsid w:val="00822E7E"/>
    <w:rsid w:val="0084108D"/>
    <w:rsid w:val="0087387D"/>
    <w:rsid w:val="00890EF1"/>
    <w:rsid w:val="008951E0"/>
    <w:rsid w:val="008A77A7"/>
    <w:rsid w:val="008D5522"/>
    <w:rsid w:val="0092108B"/>
    <w:rsid w:val="00984BB2"/>
    <w:rsid w:val="009D1662"/>
    <w:rsid w:val="009F53AF"/>
    <w:rsid w:val="00A133F3"/>
    <w:rsid w:val="00A55A96"/>
    <w:rsid w:val="00A6188B"/>
    <w:rsid w:val="00B34894"/>
    <w:rsid w:val="00BD1A73"/>
    <w:rsid w:val="00BE43C3"/>
    <w:rsid w:val="00C11822"/>
    <w:rsid w:val="00C6219B"/>
    <w:rsid w:val="00C65B2D"/>
    <w:rsid w:val="00CE20F5"/>
    <w:rsid w:val="00D05F17"/>
    <w:rsid w:val="00D406A8"/>
    <w:rsid w:val="00D61273"/>
    <w:rsid w:val="00D67B8D"/>
    <w:rsid w:val="00DA62C0"/>
    <w:rsid w:val="00E33237"/>
    <w:rsid w:val="00E40871"/>
    <w:rsid w:val="00E81412"/>
    <w:rsid w:val="00E868BA"/>
    <w:rsid w:val="00F01BDA"/>
    <w:rsid w:val="00F115EB"/>
    <w:rsid w:val="00F803F2"/>
    <w:rsid w:val="00F923E1"/>
    <w:rsid w:val="00F93307"/>
    <w:rsid w:val="00F97CDE"/>
    <w:rsid w:val="00FF59C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214F4A"/>
  <w15:docId w15:val="{1F70DBCF-086F-45A0-85FC-B96CC5DC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43C3"/>
  </w:style>
  <w:style w:type="paragraph" w:styleId="Titre1">
    <w:name w:val="heading 1"/>
    <w:basedOn w:val="Normal"/>
    <w:next w:val="Normal"/>
    <w:link w:val="Titre1Car"/>
    <w:uiPriority w:val="9"/>
    <w:qFormat/>
    <w:rsid w:val="00646C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next w:val="Normal"/>
    <w:link w:val="Titre2Car"/>
    <w:uiPriority w:val="9"/>
    <w:unhideWhenUsed/>
    <w:qFormat/>
    <w:rsid w:val="005A0B4A"/>
    <w:pPr>
      <w:keepNext/>
      <w:keepLines/>
      <w:spacing w:after="15" w:line="249" w:lineRule="auto"/>
      <w:ind w:left="10" w:right="313" w:hanging="10"/>
      <w:outlineLvl w:val="1"/>
    </w:pPr>
    <w:rPr>
      <w:rFonts w:ascii="Comic Sans MS" w:eastAsia="Comic Sans MS" w:hAnsi="Comic Sans MS" w:cs="Comic Sans MS"/>
      <w:b/>
      <w:color w:val="000000"/>
      <w:sz w:val="36"/>
      <w:lang w:eastAsia="fr-FR"/>
    </w:rPr>
  </w:style>
  <w:style w:type="paragraph" w:styleId="Titre3">
    <w:name w:val="heading 3"/>
    <w:next w:val="Normal"/>
    <w:link w:val="Titre3Car"/>
    <w:uiPriority w:val="9"/>
    <w:unhideWhenUsed/>
    <w:qFormat/>
    <w:rsid w:val="005A0B4A"/>
    <w:pPr>
      <w:keepNext/>
      <w:keepLines/>
      <w:spacing w:after="12" w:line="249" w:lineRule="auto"/>
      <w:ind w:left="10" w:hanging="10"/>
      <w:outlineLvl w:val="2"/>
    </w:pPr>
    <w:rPr>
      <w:rFonts w:ascii="Times New Roman" w:eastAsia="Times New Roman" w:hAnsi="Times New Roman" w:cs="Times New Roman"/>
      <w:color w:val="000000"/>
      <w:sz w:val="28"/>
      <w:u w:val="doub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0B4A"/>
    <w:pPr>
      <w:ind w:left="720"/>
      <w:contextualSpacing/>
    </w:pPr>
  </w:style>
  <w:style w:type="character" w:customStyle="1" w:styleId="Titre2Car">
    <w:name w:val="Titre 2 Car"/>
    <w:basedOn w:val="Policepardfaut"/>
    <w:link w:val="Titre2"/>
    <w:uiPriority w:val="9"/>
    <w:rsid w:val="005A0B4A"/>
    <w:rPr>
      <w:rFonts w:ascii="Comic Sans MS" w:eastAsia="Comic Sans MS" w:hAnsi="Comic Sans MS" w:cs="Comic Sans MS"/>
      <w:b/>
      <w:color w:val="000000"/>
      <w:sz w:val="36"/>
      <w:lang w:eastAsia="fr-FR"/>
    </w:rPr>
  </w:style>
  <w:style w:type="character" w:customStyle="1" w:styleId="Titre3Car">
    <w:name w:val="Titre 3 Car"/>
    <w:basedOn w:val="Policepardfaut"/>
    <w:link w:val="Titre3"/>
    <w:uiPriority w:val="9"/>
    <w:rsid w:val="005A0B4A"/>
    <w:rPr>
      <w:rFonts w:ascii="Times New Roman" w:eastAsia="Times New Roman" w:hAnsi="Times New Roman" w:cs="Times New Roman"/>
      <w:color w:val="000000"/>
      <w:sz w:val="28"/>
      <w:u w:val="double" w:color="000000"/>
      <w:lang w:eastAsia="fr-FR"/>
    </w:rPr>
  </w:style>
  <w:style w:type="table" w:styleId="Grilledutableau">
    <w:name w:val="Table Grid"/>
    <w:basedOn w:val="TableauNormal"/>
    <w:rsid w:val="00726FD6"/>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0E6A31"/>
    <w:rPr>
      <w:sz w:val="20"/>
      <w:szCs w:val="20"/>
    </w:rPr>
  </w:style>
  <w:style w:type="character" w:customStyle="1" w:styleId="NotedebasdepageCar">
    <w:name w:val="Note de bas de page Car"/>
    <w:basedOn w:val="Policepardfaut"/>
    <w:link w:val="Notedebasdepage"/>
    <w:uiPriority w:val="99"/>
    <w:rsid w:val="000E6A31"/>
    <w:rPr>
      <w:sz w:val="20"/>
      <w:szCs w:val="20"/>
    </w:rPr>
  </w:style>
  <w:style w:type="character" w:styleId="Appelnotedebasdep">
    <w:name w:val="footnote reference"/>
    <w:basedOn w:val="Policepardfaut"/>
    <w:uiPriority w:val="99"/>
    <w:semiHidden/>
    <w:unhideWhenUsed/>
    <w:rsid w:val="000E6A31"/>
    <w:rPr>
      <w:vertAlign w:val="superscript"/>
    </w:rPr>
  </w:style>
  <w:style w:type="character" w:customStyle="1" w:styleId="a-size-large2">
    <w:name w:val="a-size-large2"/>
    <w:basedOn w:val="Policepardfaut"/>
    <w:rsid w:val="000E6A31"/>
    <w:rPr>
      <w:rFonts w:ascii="Arial" w:hAnsi="Arial" w:cs="Arial" w:hint="default"/>
    </w:rPr>
  </w:style>
  <w:style w:type="paragraph" w:customStyle="1" w:styleId="Default">
    <w:name w:val="Default"/>
    <w:rsid w:val="00295349"/>
    <w:pPr>
      <w:widowControl w:val="0"/>
      <w:autoSpaceDE w:val="0"/>
      <w:autoSpaceDN w:val="0"/>
      <w:adjustRightInd w:val="0"/>
    </w:pPr>
    <w:rPr>
      <w:rFonts w:ascii="Times New Roman" w:eastAsiaTheme="minorEastAsia" w:hAnsi="Times New Roman" w:cs="Times New Roman"/>
      <w:color w:val="000000"/>
      <w:sz w:val="24"/>
      <w:szCs w:val="24"/>
      <w:lang w:eastAsia="fr-FR"/>
    </w:rPr>
  </w:style>
  <w:style w:type="character" w:styleId="Lienhypertexte">
    <w:name w:val="Hyperlink"/>
    <w:basedOn w:val="Policepardfaut"/>
    <w:uiPriority w:val="99"/>
    <w:unhideWhenUsed/>
    <w:rsid w:val="00295349"/>
    <w:rPr>
      <w:color w:val="0563C1" w:themeColor="hyperlink"/>
      <w:u w:val="single"/>
    </w:rPr>
  </w:style>
  <w:style w:type="paragraph" w:styleId="Notedefin">
    <w:name w:val="endnote text"/>
    <w:basedOn w:val="Normal"/>
    <w:link w:val="NotedefinCar"/>
    <w:uiPriority w:val="99"/>
    <w:unhideWhenUsed/>
    <w:rsid w:val="0092108B"/>
    <w:rPr>
      <w:sz w:val="20"/>
      <w:szCs w:val="20"/>
    </w:rPr>
  </w:style>
  <w:style w:type="character" w:customStyle="1" w:styleId="NotedefinCar">
    <w:name w:val="Note de fin Car"/>
    <w:basedOn w:val="Policepardfaut"/>
    <w:link w:val="Notedefin"/>
    <w:uiPriority w:val="99"/>
    <w:rsid w:val="0092108B"/>
    <w:rPr>
      <w:sz w:val="20"/>
      <w:szCs w:val="20"/>
    </w:rPr>
  </w:style>
  <w:style w:type="character" w:styleId="Appeldenotedefin">
    <w:name w:val="endnote reference"/>
    <w:basedOn w:val="Policepardfaut"/>
    <w:uiPriority w:val="99"/>
    <w:semiHidden/>
    <w:unhideWhenUsed/>
    <w:rsid w:val="0092108B"/>
    <w:rPr>
      <w:vertAlign w:val="superscript"/>
    </w:rPr>
  </w:style>
  <w:style w:type="character" w:customStyle="1" w:styleId="Titre1Car">
    <w:name w:val="Titre 1 Car"/>
    <w:basedOn w:val="Policepardfaut"/>
    <w:link w:val="Titre1"/>
    <w:uiPriority w:val="9"/>
    <w:rsid w:val="00646CA1"/>
    <w:rPr>
      <w:rFonts w:asciiTheme="majorHAnsi" w:eastAsiaTheme="majorEastAsia" w:hAnsiTheme="majorHAnsi" w:cstheme="majorBidi"/>
      <w:color w:val="2F5496" w:themeColor="accent1" w:themeShade="BF"/>
      <w:sz w:val="32"/>
      <w:szCs w:val="32"/>
    </w:rPr>
  </w:style>
  <w:style w:type="character" w:customStyle="1" w:styleId="a-size-large">
    <w:name w:val="a-size-large"/>
    <w:basedOn w:val="Policepardfaut"/>
    <w:rsid w:val="00646CA1"/>
  </w:style>
  <w:style w:type="character" w:customStyle="1" w:styleId="apple-converted-space">
    <w:name w:val="apple-converted-space"/>
    <w:basedOn w:val="Policepardfaut"/>
    <w:rsid w:val="00646CA1"/>
  </w:style>
  <w:style w:type="character" w:customStyle="1" w:styleId="a-size-medium">
    <w:name w:val="a-size-medium"/>
    <w:basedOn w:val="Policepardfaut"/>
    <w:rsid w:val="00646CA1"/>
  </w:style>
  <w:style w:type="character" w:customStyle="1" w:styleId="a-size-small">
    <w:name w:val="a-size-small"/>
    <w:basedOn w:val="Policepardfaut"/>
    <w:rsid w:val="00D67B8D"/>
  </w:style>
  <w:style w:type="paragraph" w:styleId="En-tte">
    <w:name w:val="header"/>
    <w:basedOn w:val="Normal"/>
    <w:link w:val="En-tteCar"/>
    <w:uiPriority w:val="99"/>
    <w:unhideWhenUsed/>
    <w:rsid w:val="00097759"/>
    <w:pPr>
      <w:tabs>
        <w:tab w:val="center" w:pos="4536"/>
        <w:tab w:val="right" w:pos="9072"/>
      </w:tabs>
    </w:pPr>
  </w:style>
  <w:style w:type="character" w:customStyle="1" w:styleId="En-tteCar">
    <w:name w:val="En-tête Car"/>
    <w:basedOn w:val="Policepardfaut"/>
    <w:link w:val="En-tte"/>
    <w:uiPriority w:val="99"/>
    <w:rsid w:val="00097759"/>
  </w:style>
  <w:style w:type="paragraph" w:styleId="Pieddepage">
    <w:name w:val="footer"/>
    <w:basedOn w:val="Normal"/>
    <w:link w:val="PieddepageCar"/>
    <w:uiPriority w:val="99"/>
    <w:unhideWhenUsed/>
    <w:rsid w:val="00097759"/>
    <w:pPr>
      <w:tabs>
        <w:tab w:val="center" w:pos="4536"/>
        <w:tab w:val="right" w:pos="9072"/>
      </w:tabs>
    </w:pPr>
  </w:style>
  <w:style w:type="character" w:customStyle="1" w:styleId="PieddepageCar">
    <w:name w:val="Pied de page Car"/>
    <w:basedOn w:val="Policepardfaut"/>
    <w:link w:val="Pieddepage"/>
    <w:uiPriority w:val="99"/>
    <w:rsid w:val="00097759"/>
  </w:style>
  <w:style w:type="paragraph" w:customStyle="1" w:styleId="annexe">
    <w:name w:val="annexe"/>
    <w:basedOn w:val="Normal"/>
    <w:rsid w:val="003B066D"/>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B066D"/>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itre1">
    <w:name w:val="stitre1"/>
    <w:basedOn w:val="Normal"/>
    <w:rsid w:val="003B066D"/>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3317">
      <w:bodyDiv w:val="1"/>
      <w:marLeft w:val="0"/>
      <w:marRight w:val="0"/>
      <w:marTop w:val="0"/>
      <w:marBottom w:val="0"/>
      <w:divBdr>
        <w:top w:val="none" w:sz="0" w:space="0" w:color="auto"/>
        <w:left w:val="none" w:sz="0" w:space="0" w:color="auto"/>
        <w:bottom w:val="none" w:sz="0" w:space="0" w:color="auto"/>
        <w:right w:val="none" w:sz="0" w:space="0" w:color="auto"/>
      </w:divBdr>
    </w:div>
    <w:div w:id="1250961992">
      <w:bodyDiv w:val="1"/>
      <w:marLeft w:val="0"/>
      <w:marRight w:val="0"/>
      <w:marTop w:val="0"/>
      <w:marBottom w:val="0"/>
      <w:divBdr>
        <w:top w:val="none" w:sz="0" w:space="0" w:color="auto"/>
        <w:left w:val="none" w:sz="0" w:space="0" w:color="auto"/>
        <w:bottom w:val="none" w:sz="0" w:space="0" w:color="auto"/>
        <w:right w:val="none" w:sz="0" w:space="0" w:color="auto"/>
      </w:divBdr>
    </w:div>
    <w:div w:id="15597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www.education.gouv.fr/pid285/bulletin_officiel.html?pid=285&amp;page=0&amp;formSubmitted=1&amp;Month=0&amp;Year=Encart" TargetMode="External"/><Relationship Id="rId3" Type="http://schemas.openxmlformats.org/officeDocument/2006/relationships/hyperlink" Target="http://mclcm.free.fr/080516/080516.17_Intro-EPCC-Colloque.pdf" TargetMode="External"/><Relationship Id="rId7" Type="http://schemas.openxmlformats.org/officeDocument/2006/relationships/hyperlink" Target="http://www.education.gouv.fr/pid285/bulletin_officiel.html?pid_bo=30742" TargetMode="External"/><Relationship Id="rId2" Type="http://schemas.openxmlformats.org/officeDocument/2006/relationships/hyperlink" Target="http://mclcm.free.fr/080516/080516.17_Intro-EPCC-Colloque.pdf" TargetMode="External"/><Relationship Id="rId1" Type="http://schemas.openxmlformats.org/officeDocument/2006/relationships/hyperlink" Target="http://mclcm.fr" TargetMode="External"/><Relationship Id="rId6" Type="http://schemas.openxmlformats.org/officeDocument/2006/relationships/hyperlink" Target="http://www.education.gouv.fr/pid285/bulletin_officiel.html?pid=285&amp;page=0&amp;formSubmitted=1&amp;Month=0&amp;Year=2014" TargetMode="External"/><Relationship Id="rId5" Type="http://schemas.openxmlformats.org/officeDocument/2006/relationships/hyperlink" Target="http://www.education.gouv.fr/pid25535/bulletin-officiel.html" TargetMode="External"/><Relationship Id="rId4" Type="http://schemas.openxmlformats.org/officeDocument/2006/relationships/hyperlink" Target="http://www.education.gouv.fr/pid25535/bulletin_officiel.html?cid_bo=79642" TargetMode="External"/><Relationship Id="rId9" Type="http://schemas.openxmlformats.org/officeDocument/2006/relationships/hyperlink" Target="http://www.legifrance.com/affichTexte.do?dateTexte=&amp;categorieLien=id&amp;cidTexte=JORFTEXT000027677984&amp;fastPos=1&amp;fastReqId=745463803&amp;oldAction=rechExpTexteJor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ECC52-7F29-49B5-B9A5-46AF2F3B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2023</Words>
  <Characters>11128</Characters>
  <Application>Microsoft Office Word</Application>
  <DocSecurity>0</DocSecurity>
  <Lines>92</Lines>
  <Paragraphs>26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L’EPCC appliquée aux SES </vt:lpstr>
      <vt:lpstr>        </vt:lpstr>
      <vt:lpstr>        Fournir aux élèves la liste des questions qui seront posées lors du contrôle, à </vt:lpstr>
      <vt:lpstr>        Pour des évaluations courtes sur des définitions de notions ou de mobilisations </vt:lpstr>
      <vt:lpstr>        Au moins une semaine avant le contrôle ou en fin de chapitre en première et term</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Froissart</dc:creator>
  <cp:keywords/>
  <dc:description/>
  <cp:lastModifiedBy>Philippe Froissart</cp:lastModifiedBy>
  <cp:revision>3</cp:revision>
  <cp:lastPrinted>2017-05-07T16:10:00Z</cp:lastPrinted>
  <dcterms:created xsi:type="dcterms:W3CDTF">2017-05-07T16:09:00Z</dcterms:created>
  <dcterms:modified xsi:type="dcterms:W3CDTF">2017-05-07T16:10:00Z</dcterms:modified>
</cp:coreProperties>
</file>