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3E4C" w:rsidRPr="004E3D28" w:rsidRDefault="004E3D28" w:rsidP="00BE6A74">
      <w:pPr>
        <w:jc w:val="center"/>
        <w:rPr>
          <w:i/>
          <w:sz w:val="40"/>
          <w:szCs w:val="48"/>
        </w:rPr>
      </w:pPr>
      <w:r w:rsidRPr="004E3D28">
        <w:rPr>
          <w:i/>
          <w:iCs/>
          <w:sz w:val="20"/>
        </w:rPr>
        <w:t xml:space="preserve"> </w:t>
      </w:r>
      <w:r w:rsidR="000425B6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63500</wp:posOffset>
            </wp:positionV>
            <wp:extent cx="2263140" cy="769620"/>
            <wp:effectExtent l="0" t="0" r="0" b="0"/>
            <wp:wrapSquare wrapText="bothSides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890">
        <w:rPr>
          <w:noProof/>
          <w:sz w:val="40"/>
          <w:szCs w:val="48"/>
        </w:rPr>
        <w:t xml:space="preserve">Sur les pas de </w:t>
      </w:r>
      <w:r w:rsidR="00990845">
        <w:rPr>
          <w:noProof/>
          <w:sz w:val="40"/>
          <w:szCs w:val="48"/>
        </w:rPr>
        <w:t>Descartes</w:t>
      </w:r>
      <w:r w:rsidR="00CE2890">
        <w:rPr>
          <w:noProof/>
          <w:sz w:val="40"/>
          <w:szCs w:val="48"/>
        </w:rPr>
        <w:t xml:space="preserve"> et de Snell</w:t>
      </w:r>
    </w:p>
    <w:p w:rsidR="00783E4C" w:rsidRPr="002718D9" w:rsidRDefault="002718D9" w:rsidP="002718D9">
      <w:pPr>
        <w:jc w:val="center"/>
      </w:pPr>
      <w:r w:rsidRPr="003A390C">
        <w:t>Académie Aix-Marseille</w:t>
      </w:r>
      <w:r w:rsidR="00D57C87">
        <w:t xml:space="preserve"> 2017-2018</w:t>
      </w:r>
    </w:p>
    <w:p w:rsidR="00CA77DF" w:rsidRDefault="00CA77DF">
      <w:pPr>
        <w:rPr>
          <w:b/>
          <w:i/>
          <w:iCs/>
          <w:u w:val="single"/>
        </w:rPr>
      </w:pPr>
    </w:p>
    <w:p w:rsidR="00CA77DF" w:rsidRPr="00A45463" w:rsidRDefault="00CA77DF">
      <w:pPr>
        <w:rPr>
          <w:b/>
          <w:iCs/>
          <w:u w:val="single"/>
        </w:rPr>
      </w:pPr>
    </w:p>
    <w:p w:rsidR="00455369" w:rsidRDefault="000425B6" w:rsidP="00455369">
      <w:pPr>
        <w:spacing w:line="240" w:lineRule="auto"/>
        <w:rPr>
          <w:b/>
          <w:color w:val="C00000"/>
          <w:sz w:val="28"/>
        </w:rPr>
      </w:pPr>
      <w:r>
        <w:rPr>
          <w:b/>
          <w:color w:val="C00000"/>
          <w:sz w:val="28"/>
        </w:rPr>
        <w:t>É</w:t>
      </w:r>
      <w:r w:rsidR="00455369" w:rsidRPr="002C5407">
        <w:rPr>
          <w:b/>
          <w:color w:val="C00000"/>
          <w:sz w:val="28"/>
        </w:rPr>
        <w:t>léments de réponse</w:t>
      </w:r>
      <w:r w:rsidR="00455369">
        <w:rPr>
          <w:b/>
          <w:color w:val="C00000"/>
          <w:sz w:val="28"/>
        </w:rPr>
        <w:t xml:space="preserve"> pour le scénario de niveau </w:t>
      </w:r>
      <w:r w:rsidR="00AB4B61">
        <w:rPr>
          <w:b/>
          <w:color w:val="C00000"/>
          <w:sz w:val="28"/>
        </w:rPr>
        <w:t>1</w:t>
      </w:r>
      <w:r w:rsidR="00455369">
        <w:rPr>
          <w:b/>
          <w:color w:val="C00000"/>
          <w:sz w:val="28"/>
        </w:rPr>
        <w:t xml:space="preserve"> </w:t>
      </w:r>
      <w:r w:rsidR="00455369" w:rsidRPr="002C5407">
        <w:rPr>
          <w:b/>
          <w:color w:val="C00000"/>
          <w:sz w:val="28"/>
        </w:rPr>
        <w:t>:</w:t>
      </w:r>
    </w:p>
    <w:p w:rsidR="00AB4B61" w:rsidRDefault="00AB4B61" w:rsidP="00455369">
      <w:pPr>
        <w:spacing w:line="240" w:lineRule="auto"/>
        <w:rPr>
          <w:b/>
          <w:color w:val="C00000"/>
          <w:sz w:val="28"/>
        </w:rPr>
      </w:pPr>
    </w:p>
    <w:p w:rsidR="00455369" w:rsidRDefault="00455369" w:rsidP="00455369">
      <w:pPr>
        <w:spacing w:line="240" w:lineRule="auto"/>
      </w:pPr>
      <w:r w:rsidRPr="005A668E">
        <w:t xml:space="preserve">Voir le fichier </w:t>
      </w:r>
      <w:r w:rsidR="00460CDB">
        <w:rPr>
          <w:i/>
          <w:color w:val="0070C0"/>
        </w:rPr>
        <w:t xml:space="preserve">« </w:t>
      </w:r>
      <w:r w:rsidR="005D31F3">
        <w:rPr>
          <w:i/>
          <w:color w:val="0070C0"/>
        </w:rPr>
        <w:t>D</w:t>
      </w:r>
      <w:r w:rsidRPr="0049591E">
        <w:rPr>
          <w:i/>
          <w:color w:val="0070C0"/>
        </w:rPr>
        <w:t>escartes-</w:t>
      </w:r>
      <w:proofErr w:type="spellStart"/>
      <w:r w:rsidR="005D31F3">
        <w:rPr>
          <w:i/>
          <w:color w:val="0070C0"/>
        </w:rPr>
        <w:t>geogebra</w:t>
      </w:r>
      <w:proofErr w:type="spellEnd"/>
      <w:r w:rsidR="005D31F3">
        <w:rPr>
          <w:i/>
          <w:color w:val="0070C0"/>
        </w:rPr>
        <w:t>-</w:t>
      </w:r>
      <w:proofErr w:type="spellStart"/>
      <w:r w:rsidRPr="0049591E">
        <w:rPr>
          <w:i/>
          <w:color w:val="0070C0"/>
        </w:rPr>
        <w:t>correction.ggb</w:t>
      </w:r>
      <w:proofErr w:type="spellEnd"/>
      <w:r w:rsidRPr="0049591E">
        <w:rPr>
          <w:i/>
          <w:color w:val="0070C0"/>
        </w:rPr>
        <w:t> »</w:t>
      </w:r>
      <w:r>
        <w:t xml:space="preserve">   qui permet de faire varier les valeurs mesurées de i1, la valeur mesurée de i2 correspondante, et d’afficher les différentes valeurs en direct des rapports IA/IB.</w:t>
      </w:r>
    </w:p>
    <w:p w:rsidR="00455369" w:rsidRDefault="000425B6" w:rsidP="00455369">
      <w:pPr>
        <w:spacing w:line="240" w:lineRule="auto"/>
      </w:pPr>
      <w:r>
        <w:rPr>
          <w:noProof/>
          <w:lang w:eastAsia="fr-FR"/>
        </w:rPr>
        <w:drawing>
          <wp:inline distT="0" distB="0" distL="0" distR="0">
            <wp:extent cx="6181725" cy="4543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69" w:rsidRPr="005A668E" w:rsidRDefault="00455369" w:rsidP="00455369">
      <w:pPr>
        <w:spacing w:line="240" w:lineRule="auto"/>
      </w:pPr>
    </w:p>
    <w:p w:rsidR="00455369" w:rsidRDefault="00455369" w:rsidP="00455369">
      <w:pPr>
        <w:spacing w:line="240" w:lineRule="auto"/>
      </w:pPr>
      <w:r>
        <w:t xml:space="preserve">On peut aussi retrouver </w:t>
      </w:r>
      <w:r w:rsidRPr="0049591E">
        <w:t xml:space="preserve">les éléments </w:t>
      </w:r>
      <w:r>
        <w:t xml:space="preserve">de correction détaillés </w:t>
      </w:r>
      <w:r w:rsidRPr="0049591E">
        <w:t>ci-dessous, donnés pour le cas particulier où IA = 3,0 cm</w:t>
      </w:r>
      <w:r w:rsidR="00520558">
        <w:t>.</w:t>
      </w:r>
    </w:p>
    <w:p w:rsidR="005D31F3" w:rsidRPr="00F72CF8" w:rsidRDefault="005D31F3" w:rsidP="00455369">
      <w:pPr>
        <w:spacing w:line="240" w:lineRule="auto"/>
      </w:pPr>
    </w:p>
    <w:p w:rsidR="00455369" w:rsidRDefault="00BA76FC" w:rsidP="00455369">
      <w:pPr>
        <w:spacing w:line="240" w:lineRule="auto"/>
        <w:rPr>
          <w:b/>
          <w:color w:val="C00000"/>
          <w:sz w:val="28"/>
        </w:rPr>
      </w:pPr>
      <w:r>
        <w:rPr>
          <w:b/>
          <w:color w:val="C00000"/>
          <w:sz w:val="28"/>
        </w:rPr>
        <w:br w:type="page"/>
      </w:r>
      <w:r w:rsidR="000425B6">
        <w:rPr>
          <w:b/>
          <w:color w:val="C00000"/>
          <w:sz w:val="28"/>
        </w:rPr>
        <w:lastRenderedPageBreak/>
        <w:t>É</w:t>
      </w:r>
      <w:r w:rsidR="00455369" w:rsidRPr="002C5407">
        <w:rPr>
          <w:b/>
          <w:color w:val="C00000"/>
          <w:sz w:val="28"/>
        </w:rPr>
        <w:t>léments de réponse</w:t>
      </w:r>
      <w:r w:rsidR="006912C9">
        <w:rPr>
          <w:b/>
          <w:color w:val="C00000"/>
          <w:sz w:val="28"/>
        </w:rPr>
        <w:t xml:space="preserve"> pour le scénario de niveau </w:t>
      </w:r>
      <w:r w:rsidR="00AB4B61">
        <w:rPr>
          <w:b/>
          <w:color w:val="C00000"/>
          <w:sz w:val="28"/>
        </w:rPr>
        <w:t>2</w:t>
      </w:r>
      <w:r w:rsidR="006912C9">
        <w:rPr>
          <w:b/>
          <w:color w:val="C00000"/>
          <w:sz w:val="28"/>
        </w:rPr>
        <w:t xml:space="preserve"> </w:t>
      </w:r>
      <w:r w:rsidR="00455369" w:rsidRPr="002C5407">
        <w:rPr>
          <w:b/>
          <w:color w:val="C00000"/>
          <w:sz w:val="28"/>
        </w:rPr>
        <w:t>:</w:t>
      </w:r>
    </w:p>
    <w:p w:rsidR="00455369" w:rsidRDefault="00455369" w:rsidP="00455369">
      <w:pPr>
        <w:spacing w:line="240" w:lineRule="auto"/>
        <w:rPr>
          <w:b/>
          <w:color w:val="C00000"/>
          <w:sz w:val="28"/>
        </w:rPr>
      </w:pPr>
    </w:p>
    <w:p w:rsidR="00455369" w:rsidRDefault="00455369" w:rsidP="00455369">
      <w:pPr>
        <w:spacing w:line="240" w:lineRule="auto"/>
      </w:pPr>
      <w:r w:rsidRPr="008E3A15">
        <w:t>Les éléments de la corre</w:t>
      </w:r>
      <w:r w:rsidR="003F2FF4">
        <w:t>ction sont donnés dans le cas où</w:t>
      </w:r>
      <w:r w:rsidRPr="008E3A15">
        <w:t xml:space="preserve">   n1 = 1</w:t>
      </w:r>
      <w:r>
        <w:t>,00</w:t>
      </w:r>
      <w:r w:rsidRPr="008E3A15">
        <w:t xml:space="preserve"> et n2 = 1,5 </w:t>
      </w:r>
    </w:p>
    <w:p w:rsidR="005D31F3" w:rsidRPr="008E3A15" w:rsidRDefault="005D31F3" w:rsidP="00455369">
      <w:pPr>
        <w:spacing w:line="240" w:lineRule="auto"/>
      </w:pPr>
    </w:p>
    <w:p w:rsidR="00455369" w:rsidRDefault="00455369" w:rsidP="00455369">
      <w:pPr>
        <w:pStyle w:val="Paragraphedeliste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D31F3">
        <w:rPr>
          <w:b/>
          <w:sz w:val="24"/>
          <w:szCs w:val="24"/>
        </w:rPr>
        <w:t>Solution totale « réaliser » pour Mesure des angles</w:t>
      </w:r>
      <w:r>
        <w:rPr>
          <w:sz w:val="24"/>
          <w:szCs w:val="24"/>
        </w:rPr>
        <w:t> : i</w:t>
      </w:r>
      <w:r w:rsidRPr="00707667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30° et i</w:t>
      </w:r>
      <w:r w:rsidRPr="0070766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19,5°</w:t>
      </w:r>
    </w:p>
    <w:p w:rsidR="00455369" w:rsidRPr="005D31F3" w:rsidRDefault="00455369" w:rsidP="00455369">
      <w:pPr>
        <w:pStyle w:val="Paragraphedeliste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5D31F3">
        <w:rPr>
          <w:b/>
          <w:sz w:val="24"/>
          <w:szCs w:val="24"/>
        </w:rPr>
        <w:t>Solution partielle pour le vocabulaire scientifique :</w:t>
      </w:r>
    </w:p>
    <w:p w:rsidR="00455369" w:rsidRDefault="000425B6" w:rsidP="00455369">
      <w:pPr>
        <w:pStyle w:val="Paragraphedeliste"/>
        <w:spacing w:after="0" w:line="240" w:lineRule="auto"/>
        <w:rPr>
          <w:sz w:val="24"/>
          <w:szCs w:val="24"/>
        </w:rPr>
      </w:pPr>
      <w:r w:rsidRPr="000F2D87">
        <w:rPr>
          <w:noProof/>
          <w:lang w:eastAsia="fr-FR"/>
        </w:rPr>
        <w:drawing>
          <wp:inline distT="0" distB="0" distL="0" distR="0">
            <wp:extent cx="3752850" cy="3352800"/>
            <wp:effectExtent l="0" t="0" r="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69" w:rsidRDefault="00455369" w:rsidP="00455369">
      <w:pPr>
        <w:pStyle w:val="Paragraphedeliste"/>
        <w:spacing w:after="0" w:line="240" w:lineRule="auto"/>
        <w:rPr>
          <w:sz w:val="24"/>
          <w:szCs w:val="24"/>
        </w:rPr>
      </w:pPr>
    </w:p>
    <w:p w:rsidR="00455369" w:rsidRPr="005D31F3" w:rsidRDefault="00455369" w:rsidP="00455369">
      <w:pPr>
        <w:pStyle w:val="Paragraphedeliste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5D31F3">
        <w:rPr>
          <w:b/>
          <w:sz w:val="24"/>
          <w:szCs w:val="24"/>
        </w:rPr>
        <w:t>Solution totale de la construction :</w:t>
      </w:r>
    </w:p>
    <w:p w:rsidR="00455369" w:rsidRDefault="000425B6" w:rsidP="00455369">
      <w:pPr>
        <w:pStyle w:val="Paragraphedeliste"/>
        <w:spacing w:after="0" w:line="240" w:lineRule="auto"/>
        <w:rPr>
          <w:sz w:val="24"/>
          <w:szCs w:val="24"/>
        </w:rPr>
      </w:pPr>
      <w:r w:rsidRPr="000F2D87">
        <w:rPr>
          <w:noProof/>
          <w:lang w:eastAsia="fr-FR"/>
        </w:rPr>
        <w:drawing>
          <wp:inline distT="0" distB="0" distL="0" distR="0">
            <wp:extent cx="2781300" cy="3667125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369">
        <w:rPr>
          <w:sz w:val="24"/>
          <w:szCs w:val="24"/>
        </w:rPr>
        <w:t xml:space="preserve"> </w:t>
      </w:r>
    </w:p>
    <w:p w:rsidR="00455369" w:rsidRDefault="00455369" w:rsidP="00455369">
      <w:pPr>
        <w:pStyle w:val="Paragraphedeliste"/>
        <w:spacing w:after="0" w:line="240" w:lineRule="auto"/>
        <w:rPr>
          <w:sz w:val="24"/>
          <w:szCs w:val="24"/>
        </w:rPr>
      </w:pPr>
    </w:p>
    <w:p w:rsidR="00455369" w:rsidRDefault="00455369" w:rsidP="00455369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distance IB = 2</w:t>
      </w:r>
      <w:r w:rsidR="005D31F3">
        <w:rPr>
          <w:sz w:val="24"/>
          <w:szCs w:val="24"/>
        </w:rPr>
        <w:t>,0</w:t>
      </w:r>
      <w:r>
        <w:rPr>
          <w:sz w:val="24"/>
          <w:szCs w:val="24"/>
        </w:rPr>
        <w:t xml:space="preserve"> cm. </w:t>
      </w:r>
    </w:p>
    <w:p w:rsidR="00455369" w:rsidRDefault="00455369" w:rsidP="00455369">
      <w:pPr>
        <w:pStyle w:val="Paragraphedeliste"/>
        <w:spacing w:after="0" w:line="240" w:lineRule="auto"/>
        <w:rPr>
          <w:sz w:val="24"/>
          <w:szCs w:val="24"/>
        </w:rPr>
      </w:pPr>
    </w:p>
    <w:p w:rsidR="00455369" w:rsidRDefault="00455369" w:rsidP="00455369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triangles ICB et ICA sont rectangles en C. On pourra alors appliquer les relations trigonométriques des sinus. </w:t>
      </w:r>
    </w:p>
    <w:p w:rsidR="00455369" w:rsidRPr="005D31F3" w:rsidRDefault="00455369" w:rsidP="00455369">
      <w:pPr>
        <w:pStyle w:val="Paragraphedeliste"/>
        <w:spacing w:after="0" w:line="240" w:lineRule="auto"/>
        <w:rPr>
          <w:b/>
          <w:sz w:val="24"/>
          <w:szCs w:val="24"/>
        </w:rPr>
      </w:pPr>
      <w:r w:rsidRPr="005D31F3">
        <w:rPr>
          <w:b/>
          <w:sz w:val="24"/>
          <w:szCs w:val="24"/>
        </w:rPr>
        <w:lastRenderedPageBreak/>
        <w:t>Aide partielle : Calcul du rapport des distances.</w:t>
      </w:r>
    </w:p>
    <w:p w:rsidR="00455369" w:rsidRDefault="00455369" w:rsidP="00455369">
      <w:pPr>
        <w:pStyle w:val="Paragraphedeliste"/>
        <w:spacing w:after="0" w:line="240" w:lineRule="auto"/>
        <w:rPr>
          <w:sz w:val="24"/>
          <w:szCs w:val="24"/>
        </w:rPr>
      </w:pPr>
    </w:p>
    <w:p w:rsidR="00455369" w:rsidRDefault="00455369" w:rsidP="00455369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IA</m:t>
            </m:r>
          </m:num>
          <m:den>
            <m:r>
              <w:rPr>
                <w:rFonts w:ascii="Cambria Math" w:hAnsi="Cambria Math"/>
              </w:rPr>
              <m:t>IB</m:t>
            </m:r>
          </m:den>
        </m:f>
        <m:r>
          <w:rPr>
            <w:rFonts w:ascii="Cambria Math" w:hAnsi="Cambria Math"/>
          </w:rPr>
          <m:t>=1,5</m:t>
        </m:r>
      </m:oMath>
      <w:r w:rsidRPr="00455369">
        <w:rPr>
          <w:rFonts w:eastAsia="Times New Roman"/>
          <w:sz w:val="24"/>
          <w:szCs w:val="24"/>
        </w:rPr>
        <w:t xml:space="preserve"> Cela correspond à l’indice de réfraction du milieu 2.</w:t>
      </w:r>
    </w:p>
    <w:p w:rsidR="00455369" w:rsidRDefault="00455369" w:rsidP="00455369">
      <w:pPr>
        <w:pStyle w:val="Paragraphedeliste"/>
        <w:spacing w:after="0" w:line="240" w:lineRule="auto"/>
        <w:rPr>
          <w:sz w:val="24"/>
          <w:szCs w:val="24"/>
        </w:rPr>
      </w:pPr>
    </w:p>
    <w:p w:rsidR="00455369" w:rsidRPr="005D31F3" w:rsidRDefault="00455369" w:rsidP="00455369">
      <w:pPr>
        <w:pStyle w:val="Paragraphedeliste"/>
        <w:spacing w:after="0" w:line="240" w:lineRule="auto"/>
        <w:rPr>
          <w:b/>
          <w:sz w:val="24"/>
          <w:szCs w:val="24"/>
        </w:rPr>
      </w:pPr>
      <w:r w:rsidRPr="005D31F3">
        <w:rPr>
          <w:b/>
          <w:sz w:val="24"/>
          <w:szCs w:val="24"/>
        </w:rPr>
        <w:t>Aide partielle : les angles alternes- internes :</w:t>
      </w:r>
    </w:p>
    <w:p w:rsidR="00455369" w:rsidRDefault="000425B6" w:rsidP="00455369">
      <w:pPr>
        <w:pStyle w:val="Paragraphedeliste"/>
        <w:spacing w:after="0" w:line="240" w:lineRule="auto"/>
        <w:rPr>
          <w:sz w:val="24"/>
          <w:szCs w:val="24"/>
        </w:rPr>
      </w:pPr>
      <w:r w:rsidRPr="000F2D87">
        <w:rPr>
          <w:noProof/>
          <w:lang w:eastAsia="fr-FR"/>
        </w:rPr>
        <w:drawing>
          <wp:inline distT="0" distB="0" distL="0" distR="0">
            <wp:extent cx="1876425" cy="2847975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69" w:rsidRDefault="00455369" w:rsidP="00455369">
      <w:pPr>
        <w:pStyle w:val="Paragraphedeliste"/>
        <w:spacing w:after="0" w:line="240" w:lineRule="auto"/>
        <w:rPr>
          <w:sz w:val="24"/>
          <w:szCs w:val="24"/>
        </w:rPr>
      </w:pPr>
    </w:p>
    <w:p w:rsidR="00455369" w:rsidRPr="005D31F3" w:rsidRDefault="00455369" w:rsidP="00455369">
      <w:pPr>
        <w:pStyle w:val="Paragraphedeliste"/>
        <w:spacing w:after="0" w:line="240" w:lineRule="auto"/>
        <w:rPr>
          <w:b/>
          <w:sz w:val="24"/>
          <w:szCs w:val="24"/>
        </w:rPr>
      </w:pPr>
      <w:r w:rsidRPr="005D31F3">
        <w:rPr>
          <w:b/>
          <w:sz w:val="24"/>
          <w:szCs w:val="24"/>
        </w:rPr>
        <w:t>Aide partielle pour trouver la relation entre IC et i</w:t>
      </w:r>
      <w:r w:rsidRPr="005D31F3">
        <w:rPr>
          <w:b/>
          <w:sz w:val="24"/>
          <w:szCs w:val="24"/>
          <w:vertAlign w:val="subscript"/>
        </w:rPr>
        <w:t>1</w:t>
      </w:r>
      <w:r w:rsidRPr="005D31F3">
        <w:rPr>
          <w:b/>
          <w:sz w:val="24"/>
          <w:szCs w:val="24"/>
        </w:rPr>
        <w:t xml:space="preserve"> et entre IC et i</w:t>
      </w:r>
      <w:r w:rsidRPr="005D31F3">
        <w:rPr>
          <w:b/>
          <w:sz w:val="24"/>
          <w:szCs w:val="24"/>
          <w:vertAlign w:val="subscript"/>
        </w:rPr>
        <w:t>2</w:t>
      </w:r>
      <w:r w:rsidRPr="005D31F3">
        <w:rPr>
          <w:b/>
          <w:sz w:val="24"/>
          <w:szCs w:val="24"/>
        </w:rPr>
        <w:t> :</w:t>
      </w:r>
    </w:p>
    <w:p w:rsidR="00455369" w:rsidRDefault="000425B6" w:rsidP="00455369">
      <w:pPr>
        <w:pStyle w:val="Paragraphedeliste"/>
        <w:spacing w:after="0" w:line="240" w:lineRule="auto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79375</wp:posOffset>
            </wp:positionV>
            <wp:extent cx="1531620" cy="2797175"/>
            <wp:effectExtent l="0" t="0" r="0" b="0"/>
            <wp:wrapTight wrapText="bothSides">
              <wp:wrapPolygon edited="0">
                <wp:start x="0" y="0"/>
                <wp:lineTo x="0" y="21477"/>
                <wp:lineTo x="21224" y="21477"/>
                <wp:lineTo x="21224" y="0"/>
                <wp:lineTo x="0" y="0"/>
              </wp:wrapPolygon>
            </wp:wrapTight>
            <wp:docPr id="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D87">
        <w:rPr>
          <w:noProof/>
          <w:lang w:eastAsia="fr-FR"/>
        </w:rPr>
        <w:drawing>
          <wp:inline distT="0" distB="0" distL="0" distR="0">
            <wp:extent cx="1724025" cy="2943225"/>
            <wp:effectExtent l="0" t="0" r="0" b="0"/>
            <wp:docPr id="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69" w:rsidRPr="00F72CF8" w:rsidRDefault="00455369" w:rsidP="00455369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455369" w:rsidRPr="00455369" w:rsidRDefault="00455369" w:rsidP="00455369">
      <w:pPr>
        <w:pStyle w:val="Paragraphedeliste"/>
        <w:spacing w:after="0" w:line="240" w:lineRule="auto"/>
        <w:rPr>
          <w:rFonts w:eastAsia="Times New Roman"/>
          <w:sz w:val="24"/>
          <w:szCs w:val="24"/>
        </w:rPr>
      </w:pPr>
      <w:r w:rsidRPr="005D31F3">
        <w:rPr>
          <w:b/>
          <w:sz w:val="24"/>
          <w:szCs w:val="24"/>
        </w:rPr>
        <w:t>Solution partielle pour la trigonométrie :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sin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IC</m:t>
            </m:r>
          </m:num>
          <m:den>
            <m:r>
              <w:rPr>
                <w:rFonts w:ascii="Cambria Math" w:hAnsi="Cambria Math"/>
              </w:rPr>
              <m:t>IB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455369">
        <w:rPr>
          <w:rFonts w:eastAsia="Times New Roman"/>
          <w:sz w:val="24"/>
          <w:szCs w:val="24"/>
        </w:rPr>
        <w:t xml:space="preserve">    et </w:t>
      </w:r>
      <m:oMath>
        <m:r>
          <w:rPr>
            <w:rFonts w:ascii="Cambria Math" w:eastAsia="Times New Roman" w:hAnsi="Cambria Math"/>
          </w:rPr>
          <m:t>sin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i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IC</m:t>
            </m:r>
          </m:num>
          <m:den>
            <m:r>
              <w:rPr>
                <w:rFonts w:ascii="Cambria Math" w:eastAsia="Times New Roman" w:hAnsi="Cambria Math"/>
              </w:rPr>
              <m:t>IA</m:t>
            </m:r>
          </m:den>
        </m:f>
        <m:r>
          <w:rPr>
            <w:rFonts w:ascii="Cambria Math" w:eastAsia="Times New Roman" w:hAnsi="Cambria Math"/>
          </w:rPr>
          <m:t xml:space="preserve">  </m:t>
        </m:r>
      </m:oMath>
    </w:p>
    <w:p w:rsidR="00455369" w:rsidRDefault="00455369" w:rsidP="00455369">
      <w:pPr>
        <w:pStyle w:val="Paragraphedeliste"/>
        <w:spacing w:after="0" w:line="240" w:lineRule="auto"/>
        <w:rPr>
          <w:sz w:val="24"/>
          <w:szCs w:val="24"/>
        </w:rPr>
      </w:pPr>
    </w:p>
    <w:p w:rsidR="00455369" w:rsidRDefault="00455369" w:rsidP="00455369">
      <w:pPr>
        <w:pStyle w:val="Paragraphedeliste"/>
        <w:spacing w:after="0" w:line="240" w:lineRule="auto"/>
        <w:rPr>
          <w:sz w:val="24"/>
          <w:szCs w:val="24"/>
        </w:rPr>
      </w:pPr>
      <w:r w:rsidRPr="005D31F3">
        <w:rPr>
          <w:b/>
          <w:sz w:val="24"/>
          <w:szCs w:val="24"/>
        </w:rPr>
        <w:t>Solution totale : Loi de Snell-Descartes pour un milieu 1 d’indice 1</w:t>
      </w:r>
      <w:r>
        <w:rPr>
          <w:sz w:val="24"/>
          <w:szCs w:val="24"/>
        </w:rPr>
        <w:t xml:space="preserve"> : </w:t>
      </w:r>
      <m:oMath>
        <m:r>
          <w:rPr>
            <w:rFonts w:ascii="Cambria Math" w:hAnsi="Cambria Math"/>
          </w:rPr>
          <m:t xml:space="preserve"> sin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sin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455369" w:rsidRPr="00455369" w:rsidRDefault="00455369" w:rsidP="00455369">
      <w:pPr>
        <w:pStyle w:val="Paragraphedeliste"/>
        <w:spacing w:after="0" w:line="24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En inversant les deux milieux on trouve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sin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=sin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455369" w:rsidRDefault="00455369" w:rsidP="00455369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peut alors généraliser la relation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sin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sin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BE6A74" w:rsidRDefault="00BE6A74" w:rsidP="00455369">
      <w:pPr>
        <w:pStyle w:val="Paragraphedeliste"/>
        <w:spacing w:after="0" w:line="240" w:lineRule="auto"/>
        <w:rPr>
          <w:b/>
          <w:sz w:val="24"/>
          <w:szCs w:val="24"/>
        </w:rPr>
      </w:pPr>
    </w:p>
    <w:p w:rsidR="00455369" w:rsidRDefault="00455369" w:rsidP="00455369">
      <w:pPr>
        <w:pStyle w:val="Paragraphedeliste"/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5D31F3">
        <w:rPr>
          <w:b/>
          <w:sz w:val="24"/>
          <w:szCs w:val="24"/>
        </w:rPr>
        <w:t>Validation :</w:t>
      </w:r>
      <w:r>
        <w:rPr>
          <w:sz w:val="24"/>
          <w:szCs w:val="24"/>
        </w:rPr>
        <w:t xml:space="preserve"> Exemple de mesures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851"/>
        <w:gridCol w:w="709"/>
        <w:gridCol w:w="850"/>
        <w:gridCol w:w="1134"/>
        <w:gridCol w:w="1134"/>
      </w:tblGrid>
      <w:tr w:rsidR="00455369" w:rsidTr="00E659CE">
        <w:tc>
          <w:tcPr>
            <w:tcW w:w="1089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i</w:t>
            </w:r>
            <w:r w:rsidRPr="00E659CE">
              <w:rPr>
                <w:sz w:val="24"/>
                <w:szCs w:val="24"/>
                <w:vertAlign w:val="subscript"/>
              </w:rPr>
              <w:t>1</w:t>
            </w:r>
            <w:r w:rsidRPr="00E659CE">
              <w:rPr>
                <w:sz w:val="24"/>
                <w:szCs w:val="24"/>
              </w:rPr>
              <w:t xml:space="preserve"> en °</w:t>
            </w:r>
          </w:p>
        </w:tc>
        <w:tc>
          <w:tcPr>
            <w:tcW w:w="851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60</w:t>
            </w:r>
          </w:p>
        </w:tc>
      </w:tr>
      <w:tr w:rsidR="00455369" w:rsidTr="00E659CE">
        <w:tc>
          <w:tcPr>
            <w:tcW w:w="1089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sini</w:t>
            </w:r>
            <w:r w:rsidRPr="00E659CE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0,34</w:t>
            </w:r>
          </w:p>
        </w:tc>
        <w:tc>
          <w:tcPr>
            <w:tcW w:w="709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0,64</w:t>
            </w:r>
          </w:p>
        </w:tc>
        <w:tc>
          <w:tcPr>
            <w:tcW w:w="1134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0,77</w:t>
            </w:r>
          </w:p>
        </w:tc>
        <w:tc>
          <w:tcPr>
            <w:tcW w:w="1134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0,87</w:t>
            </w:r>
          </w:p>
        </w:tc>
      </w:tr>
      <w:tr w:rsidR="00455369" w:rsidTr="00E659CE">
        <w:tc>
          <w:tcPr>
            <w:tcW w:w="1089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i</w:t>
            </w:r>
            <w:r w:rsidRPr="00E659CE">
              <w:rPr>
                <w:sz w:val="24"/>
                <w:szCs w:val="24"/>
                <w:vertAlign w:val="subscript"/>
              </w:rPr>
              <w:t>2</w:t>
            </w:r>
            <w:r w:rsidRPr="00E659CE">
              <w:rPr>
                <w:sz w:val="24"/>
                <w:szCs w:val="24"/>
              </w:rPr>
              <w:t xml:space="preserve"> en °</w:t>
            </w:r>
          </w:p>
        </w:tc>
        <w:tc>
          <w:tcPr>
            <w:tcW w:w="851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13,2</w:t>
            </w:r>
          </w:p>
        </w:tc>
        <w:tc>
          <w:tcPr>
            <w:tcW w:w="709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19,5</w:t>
            </w:r>
          </w:p>
        </w:tc>
        <w:tc>
          <w:tcPr>
            <w:tcW w:w="850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25,5</w:t>
            </w:r>
          </w:p>
        </w:tc>
        <w:tc>
          <w:tcPr>
            <w:tcW w:w="1134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30,7</w:t>
            </w:r>
          </w:p>
        </w:tc>
        <w:tc>
          <w:tcPr>
            <w:tcW w:w="1134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35,3</w:t>
            </w:r>
          </w:p>
        </w:tc>
      </w:tr>
      <w:tr w:rsidR="00455369" w:rsidTr="00E659CE">
        <w:tc>
          <w:tcPr>
            <w:tcW w:w="1089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n</w:t>
            </w:r>
            <w:r w:rsidRPr="00E659CE">
              <w:rPr>
                <w:sz w:val="24"/>
                <w:szCs w:val="24"/>
                <w:vertAlign w:val="subscript"/>
              </w:rPr>
              <w:t>2</w:t>
            </w:r>
            <w:r w:rsidRPr="00E659CE">
              <w:rPr>
                <w:sz w:val="24"/>
                <w:szCs w:val="24"/>
              </w:rPr>
              <w:t xml:space="preserve"> sini</w:t>
            </w:r>
            <w:r w:rsidRPr="00E659CE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0,34</w:t>
            </w:r>
          </w:p>
        </w:tc>
        <w:tc>
          <w:tcPr>
            <w:tcW w:w="709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0,64</w:t>
            </w:r>
          </w:p>
        </w:tc>
        <w:tc>
          <w:tcPr>
            <w:tcW w:w="1134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0,77</w:t>
            </w:r>
          </w:p>
        </w:tc>
        <w:tc>
          <w:tcPr>
            <w:tcW w:w="1134" w:type="dxa"/>
            <w:shd w:val="clear" w:color="auto" w:fill="auto"/>
          </w:tcPr>
          <w:p w:rsidR="00455369" w:rsidRPr="00E659CE" w:rsidRDefault="00455369" w:rsidP="00E659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659CE">
              <w:rPr>
                <w:sz w:val="24"/>
                <w:szCs w:val="24"/>
              </w:rPr>
              <w:t>0,87</w:t>
            </w:r>
          </w:p>
        </w:tc>
      </w:tr>
    </w:tbl>
    <w:p w:rsidR="00455369" w:rsidRDefault="00455369" w:rsidP="00455369">
      <w:pPr>
        <w:pStyle w:val="Paragraphedeliste"/>
        <w:spacing w:after="0" w:line="240" w:lineRule="auto"/>
        <w:rPr>
          <w:sz w:val="24"/>
          <w:szCs w:val="24"/>
        </w:rPr>
      </w:pPr>
    </w:p>
    <w:p w:rsidR="00455369" w:rsidRDefault="00455369" w:rsidP="00455369">
      <w:pPr>
        <w:rPr>
          <w:b/>
          <w:color w:val="C00000"/>
          <w:sz w:val="28"/>
        </w:rPr>
      </w:pPr>
    </w:p>
    <w:p w:rsidR="00455369" w:rsidRPr="002C5407" w:rsidRDefault="00455369" w:rsidP="00455369">
      <w:pPr>
        <w:spacing w:line="240" w:lineRule="auto"/>
        <w:rPr>
          <w:b/>
          <w:color w:val="C00000"/>
          <w:sz w:val="28"/>
        </w:rPr>
      </w:pPr>
      <w:r w:rsidRPr="002C5407">
        <w:rPr>
          <w:b/>
          <w:color w:val="C00000"/>
          <w:sz w:val="28"/>
        </w:rPr>
        <w:t>Compétences mises en jeu et évaluation possible :</w:t>
      </w:r>
    </w:p>
    <w:p w:rsidR="00455369" w:rsidRDefault="00455369" w:rsidP="00455369">
      <w:pPr>
        <w:pStyle w:val="Sansinterligne"/>
      </w:pPr>
    </w:p>
    <w:p w:rsidR="00455369" w:rsidRDefault="00455369" w:rsidP="00455369">
      <w:pPr>
        <w:pStyle w:val="Sansinterligne"/>
        <w:rPr>
          <w:b/>
        </w:rPr>
      </w:pPr>
      <w:r>
        <w:rPr>
          <w:b/>
        </w:rPr>
        <w:t>La liste des capacités attendues n</w:t>
      </w:r>
      <w:r>
        <w:rPr>
          <w:rFonts w:ascii="Helvetica" w:eastAsia="Helvetica" w:hAnsi="Helvetica" w:cs="Helvetica"/>
          <w:b/>
        </w:rPr>
        <w:t>’</w:t>
      </w:r>
      <w:r>
        <w:rPr>
          <w:b/>
        </w:rPr>
        <w:t xml:space="preserve">est pas exhaustive. </w:t>
      </w:r>
    </w:p>
    <w:p w:rsidR="00455369" w:rsidRPr="002D0A07" w:rsidRDefault="00455369" w:rsidP="00455369">
      <w:pPr>
        <w:pStyle w:val="Sansinterligne"/>
        <w:rPr>
          <w:b/>
        </w:rPr>
      </w:pPr>
    </w:p>
    <w:p w:rsidR="00455369" w:rsidRPr="00E43625" w:rsidRDefault="00455369" w:rsidP="00455369">
      <w:pPr>
        <w:pStyle w:val="Sansinterligne"/>
      </w:pPr>
      <w:r w:rsidRPr="00E43625">
        <w:t xml:space="preserve">Sont indiquées </w:t>
      </w:r>
      <w:r w:rsidRPr="00E43625">
        <w:rPr>
          <w:color w:val="FF0000"/>
        </w:rPr>
        <w:t xml:space="preserve">en rouge </w:t>
      </w:r>
      <w:r w:rsidRPr="00E43625">
        <w:t xml:space="preserve">les compétences mises en œuvre dans </w:t>
      </w:r>
      <w:r w:rsidRPr="004057AD">
        <w:rPr>
          <w:color w:val="FF0000"/>
        </w:rPr>
        <w:t>les niveaux intermédiaire</w:t>
      </w:r>
      <w:r w:rsidR="001F6F77" w:rsidRPr="001F6F77">
        <w:rPr>
          <w:color w:val="FF0000"/>
        </w:rPr>
        <w:t xml:space="preserve"> </w:t>
      </w:r>
      <w:r w:rsidR="001F6F77">
        <w:rPr>
          <w:color w:val="FF0000"/>
        </w:rPr>
        <w:t>et exper</w:t>
      </w:r>
      <w:r w:rsidR="001F6F77" w:rsidRPr="001F6F77">
        <w:rPr>
          <w:color w:val="FF0000"/>
        </w:rPr>
        <w:t>t</w:t>
      </w:r>
      <w:r w:rsidRPr="001F6F77">
        <w:rPr>
          <w:color w:val="FF0000"/>
        </w:rPr>
        <w:t>.</w:t>
      </w:r>
    </w:p>
    <w:p w:rsidR="00455369" w:rsidRPr="00270EF5" w:rsidRDefault="00455369" w:rsidP="00455369">
      <w:pPr>
        <w:pStyle w:val="Sansinterligne"/>
        <w:rPr>
          <w:b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6"/>
        <w:gridCol w:w="349"/>
        <w:gridCol w:w="349"/>
        <w:gridCol w:w="349"/>
        <w:gridCol w:w="352"/>
        <w:gridCol w:w="2633"/>
        <w:gridCol w:w="4535"/>
      </w:tblGrid>
      <w:tr w:rsidR="00455369" w:rsidRPr="004C5957" w:rsidTr="00E659CE">
        <w:trPr>
          <w:trHeight w:val="660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455369" w:rsidRPr="003130F0" w:rsidRDefault="00455369" w:rsidP="00E659CE">
            <w:pPr>
              <w:pStyle w:val="Sansinterligne"/>
            </w:pPr>
            <w:r w:rsidRPr="003130F0">
              <w:t>Compétences et coefficient</w:t>
            </w:r>
          </w:p>
        </w:tc>
        <w:tc>
          <w:tcPr>
            <w:tcW w:w="349" w:type="dxa"/>
            <w:vAlign w:val="center"/>
          </w:tcPr>
          <w:p w:rsidR="00455369" w:rsidRPr="003130F0" w:rsidRDefault="00455369" w:rsidP="00E659CE">
            <w:pPr>
              <w:pStyle w:val="Sansinterligne"/>
            </w:pPr>
            <w:r w:rsidRPr="003130F0">
              <w:t>A</w:t>
            </w:r>
          </w:p>
        </w:tc>
        <w:tc>
          <w:tcPr>
            <w:tcW w:w="349" w:type="dxa"/>
            <w:vAlign w:val="center"/>
          </w:tcPr>
          <w:p w:rsidR="00455369" w:rsidRPr="003130F0" w:rsidRDefault="00455369" w:rsidP="00E659CE">
            <w:pPr>
              <w:pStyle w:val="Sansinterligne"/>
            </w:pPr>
            <w:r w:rsidRPr="003130F0">
              <w:t>B</w:t>
            </w:r>
          </w:p>
        </w:tc>
        <w:tc>
          <w:tcPr>
            <w:tcW w:w="349" w:type="dxa"/>
            <w:vAlign w:val="center"/>
          </w:tcPr>
          <w:p w:rsidR="00455369" w:rsidRPr="003130F0" w:rsidRDefault="00455369" w:rsidP="00E659CE">
            <w:pPr>
              <w:pStyle w:val="Sansinterligne"/>
            </w:pPr>
            <w:r w:rsidRPr="003130F0">
              <w:t>C</w:t>
            </w:r>
          </w:p>
        </w:tc>
        <w:tc>
          <w:tcPr>
            <w:tcW w:w="352" w:type="dxa"/>
            <w:vAlign w:val="center"/>
          </w:tcPr>
          <w:p w:rsidR="00455369" w:rsidRPr="003130F0" w:rsidRDefault="00455369" w:rsidP="00E659CE">
            <w:pPr>
              <w:pStyle w:val="Sansinterligne"/>
            </w:pPr>
            <w:r w:rsidRPr="003130F0">
              <w:t>D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455369" w:rsidRPr="003130F0" w:rsidRDefault="00455369" w:rsidP="00E659CE">
            <w:pPr>
              <w:pStyle w:val="Sansinterligne"/>
              <w:rPr>
                <w:color w:val="5F497A"/>
              </w:rPr>
            </w:pPr>
            <w:r w:rsidRPr="003130F0">
              <w:t>Capacités attendues</w:t>
            </w:r>
          </w:p>
        </w:tc>
        <w:tc>
          <w:tcPr>
            <w:tcW w:w="4535" w:type="dxa"/>
            <w:vAlign w:val="center"/>
          </w:tcPr>
          <w:p w:rsidR="00455369" w:rsidRPr="003130F0" w:rsidRDefault="00455369" w:rsidP="00E659CE">
            <w:pPr>
              <w:pStyle w:val="Sansinterligne"/>
            </w:pPr>
            <w:r w:rsidRPr="003130F0">
              <w:t>Indicateurs de réussite permettant d’attribuer le niveau de maitrise « A »</w:t>
            </w:r>
          </w:p>
        </w:tc>
      </w:tr>
      <w:tr w:rsidR="00455369" w:rsidRPr="004C5957" w:rsidTr="00E659CE">
        <w:trPr>
          <w:trHeight w:val="426"/>
          <w:jc w:val="center"/>
        </w:trPr>
        <w:tc>
          <w:tcPr>
            <w:tcW w:w="1606" w:type="dxa"/>
            <w:vMerge w:val="restart"/>
            <w:shd w:val="clear" w:color="auto" w:fill="D9D9D9"/>
            <w:vAlign w:val="center"/>
          </w:tcPr>
          <w:p w:rsidR="00455369" w:rsidRDefault="00455369" w:rsidP="00E659CE">
            <w:pPr>
              <w:pStyle w:val="Sansinterligne"/>
            </w:pPr>
            <w:r w:rsidRPr="00F8255B">
              <w:rPr>
                <w:b/>
              </w:rPr>
              <w:t>S’approprier</w:t>
            </w:r>
          </w:p>
          <w:p w:rsidR="00455369" w:rsidRPr="0051194E" w:rsidRDefault="00455369" w:rsidP="00E659CE">
            <w:pPr>
              <w:pStyle w:val="Sansinterligne"/>
              <w:rPr>
                <w:sz w:val="16"/>
                <w:szCs w:val="16"/>
              </w:rPr>
            </w:pPr>
            <w:r w:rsidRPr="0051194E">
              <w:rPr>
                <w:sz w:val="16"/>
                <w:szCs w:val="16"/>
              </w:rPr>
              <w:t>Expert</w:t>
            </w:r>
            <w:r>
              <w:rPr>
                <w:sz w:val="16"/>
                <w:szCs w:val="16"/>
              </w:rPr>
              <w:t xml:space="preserve"> </w:t>
            </w:r>
            <w:r w:rsidR="00985C21">
              <w:rPr>
                <w:sz w:val="16"/>
                <w:szCs w:val="16"/>
              </w:rPr>
              <w:t xml:space="preserve">                  2</w:t>
            </w:r>
          </w:p>
          <w:p w:rsidR="00455369" w:rsidRPr="0051194E" w:rsidRDefault="00455369" w:rsidP="00E659CE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Intermédiaire</w:t>
            </w:r>
            <w:r w:rsidR="00985C21">
              <w:rPr>
                <w:sz w:val="16"/>
                <w:szCs w:val="16"/>
              </w:rPr>
              <w:t xml:space="preserve">      1</w:t>
            </w:r>
            <w:r>
              <w:rPr>
                <w:sz w:val="16"/>
                <w:szCs w:val="16"/>
              </w:rPr>
              <w:t xml:space="preserve">   </w:t>
            </w:r>
          </w:p>
          <w:p w:rsidR="00455369" w:rsidRPr="002862AD" w:rsidRDefault="00455369" w:rsidP="00E659CE">
            <w:pPr>
              <w:pStyle w:val="Sansinterligne"/>
            </w:pPr>
            <w:r w:rsidRPr="0051194E">
              <w:rPr>
                <w:sz w:val="16"/>
                <w:szCs w:val="16"/>
              </w:rPr>
              <w:t>Initiation</w:t>
            </w:r>
            <w:r>
              <w:rPr>
                <w:sz w:val="16"/>
                <w:szCs w:val="16"/>
              </w:rPr>
              <w:t xml:space="preserve">     </w:t>
            </w:r>
            <w:r w:rsidR="00985C21">
              <w:rPr>
                <w:sz w:val="16"/>
                <w:szCs w:val="16"/>
              </w:rPr>
              <w:t xml:space="preserve">          1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49" w:type="dxa"/>
            <w:vMerge w:val="restart"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52" w:type="dxa"/>
            <w:vMerge w:val="restart"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D9D9D9"/>
            <w:vAlign w:val="center"/>
          </w:tcPr>
          <w:p w:rsidR="00455369" w:rsidRPr="004C5957" w:rsidRDefault="00455369" w:rsidP="00E659CE">
            <w:pPr>
              <w:pStyle w:val="Sansinterligne"/>
              <w:rPr>
                <w:color w:val="FF66CC"/>
                <w:sz w:val="16"/>
                <w:szCs w:val="16"/>
              </w:rPr>
            </w:pPr>
            <w:r w:rsidRPr="004C5957">
              <w:rPr>
                <w:sz w:val="16"/>
                <w:szCs w:val="16"/>
              </w:rPr>
              <w:t>Extraire des informations des documents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Identification des outils permettant la construction géométrique.</w:t>
            </w:r>
          </w:p>
        </w:tc>
      </w:tr>
      <w:tr w:rsidR="00455369" w:rsidRPr="004C5957" w:rsidTr="00455369">
        <w:trPr>
          <w:trHeight w:val="426"/>
          <w:jc w:val="center"/>
        </w:trPr>
        <w:tc>
          <w:tcPr>
            <w:tcW w:w="1606" w:type="dxa"/>
            <w:vMerge/>
            <w:shd w:val="clear" w:color="auto" w:fill="D9D9D9"/>
            <w:vAlign w:val="center"/>
          </w:tcPr>
          <w:p w:rsidR="00455369" w:rsidRPr="004C5957" w:rsidRDefault="00455369" w:rsidP="00E659CE">
            <w:pPr>
              <w:pStyle w:val="Sansinterligne"/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D9D9D9"/>
            <w:vAlign w:val="center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C5957">
              <w:rPr>
                <w:sz w:val="16"/>
                <w:szCs w:val="16"/>
              </w:rPr>
              <w:t>égager la problématique principale</w:t>
            </w:r>
            <w:r>
              <w:rPr>
                <w:sz w:val="16"/>
                <w:szCs w:val="16"/>
              </w:rPr>
              <w:t xml:space="preserve"> dans le monde réel.</w:t>
            </w:r>
          </w:p>
        </w:tc>
        <w:tc>
          <w:tcPr>
            <w:tcW w:w="4535" w:type="dxa"/>
            <w:shd w:val="clear" w:color="auto" w:fill="D9D9D9"/>
            <w:vAlign w:val="center"/>
          </w:tcPr>
          <w:p w:rsidR="00455369" w:rsidRPr="00D1376E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</w:p>
        </w:tc>
      </w:tr>
      <w:tr w:rsidR="00455369" w:rsidRPr="004C5957" w:rsidTr="00E659CE">
        <w:trPr>
          <w:trHeight w:val="426"/>
          <w:jc w:val="center"/>
        </w:trPr>
        <w:tc>
          <w:tcPr>
            <w:tcW w:w="1606" w:type="dxa"/>
            <w:vMerge/>
            <w:shd w:val="clear" w:color="auto" w:fill="D9D9D9"/>
            <w:vAlign w:val="center"/>
          </w:tcPr>
          <w:p w:rsidR="00455369" w:rsidRPr="004C5957" w:rsidRDefault="00455369" w:rsidP="00E659CE">
            <w:pPr>
              <w:pStyle w:val="Sansinterligne"/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D9D9D9"/>
            <w:vAlign w:val="center"/>
          </w:tcPr>
          <w:p w:rsidR="00455369" w:rsidRDefault="00455369" w:rsidP="00E659CE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Reformuler la problématique </w:t>
            </w:r>
            <w:r w:rsidRPr="002862AD">
              <w:rPr>
                <w:sz w:val="16"/>
                <w:szCs w:val="16"/>
              </w:rPr>
              <w:t>avec des mots de la physique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535" w:type="dxa"/>
            <w:shd w:val="clear" w:color="auto" w:fill="D9D9D9"/>
            <w:vAlign w:val="center"/>
          </w:tcPr>
          <w:p w:rsidR="00455369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455369" w:rsidRPr="004C5957" w:rsidTr="00E659CE">
        <w:trPr>
          <w:trHeight w:val="426"/>
          <w:jc w:val="center"/>
        </w:trPr>
        <w:tc>
          <w:tcPr>
            <w:tcW w:w="1606" w:type="dxa"/>
            <w:vMerge/>
            <w:shd w:val="clear" w:color="auto" w:fill="D9D9D9"/>
            <w:vAlign w:val="center"/>
          </w:tcPr>
          <w:p w:rsidR="00455369" w:rsidRPr="004C5957" w:rsidRDefault="00455369" w:rsidP="00E659CE">
            <w:pPr>
              <w:pStyle w:val="Sansinterligne"/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D9D9D9"/>
            <w:vAlign w:val="center"/>
          </w:tcPr>
          <w:p w:rsidR="00455369" w:rsidRPr="00455369" w:rsidRDefault="00455369" w:rsidP="00E659CE">
            <w:pPr>
              <w:pStyle w:val="Sansinterligne"/>
              <w:rPr>
                <w:rFonts w:cs="Arial"/>
                <w:sz w:val="16"/>
                <w:szCs w:val="16"/>
                <w:highlight w:val="lightGray"/>
              </w:rPr>
            </w:pPr>
            <w:r w:rsidRPr="00455369">
              <w:rPr>
                <w:rFonts w:cs="Arial"/>
                <w:sz w:val="16"/>
                <w:szCs w:val="16"/>
                <w:highlight w:val="lightGray"/>
              </w:rPr>
              <w:t>Mobiliser et organiser ses connaissances.</w:t>
            </w:r>
          </w:p>
        </w:tc>
        <w:tc>
          <w:tcPr>
            <w:tcW w:w="4535" w:type="dxa"/>
            <w:shd w:val="clear" w:color="auto" w:fill="D9D9D9"/>
            <w:vAlign w:val="center"/>
          </w:tcPr>
          <w:p w:rsidR="00455369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Savoir exprimer les sinus des angles d’incidence et de réfraction.</w:t>
            </w:r>
          </w:p>
          <w:p w:rsidR="00455369" w:rsidRPr="00DD42E3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  <w:r w:rsidRPr="00DD42E3">
              <w:rPr>
                <w:color w:val="FF0000"/>
                <w:sz w:val="16"/>
                <w:szCs w:val="16"/>
              </w:rPr>
              <w:t>Savoir exprimer la loi dans le cas général.</w:t>
            </w:r>
          </w:p>
        </w:tc>
      </w:tr>
      <w:tr w:rsidR="00455369" w:rsidRPr="004C5957" w:rsidTr="00E659CE">
        <w:trPr>
          <w:trHeight w:val="426"/>
          <w:jc w:val="center"/>
        </w:trPr>
        <w:tc>
          <w:tcPr>
            <w:tcW w:w="1606" w:type="dxa"/>
            <w:vMerge/>
            <w:shd w:val="clear" w:color="auto" w:fill="D9D9D9"/>
            <w:vAlign w:val="center"/>
          </w:tcPr>
          <w:p w:rsidR="00455369" w:rsidRPr="004C5957" w:rsidRDefault="00455369" w:rsidP="00E659CE">
            <w:pPr>
              <w:pStyle w:val="Sansinterligne"/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D9D9D9"/>
            <w:vAlign w:val="center"/>
          </w:tcPr>
          <w:p w:rsidR="00455369" w:rsidRPr="00455369" w:rsidRDefault="00455369" w:rsidP="00E659CE">
            <w:pPr>
              <w:pStyle w:val="Sansinterligne"/>
              <w:rPr>
                <w:rFonts w:cs="Arial"/>
                <w:sz w:val="16"/>
                <w:szCs w:val="16"/>
                <w:highlight w:val="lightGray"/>
              </w:rPr>
            </w:pPr>
            <w:r w:rsidRPr="00455369">
              <w:rPr>
                <w:rFonts w:cs="Arial"/>
                <w:sz w:val="16"/>
                <w:szCs w:val="16"/>
                <w:highlight w:val="lightGray"/>
              </w:rPr>
              <w:t>Introduire des arguments issus des connaissances personnelles.</w:t>
            </w:r>
          </w:p>
        </w:tc>
        <w:tc>
          <w:tcPr>
            <w:tcW w:w="4535" w:type="dxa"/>
            <w:shd w:val="clear" w:color="auto" w:fill="D9D9D9"/>
            <w:vAlign w:val="center"/>
          </w:tcPr>
          <w:p w:rsidR="00455369" w:rsidRPr="00455369" w:rsidRDefault="00455369" w:rsidP="00E659CE">
            <w:pPr>
              <w:pStyle w:val="Sansinterligne"/>
              <w:rPr>
                <w:b/>
                <w:sz w:val="16"/>
                <w:szCs w:val="16"/>
                <w:highlight w:val="lightGray"/>
              </w:rPr>
            </w:pPr>
          </w:p>
        </w:tc>
      </w:tr>
      <w:tr w:rsidR="00455369" w:rsidRPr="004C5957" w:rsidTr="00E659CE">
        <w:trPr>
          <w:trHeight w:val="426"/>
          <w:jc w:val="center"/>
        </w:trPr>
        <w:tc>
          <w:tcPr>
            <w:tcW w:w="1606" w:type="dxa"/>
            <w:vMerge/>
            <w:shd w:val="clear" w:color="auto" w:fill="D9D9D9"/>
            <w:vAlign w:val="center"/>
          </w:tcPr>
          <w:p w:rsidR="00455369" w:rsidRPr="004C5957" w:rsidRDefault="00455369" w:rsidP="00E659CE">
            <w:pPr>
              <w:pStyle w:val="Sansinterligne"/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D9D9D9"/>
            <w:vAlign w:val="center"/>
          </w:tcPr>
          <w:p w:rsidR="00455369" w:rsidRPr="00455369" w:rsidRDefault="00455369" w:rsidP="00E659CE">
            <w:pPr>
              <w:pStyle w:val="Sansinterligne"/>
              <w:rPr>
                <w:rFonts w:cs="Arial"/>
                <w:sz w:val="16"/>
                <w:szCs w:val="16"/>
                <w:highlight w:val="lightGray"/>
              </w:rPr>
            </w:pPr>
            <w:r w:rsidRPr="00455369">
              <w:rPr>
                <w:rFonts w:cs="Arial"/>
                <w:sz w:val="16"/>
                <w:szCs w:val="16"/>
                <w:highlight w:val="lightGray"/>
              </w:rPr>
              <w:t>Identifier la complémentarité d’informations présentées sous des formes différentes</w:t>
            </w:r>
          </w:p>
        </w:tc>
        <w:tc>
          <w:tcPr>
            <w:tcW w:w="4535" w:type="dxa"/>
            <w:shd w:val="clear" w:color="auto" w:fill="D9D9D9"/>
            <w:vAlign w:val="center"/>
          </w:tcPr>
          <w:p w:rsidR="00455369" w:rsidRPr="00455369" w:rsidRDefault="00455369" w:rsidP="00E659CE">
            <w:pPr>
              <w:pStyle w:val="Sansinterligne"/>
              <w:rPr>
                <w:b/>
                <w:sz w:val="16"/>
                <w:szCs w:val="16"/>
                <w:highlight w:val="lightGray"/>
              </w:rPr>
            </w:pPr>
          </w:p>
        </w:tc>
      </w:tr>
      <w:tr w:rsidR="00455369" w:rsidRPr="004C5957" w:rsidTr="00E659CE">
        <w:trPr>
          <w:trHeight w:val="426"/>
          <w:jc w:val="center"/>
        </w:trPr>
        <w:tc>
          <w:tcPr>
            <w:tcW w:w="1606" w:type="dxa"/>
            <w:vMerge w:val="restart"/>
            <w:shd w:val="clear" w:color="auto" w:fill="auto"/>
            <w:vAlign w:val="center"/>
          </w:tcPr>
          <w:p w:rsidR="00455369" w:rsidRDefault="00455369" w:rsidP="00E659CE">
            <w:pPr>
              <w:pStyle w:val="Sansinterligne"/>
            </w:pPr>
            <w:r w:rsidRPr="00F8255B">
              <w:rPr>
                <w:b/>
              </w:rPr>
              <w:t>Analyser</w:t>
            </w:r>
          </w:p>
          <w:p w:rsidR="00985C21" w:rsidRPr="0051194E" w:rsidRDefault="00985C21" w:rsidP="00985C21">
            <w:pPr>
              <w:pStyle w:val="Sansinterligne"/>
              <w:rPr>
                <w:sz w:val="16"/>
                <w:szCs w:val="16"/>
              </w:rPr>
            </w:pPr>
            <w:r w:rsidRPr="0051194E">
              <w:rPr>
                <w:sz w:val="16"/>
                <w:szCs w:val="16"/>
              </w:rPr>
              <w:t>Expert</w:t>
            </w:r>
            <w:r>
              <w:rPr>
                <w:sz w:val="16"/>
                <w:szCs w:val="16"/>
              </w:rPr>
              <w:t xml:space="preserve">                   3</w:t>
            </w:r>
          </w:p>
          <w:p w:rsidR="00985C21" w:rsidRPr="0051194E" w:rsidRDefault="00985C21" w:rsidP="00985C21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Intermédiaire      2   </w:t>
            </w:r>
          </w:p>
          <w:p w:rsidR="00455369" w:rsidRPr="002862AD" w:rsidRDefault="00985C21" w:rsidP="00985C21">
            <w:pPr>
              <w:pStyle w:val="Sansinterligne"/>
            </w:pPr>
            <w:r w:rsidRPr="0051194E">
              <w:rPr>
                <w:sz w:val="16"/>
                <w:szCs w:val="16"/>
              </w:rPr>
              <w:t>Initiation</w:t>
            </w:r>
            <w:r>
              <w:rPr>
                <w:sz w:val="16"/>
                <w:szCs w:val="16"/>
              </w:rPr>
              <w:t xml:space="preserve">               1       </w:t>
            </w:r>
          </w:p>
        </w:tc>
        <w:tc>
          <w:tcPr>
            <w:tcW w:w="349" w:type="dxa"/>
            <w:vMerge w:val="restart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52" w:type="dxa"/>
            <w:vMerge w:val="restart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455369" w:rsidRPr="0046780D" w:rsidRDefault="00455369" w:rsidP="00E659CE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2862AD">
              <w:rPr>
                <w:sz w:val="16"/>
                <w:szCs w:val="16"/>
              </w:rPr>
              <w:t>roposer une stratégie de réponse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455369" w:rsidRPr="004C5957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</w:p>
        </w:tc>
      </w:tr>
      <w:tr w:rsidR="00455369" w:rsidRPr="004C5957" w:rsidTr="00E659CE">
        <w:trPr>
          <w:trHeight w:val="426"/>
          <w:jc w:val="center"/>
        </w:trPr>
        <w:tc>
          <w:tcPr>
            <w:tcW w:w="1606" w:type="dxa"/>
            <w:vMerge/>
            <w:shd w:val="clear" w:color="auto" w:fill="auto"/>
            <w:vAlign w:val="center"/>
          </w:tcPr>
          <w:p w:rsidR="00455369" w:rsidRPr="004C5957" w:rsidRDefault="00455369" w:rsidP="00E659CE">
            <w:pPr>
              <w:pStyle w:val="Sansinterligne"/>
            </w:pPr>
          </w:p>
        </w:tc>
        <w:tc>
          <w:tcPr>
            <w:tcW w:w="349" w:type="dxa"/>
            <w:vMerge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455369" w:rsidRPr="00DE22E8" w:rsidRDefault="00455369" w:rsidP="00E659CE">
            <w:pPr>
              <w:pStyle w:val="Sansinterlign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Formuler une hypothèse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369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Proposer la loi de la réfraction dans le cas particulier.</w:t>
            </w:r>
          </w:p>
          <w:p w:rsidR="00455369" w:rsidRPr="00B172F6" w:rsidRDefault="00455369" w:rsidP="00E659CE">
            <w:pPr>
              <w:pStyle w:val="Sansinterligne"/>
              <w:rPr>
                <w:color w:val="FF0000"/>
                <w:sz w:val="16"/>
                <w:szCs w:val="16"/>
              </w:rPr>
            </w:pPr>
            <w:r w:rsidRPr="00B172F6">
              <w:rPr>
                <w:color w:val="FF0000"/>
                <w:sz w:val="16"/>
                <w:szCs w:val="16"/>
              </w:rPr>
              <w:t>Propose</w:t>
            </w:r>
            <w:r w:rsidR="00520558">
              <w:rPr>
                <w:color w:val="FF0000"/>
                <w:sz w:val="16"/>
                <w:szCs w:val="16"/>
              </w:rPr>
              <w:t>r</w:t>
            </w:r>
            <w:r w:rsidRPr="00B172F6">
              <w:rPr>
                <w:color w:val="FF0000"/>
                <w:sz w:val="16"/>
                <w:szCs w:val="16"/>
              </w:rPr>
              <w:t xml:space="preserve"> la loi de la réfraction dans le cas contraire du précédent.</w:t>
            </w:r>
          </w:p>
          <w:p w:rsidR="00455369" w:rsidRPr="004C5957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  <w:r w:rsidRPr="00B172F6">
              <w:rPr>
                <w:color w:val="FF0000"/>
                <w:sz w:val="16"/>
                <w:szCs w:val="16"/>
              </w:rPr>
              <w:t xml:space="preserve">Proposer la loi de la réfraction dans le cas général. </w:t>
            </w:r>
          </w:p>
        </w:tc>
      </w:tr>
      <w:tr w:rsidR="00455369" w:rsidRPr="004C5957" w:rsidTr="00E659CE">
        <w:trPr>
          <w:trHeight w:val="426"/>
          <w:jc w:val="center"/>
        </w:trPr>
        <w:tc>
          <w:tcPr>
            <w:tcW w:w="1606" w:type="dxa"/>
            <w:vMerge/>
            <w:shd w:val="clear" w:color="auto" w:fill="auto"/>
            <w:vAlign w:val="center"/>
          </w:tcPr>
          <w:p w:rsidR="00455369" w:rsidRPr="004C5957" w:rsidRDefault="00455369" w:rsidP="00E659CE">
            <w:pPr>
              <w:pStyle w:val="Sansinterligne"/>
            </w:pPr>
          </w:p>
        </w:tc>
        <w:tc>
          <w:tcPr>
            <w:tcW w:w="349" w:type="dxa"/>
            <w:vMerge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455369" w:rsidRDefault="00455369" w:rsidP="00E659CE">
            <w:pPr>
              <w:pStyle w:val="Sansinterligne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Relier qualitativement et quantitativement différents éléments issus des connaissances ou des documents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369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Reconnaitre les triangles rectangles.</w:t>
            </w:r>
          </w:p>
          <w:p w:rsidR="00455369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Savoir placer les angles internes – alternes.</w:t>
            </w:r>
          </w:p>
          <w:p w:rsidR="00455369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Relier le rapport IA/IB à l’indice de réfraction du milieu 2.</w:t>
            </w:r>
          </w:p>
          <w:p w:rsidR="00455369" w:rsidRPr="004C5957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</w:p>
        </w:tc>
      </w:tr>
      <w:tr w:rsidR="00455369" w:rsidRPr="004C5957" w:rsidTr="00E659CE">
        <w:trPr>
          <w:trHeight w:val="426"/>
          <w:jc w:val="center"/>
        </w:trPr>
        <w:tc>
          <w:tcPr>
            <w:tcW w:w="1606" w:type="dxa"/>
            <w:vMerge/>
            <w:shd w:val="clear" w:color="auto" w:fill="auto"/>
            <w:vAlign w:val="center"/>
          </w:tcPr>
          <w:p w:rsidR="00455369" w:rsidRPr="004C5957" w:rsidRDefault="00455369" w:rsidP="00E659CE">
            <w:pPr>
              <w:pStyle w:val="Sansinterligne"/>
            </w:pPr>
          </w:p>
        </w:tc>
        <w:tc>
          <w:tcPr>
            <w:tcW w:w="349" w:type="dxa"/>
            <w:vMerge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455369" w:rsidRPr="00B824FA" w:rsidRDefault="00455369" w:rsidP="00E659CE">
            <w:pPr>
              <w:pStyle w:val="Sansinterligne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Concevoir un</w:t>
            </w:r>
            <w:r w:rsidRPr="00DE22E8">
              <w:rPr>
                <w:rFonts w:cs="Arial"/>
                <w:sz w:val="16"/>
                <w:szCs w:val="16"/>
              </w:rPr>
              <w:t xml:space="preserve"> protocole</w:t>
            </w:r>
            <w:r w:rsidRPr="00DE22E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369" w:rsidRPr="004C5957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  <w:r w:rsidRPr="00B172F6">
              <w:rPr>
                <w:color w:val="FF0000"/>
                <w:sz w:val="16"/>
                <w:szCs w:val="16"/>
              </w:rPr>
              <w:t>Pro</w:t>
            </w:r>
            <w:r w:rsidR="001F6F77">
              <w:rPr>
                <w:color w:val="FF0000"/>
                <w:sz w:val="16"/>
                <w:szCs w:val="16"/>
              </w:rPr>
              <w:t>pose</w:t>
            </w:r>
            <w:r w:rsidR="00520558">
              <w:rPr>
                <w:color w:val="FF0000"/>
                <w:sz w:val="16"/>
                <w:szCs w:val="16"/>
              </w:rPr>
              <w:t>r</w:t>
            </w:r>
            <w:r w:rsidR="001F6F77">
              <w:rPr>
                <w:color w:val="FF0000"/>
                <w:sz w:val="16"/>
                <w:szCs w:val="16"/>
              </w:rPr>
              <w:t xml:space="preserve"> un protocole dans le cas où</w:t>
            </w:r>
            <w:r w:rsidRPr="00B172F6">
              <w:rPr>
                <w:color w:val="FF0000"/>
                <w:sz w:val="16"/>
                <w:szCs w:val="16"/>
              </w:rPr>
              <w:t xml:space="preserve"> le milieu 2 est l’air.</w:t>
            </w:r>
          </w:p>
        </w:tc>
      </w:tr>
      <w:tr w:rsidR="00455369" w:rsidRPr="004C5957" w:rsidTr="00455369">
        <w:trPr>
          <w:trHeight w:val="426"/>
          <w:jc w:val="center"/>
        </w:trPr>
        <w:tc>
          <w:tcPr>
            <w:tcW w:w="1606" w:type="dxa"/>
            <w:vMerge w:val="restart"/>
            <w:shd w:val="clear" w:color="auto" w:fill="D9D9D9"/>
            <w:vAlign w:val="center"/>
          </w:tcPr>
          <w:p w:rsidR="00455369" w:rsidRDefault="00455369" w:rsidP="00E659CE">
            <w:pPr>
              <w:pStyle w:val="Sansinterligne"/>
            </w:pPr>
            <w:r w:rsidRPr="00F8255B">
              <w:rPr>
                <w:b/>
              </w:rPr>
              <w:t>R</w:t>
            </w:r>
            <w:r w:rsidRPr="002D0A07">
              <w:rPr>
                <w:b/>
              </w:rPr>
              <w:t>éaliser</w:t>
            </w:r>
          </w:p>
          <w:p w:rsidR="00985C21" w:rsidRPr="0051194E" w:rsidRDefault="00985C21" w:rsidP="00985C21">
            <w:pPr>
              <w:pStyle w:val="Sansinterligne"/>
              <w:rPr>
                <w:sz w:val="16"/>
                <w:szCs w:val="16"/>
              </w:rPr>
            </w:pPr>
            <w:r w:rsidRPr="0051194E">
              <w:rPr>
                <w:sz w:val="16"/>
                <w:szCs w:val="16"/>
              </w:rPr>
              <w:t>Expert</w:t>
            </w:r>
            <w:r>
              <w:rPr>
                <w:sz w:val="16"/>
                <w:szCs w:val="16"/>
              </w:rPr>
              <w:t xml:space="preserve">                   3</w:t>
            </w:r>
          </w:p>
          <w:p w:rsidR="00985C21" w:rsidRPr="0051194E" w:rsidRDefault="00985C21" w:rsidP="00985C21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Intermédiaire      2   </w:t>
            </w:r>
          </w:p>
          <w:p w:rsidR="00455369" w:rsidRPr="00F8255B" w:rsidRDefault="00985C21" w:rsidP="00985C21">
            <w:pPr>
              <w:pStyle w:val="Sansinterligne"/>
              <w:rPr>
                <w:b/>
              </w:rPr>
            </w:pPr>
            <w:r w:rsidRPr="0051194E">
              <w:rPr>
                <w:sz w:val="16"/>
                <w:szCs w:val="16"/>
              </w:rPr>
              <w:t>Initiation</w:t>
            </w:r>
            <w:r>
              <w:rPr>
                <w:sz w:val="16"/>
                <w:szCs w:val="16"/>
              </w:rPr>
              <w:t xml:space="preserve">               2       </w:t>
            </w:r>
          </w:p>
        </w:tc>
        <w:tc>
          <w:tcPr>
            <w:tcW w:w="349" w:type="dxa"/>
            <w:vMerge w:val="restart"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52" w:type="dxa"/>
            <w:vMerge w:val="restart"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D9D9D9"/>
            <w:vAlign w:val="center"/>
          </w:tcPr>
          <w:p w:rsidR="00455369" w:rsidRPr="002862AD" w:rsidRDefault="00455369" w:rsidP="00E659CE">
            <w:pPr>
              <w:pStyle w:val="Sansinterligne"/>
              <w:rPr>
                <w:sz w:val="16"/>
                <w:szCs w:val="16"/>
              </w:rPr>
            </w:pPr>
            <w:r w:rsidRPr="002862AD">
              <w:rPr>
                <w:rFonts w:cs="Calibri"/>
                <w:color w:val="000000"/>
                <w:sz w:val="16"/>
                <w:szCs w:val="16"/>
              </w:rPr>
              <w:t>Conduire les calculs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35" w:type="dxa"/>
            <w:shd w:val="clear" w:color="auto" w:fill="D9D9D9"/>
            <w:vAlign w:val="center"/>
          </w:tcPr>
          <w:p w:rsidR="00455369" w:rsidRPr="002862AD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Calcul du rapport de distances avec les mêmes unités pour les deux distances. Le rapport est écrit dans le bon sens et sans unité. </w:t>
            </w:r>
          </w:p>
        </w:tc>
      </w:tr>
      <w:tr w:rsidR="00455369" w:rsidRPr="004C5957" w:rsidTr="00455369">
        <w:trPr>
          <w:trHeight w:val="426"/>
          <w:jc w:val="center"/>
        </w:trPr>
        <w:tc>
          <w:tcPr>
            <w:tcW w:w="1606" w:type="dxa"/>
            <w:vMerge/>
            <w:shd w:val="clear" w:color="auto" w:fill="D9D9D9"/>
            <w:vAlign w:val="center"/>
          </w:tcPr>
          <w:p w:rsidR="00455369" w:rsidRPr="00F8255B" w:rsidRDefault="00455369" w:rsidP="00E659CE">
            <w:pPr>
              <w:pStyle w:val="Sansinterligne"/>
              <w:rPr>
                <w:b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D9D9D9"/>
            <w:vAlign w:val="center"/>
          </w:tcPr>
          <w:p w:rsidR="00455369" w:rsidRPr="002862AD" w:rsidRDefault="00455369" w:rsidP="00E659CE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Réaliser une </w:t>
            </w:r>
            <w:r w:rsidRPr="00060F78">
              <w:rPr>
                <w:sz w:val="16"/>
                <w:szCs w:val="16"/>
              </w:rPr>
              <w:t>expérience.</w:t>
            </w:r>
          </w:p>
        </w:tc>
        <w:tc>
          <w:tcPr>
            <w:tcW w:w="4535" w:type="dxa"/>
            <w:shd w:val="clear" w:color="auto" w:fill="D9D9D9"/>
            <w:vAlign w:val="center"/>
          </w:tcPr>
          <w:p w:rsidR="00455369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Mises en œuvre du dispositif expérimental et mesures de l’angle d’incidence et de l’angle de réfraction.</w:t>
            </w:r>
          </w:p>
          <w:p w:rsidR="00455369" w:rsidRPr="002862AD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Mesure correcte de la distance IB.</w:t>
            </w:r>
          </w:p>
        </w:tc>
      </w:tr>
      <w:tr w:rsidR="00455369" w:rsidRPr="004C5957" w:rsidTr="00455369">
        <w:trPr>
          <w:trHeight w:val="426"/>
          <w:jc w:val="center"/>
        </w:trPr>
        <w:tc>
          <w:tcPr>
            <w:tcW w:w="1606" w:type="dxa"/>
            <w:vMerge/>
            <w:shd w:val="clear" w:color="auto" w:fill="D9D9D9"/>
            <w:vAlign w:val="center"/>
          </w:tcPr>
          <w:p w:rsidR="00455369" w:rsidRPr="00F8255B" w:rsidRDefault="00455369" w:rsidP="00E659CE">
            <w:pPr>
              <w:pStyle w:val="Sansinterligne"/>
              <w:rPr>
                <w:b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D9D9D9"/>
            <w:vAlign w:val="center"/>
          </w:tcPr>
          <w:p w:rsidR="00455369" w:rsidRPr="00060F78" w:rsidRDefault="00455369" w:rsidP="00E659CE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Respecter les règles de sécurité</w:t>
            </w:r>
          </w:p>
        </w:tc>
        <w:tc>
          <w:tcPr>
            <w:tcW w:w="4535" w:type="dxa"/>
            <w:shd w:val="clear" w:color="auto" w:fill="D9D9D9"/>
            <w:vAlign w:val="center"/>
          </w:tcPr>
          <w:p w:rsidR="00455369" w:rsidRPr="002862AD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</w:p>
        </w:tc>
      </w:tr>
      <w:tr w:rsidR="00455369" w:rsidRPr="004C5957" w:rsidTr="00455369">
        <w:trPr>
          <w:trHeight w:val="426"/>
          <w:jc w:val="center"/>
        </w:trPr>
        <w:tc>
          <w:tcPr>
            <w:tcW w:w="1606" w:type="dxa"/>
            <w:vMerge/>
            <w:shd w:val="clear" w:color="auto" w:fill="D9D9D9"/>
            <w:vAlign w:val="center"/>
          </w:tcPr>
          <w:p w:rsidR="00455369" w:rsidRPr="00F8255B" w:rsidRDefault="00455369" w:rsidP="00E659CE">
            <w:pPr>
              <w:pStyle w:val="Sansinterligne"/>
              <w:rPr>
                <w:b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D9D9D9"/>
            <w:vAlign w:val="center"/>
          </w:tcPr>
          <w:p w:rsidR="00455369" w:rsidRDefault="00455369" w:rsidP="00E659CE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Tracer un graphe à partir de données</w:t>
            </w:r>
          </w:p>
        </w:tc>
        <w:tc>
          <w:tcPr>
            <w:tcW w:w="4535" w:type="dxa"/>
            <w:shd w:val="clear" w:color="auto" w:fill="D9D9D9"/>
            <w:vAlign w:val="center"/>
          </w:tcPr>
          <w:p w:rsidR="00455369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Réalisation du schéma à l’échelle, légende correctement mise.</w:t>
            </w:r>
          </w:p>
          <w:p w:rsidR="00455369" w:rsidRPr="002862AD" w:rsidRDefault="00455369" w:rsidP="001F6F77">
            <w:pPr>
              <w:pStyle w:val="Sansinterligne"/>
              <w:rPr>
                <w:color w:val="000000"/>
                <w:sz w:val="16"/>
                <w:szCs w:val="16"/>
              </w:rPr>
            </w:pPr>
            <w:r w:rsidRPr="00B172F6">
              <w:rPr>
                <w:color w:val="FF0000"/>
                <w:sz w:val="16"/>
                <w:szCs w:val="16"/>
              </w:rPr>
              <w:t>Réalisation des figure</w:t>
            </w:r>
            <w:r>
              <w:rPr>
                <w:color w:val="FF0000"/>
                <w:sz w:val="16"/>
                <w:szCs w:val="16"/>
              </w:rPr>
              <w:t>s</w:t>
            </w:r>
            <w:r w:rsidRPr="00B172F6">
              <w:rPr>
                <w:color w:val="FF0000"/>
                <w:sz w:val="16"/>
                <w:szCs w:val="16"/>
              </w:rPr>
              <w:t xml:space="preserve"> géométrique</w:t>
            </w:r>
            <w:r>
              <w:rPr>
                <w:color w:val="FF0000"/>
                <w:sz w:val="16"/>
                <w:szCs w:val="16"/>
              </w:rPr>
              <w:t>s</w:t>
            </w:r>
            <w:r w:rsidRPr="00B172F6">
              <w:rPr>
                <w:color w:val="FF0000"/>
                <w:sz w:val="16"/>
                <w:szCs w:val="16"/>
              </w:rPr>
              <w:t xml:space="preserve"> à l’aide de G</w:t>
            </w:r>
            <w:r w:rsidR="001F6F77">
              <w:rPr>
                <w:color w:val="FF0000"/>
                <w:sz w:val="16"/>
                <w:szCs w:val="16"/>
              </w:rPr>
              <w:t>eoGe</w:t>
            </w:r>
            <w:r w:rsidRPr="00B172F6">
              <w:rPr>
                <w:color w:val="FF0000"/>
                <w:sz w:val="16"/>
                <w:szCs w:val="16"/>
              </w:rPr>
              <w:t>bra.</w:t>
            </w:r>
          </w:p>
        </w:tc>
      </w:tr>
      <w:tr w:rsidR="00455369" w:rsidRPr="004C5957" w:rsidTr="00455369">
        <w:trPr>
          <w:trHeight w:val="426"/>
          <w:jc w:val="center"/>
        </w:trPr>
        <w:tc>
          <w:tcPr>
            <w:tcW w:w="1606" w:type="dxa"/>
            <w:vMerge/>
            <w:shd w:val="clear" w:color="auto" w:fill="D9D9D9"/>
            <w:vAlign w:val="center"/>
          </w:tcPr>
          <w:p w:rsidR="00455369" w:rsidRPr="00F8255B" w:rsidRDefault="00455369" w:rsidP="00E659CE">
            <w:pPr>
              <w:pStyle w:val="Sansinterligne"/>
              <w:rPr>
                <w:b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D9D9D9"/>
            <w:vAlign w:val="center"/>
          </w:tcPr>
          <w:p w:rsidR="00455369" w:rsidRDefault="00455369" w:rsidP="00E659CE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Utiliser un modèle décrit</w:t>
            </w:r>
          </w:p>
        </w:tc>
        <w:tc>
          <w:tcPr>
            <w:tcW w:w="4535" w:type="dxa"/>
            <w:shd w:val="clear" w:color="auto" w:fill="D9D9D9"/>
            <w:vAlign w:val="center"/>
          </w:tcPr>
          <w:p w:rsidR="00455369" w:rsidRPr="002862AD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Schéma complét</w:t>
            </w:r>
            <w:r w:rsidR="00520558">
              <w:rPr>
                <w:color w:val="000000"/>
                <w:sz w:val="16"/>
                <w:szCs w:val="16"/>
              </w:rPr>
              <w:t>é</w:t>
            </w:r>
            <w:r>
              <w:rPr>
                <w:color w:val="000000"/>
                <w:sz w:val="16"/>
                <w:szCs w:val="16"/>
              </w:rPr>
              <w:t xml:space="preserve"> correctement en fonction des indications fournies.</w:t>
            </w:r>
          </w:p>
        </w:tc>
      </w:tr>
      <w:tr w:rsidR="00455369" w:rsidRPr="004C5957" w:rsidTr="00E659CE">
        <w:trPr>
          <w:trHeight w:val="426"/>
          <w:jc w:val="center"/>
        </w:trPr>
        <w:tc>
          <w:tcPr>
            <w:tcW w:w="1606" w:type="dxa"/>
            <w:vMerge w:val="restart"/>
            <w:shd w:val="clear" w:color="auto" w:fill="FFFFFF"/>
            <w:vAlign w:val="center"/>
          </w:tcPr>
          <w:p w:rsidR="00455369" w:rsidRDefault="00455369" w:rsidP="00E659CE">
            <w:pPr>
              <w:pStyle w:val="Sansinterligne"/>
            </w:pPr>
            <w:r w:rsidRPr="00F8255B">
              <w:rPr>
                <w:b/>
              </w:rPr>
              <w:t>Valider</w:t>
            </w:r>
          </w:p>
          <w:p w:rsidR="00985C21" w:rsidRPr="0051194E" w:rsidRDefault="00985C21" w:rsidP="00985C21">
            <w:pPr>
              <w:pStyle w:val="Sansinterligne"/>
              <w:rPr>
                <w:sz w:val="16"/>
                <w:szCs w:val="16"/>
              </w:rPr>
            </w:pPr>
            <w:r w:rsidRPr="0051194E">
              <w:rPr>
                <w:sz w:val="16"/>
                <w:szCs w:val="16"/>
              </w:rPr>
              <w:t>Expert</w:t>
            </w:r>
            <w:r>
              <w:rPr>
                <w:sz w:val="16"/>
                <w:szCs w:val="16"/>
              </w:rPr>
              <w:t xml:space="preserve">                   3</w:t>
            </w:r>
          </w:p>
          <w:p w:rsidR="00985C21" w:rsidRPr="0051194E" w:rsidRDefault="00985C21" w:rsidP="00985C21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Intermédiaire      2   </w:t>
            </w:r>
          </w:p>
          <w:p w:rsidR="00455369" w:rsidRPr="00B824FA" w:rsidRDefault="00985C21" w:rsidP="00985C21">
            <w:pPr>
              <w:pStyle w:val="Sansinterligne"/>
              <w:rPr>
                <w:sz w:val="16"/>
                <w:szCs w:val="16"/>
              </w:rPr>
            </w:pPr>
            <w:r w:rsidRPr="0051194E">
              <w:rPr>
                <w:sz w:val="16"/>
                <w:szCs w:val="16"/>
              </w:rPr>
              <w:t>Initiation</w:t>
            </w:r>
            <w:r>
              <w:rPr>
                <w:sz w:val="16"/>
                <w:szCs w:val="16"/>
              </w:rPr>
              <w:t xml:space="preserve">               1       </w:t>
            </w:r>
          </w:p>
        </w:tc>
        <w:tc>
          <w:tcPr>
            <w:tcW w:w="349" w:type="dxa"/>
            <w:vMerge w:val="restart"/>
            <w:shd w:val="clear" w:color="auto" w:fill="FFFFFF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shd w:val="clear" w:color="auto" w:fill="FFFFFF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shd w:val="clear" w:color="auto" w:fill="FFFFFF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52" w:type="dxa"/>
            <w:vMerge w:val="restart"/>
            <w:shd w:val="clear" w:color="auto" w:fill="FFFFFF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FFFFFF"/>
            <w:vAlign w:val="center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  <w:r w:rsidRPr="002862AD">
              <w:rPr>
                <w:sz w:val="16"/>
                <w:szCs w:val="16"/>
              </w:rPr>
              <w:t xml:space="preserve">Revenir sur </w:t>
            </w:r>
            <w:r>
              <w:rPr>
                <w:sz w:val="16"/>
                <w:szCs w:val="16"/>
              </w:rPr>
              <w:t xml:space="preserve">le problème et </w:t>
            </w:r>
            <w:r w:rsidRPr="002862AD">
              <w:rPr>
                <w:sz w:val="16"/>
                <w:szCs w:val="16"/>
              </w:rPr>
              <w:t>la question de départ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455369" w:rsidRPr="002862AD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Réalisation d’une série de mesures d’angles pour valider la loi.</w:t>
            </w:r>
          </w:p>
        </w:tc>
      </w:tr>
      <w:tr w:rsidR="00455369" w:rsidRPr="004C5957" w:rsidTr="00E659CE">
        <w:trPr>
          <w:trHeight w:val="426"/>
          <w:jc w:val="center"/>
        </w:trPr>
        <w:tc>
          <w:tcPr>
            <w:tcW w:w="1606" w:type="dxa"/>
            <w:vMerge/>
            <w:shd w:val="clear" w:color="auto" w:fill="FFFFFF"/>
            <w:vAlign w:val="center"/>
          </w:tcPr>
          <w:p w:rsidR="00455369" w:rsidRPr="00F8255B" w:rsidRDefault="00455369" w:rsidP="00E659CE">
            <w:pPr>
              <w:pStyle w:val="Sansinterligne"/>
              <w:rPr>
                <w:b/>
              </w:rPr>
            </w:pPr>
          </w:p>
        </w:tc>
        <w:tc>
          <w:tcPr>
            <w:tcW w:w="349" w:type="dxa"/>
            <w:vMerge/>
            <w:shd w:val="clear" w:color="auto" w:fill="FFFFFF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FFFFFF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FFFFFF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FFFFFF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FFFFFF"/>
            <w:vAlign w:val="center"/>
          </w:tcPr>
          <w:p w:rsidR="00455369" w:rsidRPr="002862AD" w:rsidRDefault="00455369" w:rsidP="00E659CE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Repérer les points faibles de l’argumentation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455369" w:rsidRPr="002862AD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</w:p>
        </w:tc>
      </w:tr>
      <w:tr w:rsidR="00455369" w:rsidRPr="004C5957" w:rsidTr="00E659CE">
        <w:trPr>
          <w:trHeight w:val="426"/>
          <w:jc w:val="center"/>
        </w:trPr>
        <w:tc>
          <w:tcPr>
            <w:tcW w:w="1606" w:type="dxa"/>
            <w:vMerge/>
            <w:shd w:val="clear" w:color="auto" w:fill="FFFFFF"/>
            <w:vAlign w:val="center"/>
          </w:tcPr>
          <w:p w:rsidR="00455369" w:rsidRPr="00F8255B" w:rsidRDefault="00455369" w:rsidP="00E659CE">
            <w:pPr>
              <w:pStyle w:val="Sansinterligne"/>
              <w:rPr>
                <w:b/>
              </w:rPr>
            </w:pPr>
          </w:p>
        </w:tc>
        <w:tc>
          <w:tcPr>
            <w:tcW w:w="349" w:type="dxa"/>
            <w:vMerge/>
            <w:shd w:val="clear" w:color="auto" w:fill="FFFFFF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FFFFFF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FFFFFF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FFFFFF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FFFFFF"/>
            <w:vAlign w:val="center"/>
          </w:tcPr>
          <w:p w:rsidR="00455369" w:rsidRPr="002862AD" w:rsidRDefault="00455369" w:rsidP="00E659CE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4C5957">
              <w:rPr>
                <w:sz w:val="16"/>
                <w:szCs w:val="16"/>
              </w:rPr>
              <w:t>aire preuve d'esprit critique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455369" w:rsidRPr="002862AD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</w:p>
        </w:tc>
      </w:tr>
      <w:tr w:rsidR="00455369" w:rsidRPr="004C5957" w:rsidTr="00E659CE">
        <w:trPr>
          <w:trHeight w:val="426"/>
          <w:jc w:val="center"/>
        </w:trPr>
        <w:tc>
          <w:tcPr>
            <w:tcW w:w="1606" w:type="dxa"/>
            <w:vMerge/>
            <w:shd w:val="clear" w:color="auto" w:fill="FFFFFF"/>
            <w:vAlign w:val="center"/>
          </w:tcPr>
          <w:p w:rsidR="00455369" w:rsidRPr="00F8255B" w:rsidRDefault="00455369" w:rsidP="00E659CE">
            <w:pPr>
              <w:pStyle w:val="Sansinterligne"/>
              <w:rPr>
                <w:b/>
              </w:rPr>
            </w:pPr>
          </w:p>
        </w:tc>
        <w:tc>
          <w:tcPr>
            <w:tcW w:w="349" w:type="dxa"/>
            <w:vMerge/>
            <w:shd w:val="clear" w:color="auto" w:fill="FFFFFF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FFFFFF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FFFFFF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FFFFFF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FFFFFF"/>
            <w:vAlign w:val="center"/>
          </w:tcPr>
          <w:p w:rsidR="00455369" w:rsidRPr="002862AD" w:rsidRDefault="00455369" w:rsidP="00E659CE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Valider ou infirmer une information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455369" w:rsidRPr="002862AD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Valide</w:t>
            </w:r>
            <w:r w:rsidR="00520558">
              <w:rPr>
                <w:color w:val="000000"/>
                <w:sz w:val="16"/>
                <w:szCs w:val="16"/>
              </w:rPr>
              <w:t>r</w:t>
            </w:r>
            <w:r>
              <w:rPr>
                <w:color w:val="000000"/>
                <w:sz w:val="16"/>
                <w:szCs w:val="16"/>
              </w:rPr>
              <w:t xml:space="preserve"> la loi trouvée en calculant notamment les deux parties de l’égalité et en les comparant.</w:t>
            </w:r>
          </w:p>
        </w:tc>
      </w:tr>
      <w:tr w:rsidR="00455369" w:rsidRPr="004C5957" w:rsidTr="00E659CE">
        <w:trPr>
          <w:trHeight w:val="426"/>
          <w:jc w:val="center"/>
        </w:trPr>
        <w:tc>
          <w:tcPr>
            <w:tcW w:w="1606" w:type="dxa"/>
            <w:vMerge w:val="restart"/>
            <w:shd w:val="clear" w:color="auto" w:fill="D9D9D9"/>
            <w:vAlign w:val="center"/>
          </w:tcPr>
          <w:p w:rsidR="00455369" w:rsidRDefault="00455369" w:rsidP="00E659CE">
            <w:pPr>
              <w:pStyle w:val="Sansinterligne"/>
            </w:pPr>
            <w:r w:rsidRPr="00F8255B">
              <w:rPr>
                <w:b/>
              </w:rPr>
              <w:t>Communiquer</w:t>
            </w:r>
          </w:p>
          <w:p w:rsidR="00985C21" w:rsidRPr="0051194E" w:rsidRDefault="00985C21" w:rsidP="00985C21">
            <w:pPr>
              <w:pStyle w:val="Sansinterligne"/>
              <w:rPr>
                <w:sz w:val="16"/>
                <w:szCs w:val="16"/>
              </w:rPr>
            </w:pPr>
            <w:r w:rsidRPr="0051194E">
              <w:rPr>
                <w:sz w:val="16"/>
                <w:szCs w:val="16"/>
              </w:rPr>
              <w:t>Expert</w:t>
            </w:r>
            <w:r>
              <w:rPr>
                <w:sz w:val="16"/>
                <w:szCs w:val="16"/>
              </w:rPr>
              <w:t xml:space="preserve">                   2</w:t>
            </w:r>
          </w:p>
          <w:p w:rsidR="00985C21" w:rsidRPr="0051194E" w:rsidRDefault="00985C21" w:rsidP="00985C21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Intermédiaire      1   </w:t>
            </w:r>
          </w:p>
          <w:p w:rsidR="00455369" w:rsidRPr="00AA7D7F" w:rsidRDefault="00985C21" w:rsidP="00985C21">
            <w:pPr>
              <w:pStyle w:val="Sansinterligne"/>
              <w:rPr>
                <w:sz w:val="16"/>
                <w:szCs w:val="16"/>
              </w:rPr>
            </w:pPr>
            <w:r w:rsidRPr="0051194E">
              <w:rPr>
                <w:sz w:val="16"/>
                <w:szCs w:val="16"/>
              </w:rPr>
              <w:t>Initiation</w:t>
            </w:r>
            <w:r>
              <w:rPr>
                <w:sz w:val="16"/>
                <w:szCs w:val="16"/>
              </w:rPr>
              <w:t xml:space="preserve">               1       </w:t>
            </w:r>
          </w:p>
        </w:tc>
        <w:tc>
          <w:tcPr>
            <w:tcW w:w="349" w:type="dxa"/>
            <w:vMerge w:val="restart"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52" w:type="dxa"/>
            <w:vMerge w:val="restart"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D9D9D9"/>
            <w:vAlign w:val="center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  <w:r w:rsidRPr="004C5957">
              <w:rPr>
                <w:sz w:val="16"/>
                <w:szCs w:val="16"/>
              </w:rPr>
              <w:t xml:space="preserve">Rendre compte à l’écrit. </w:t>
            </w:r>
          </w:p>
        </w:tc>
        <w:tc>
          <w:tcPr>
            <w:tcW w:w="4535" w:type="dxa"/>
            <w:vMerge w:val="restart"/>
            <w:shd w:val="clear" w:color="auto" w:fill="D9D9D9"/>
            <w:vAlign w:val="center"/>
          </w:tcPr>
          <w:p w:rsidR="00455369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Présenter avec soin.</w:t>
            </w:r>
          </w:p>
          <w:p w:rsidR="00455369" w:rsidRPr="002862AD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  <w:r w:rsidRPr="001E6CD4">
              <w:rPr>
                <w:rFonts w:cs="Arial"/>
                <w:sz w:val="16"/>
                <w:szCs w:val="16"/>
              </w:rPr>
              <w:t>Utiliser un vocabulaire scientifique adapté et rigoureux.</w:t>
            </w:r>
          </w:p>
          <w:p w:rsidR="00455369" w:rsidRDefault="00455369" w:rsidP="00E659CE">
            <w:pPr>
              <w:pStyle w:val="Sansinterlign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Pr="001E6CD4">
              <w:rPr>
                <w:rFonts w:cs="Arial"/>
                <w:sz w:val="16"/>
                <w:szCs w:val="16"/>
              </w:rPr>
              <w:t>aîtrise</w:t>
            </w:r>
            <w:r>
              <w:rPr>
                <w:rFonts w:cs="Arial"/>
                <w:sz w:val="16"/>
                <w:szCs w:val="16"/>
              </w:rPr>
              <w:t>r</w:t>
            </w:r>
            <w:r w:rsidRPr="001E6CD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</w:t>
            </w:r>
            <w:r w:rsidRPr="001E6CD4">
              <w:rPr>
                <w:rFonts w:cs="Arial"/>
                <w:sz w:val="16"/>
                <w:szCs w:val="16"/>
              </w:rPr>
              <w:t>es compétences langagières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455369" w:rsidRPr="002862AD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Réaliser un schéma clair et légendé.</w:t>
            </w:r>
          </w:p>
        </w:tc>
      </w:tr>
      <w:tr w:rsidR="00455369" w:rsidRPr="004C5957" w:rsidTr="00E659CE">
        <w:trPr>
          <w:trHeight w:val="426"/>
          <w:jc w:val="center"/>
        </w:trPr>
        <w:tc>
          <w:tcPr>
            <w:tcW w:w="1606" w:type="dxa"/>
            <w:vMerge/>
            <w:shd w:val="clear" w:color="auto" w:fill="D9D9D9"/>
            <w:vAlign w:val="center"/>
          </w:tcPr>
          <w:p w:rsidR="00455369" w:rsidRPr="00F8255B" w:rsidRDefault="00455369" w:rsidP="00E659CE">
            <w:pPr>
              <w:pStyle w:val="Sansinterligne"/>
              <w:rPr>
                <w:b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D9D9D9"/>
            <w:vAlign w:val="center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Schématiser une expérience.</w:t>
            </w:r>
          </w:p>
        </w:tc>
        <w:tc>
          <w:tcPr>
            <w:tcW w:w="4535" w:type="dxa"/>
            <w:vMerge/>
            <w:shd w:val="clear" w:color="auto" w:fill="D9D9D9"/>
            <w:vAlign w:val="center"/>
          </w:tcPr>
          <w:p w:rsidR="00455369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</w:p>
        </w:tc>
      </w:tr>
      <w:tr w:rsidR="00455369" w:rsidRPr="004C5957" w:rsidTr="00E659CE">
        <w:trPr>
          <w:trHeight w:val="426"/>
          <w:jc w:val="center"/>
        </w:trPr>
        <w:tc>
          <w:tcPr>
            <w:tcW w:w="1606" w:type="dxa"/>
            <w:vMerge/>
            <w:shd w:val="clear" w:color="auto" w:fill="D9D9D9"/>
            <w:vAlign w:val="center"/>
          </w:tcPr>
          <w:p w:rsidR="00455369" w:rsidRPr="00F8255B" w:rsidRDefault="00455369" w:rsidP="00E659CE">
            <w:pPr>
              <w:pStyle w:val="Sansinterligne"/>
              <w:rPr>
                <w:b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D9D9D9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D9D9D9"/>
            <w:vAlign w:val="center"/>
          </w:tcPr>
          <w:p w:rsidR="00455369" w:rsidRPr="004C5957" w:rsidRDefault="00455369" w:rsidP="00E659CE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Rédiger une synthèse, une argumentation</w:t>
            </w:r>
          </w:p>
        </w:tc>
        <w:tc>
          <w:tcPr>
            <w:tcW w:w="4535" w:type="dxa"/>
            <w:vMerge/>
            <w:shd w:val="clear" w:color="auto" w:fill="D9D9D9"/>
            <w:vAlign w:val="center"/>
          </w:tcPr>
          <w:p w:rsidR="00455369" w:rsidRDefault="00455369" w:rsidP="00E659CE">
            <w:pPr>
              <w:pStyle w:val="Sansinterligne"/>
              <w:rPr>
                <w:color w:val="000000"/>
                <w:sz w:val="16"/>
                <w:szCs w:val="16"/>
              </w:rPr>
            </w:pPr>
          </w:p>
        </w:tc>
      </w:tr>
    </w:tbl>
    <w:p w:rsidR="00455369" w:rsidRDefault="00455369" w:rsidP="00455369">
      <w:pPr>
        <w:jc w:val="center"/>
        <w:rPr>
          <w:b/>
        </w:rPr>
      </w:pPr>
    </w:p>
    <w:p w:rsidR="00455369" w:rsidRDefault="00455369" w:rsidP="00455369">
      <w:pPr>
        <w:spacing w:line="240" w:lineRule="auto"/>
        <w:jc w:val="both"/>
        <w:rPr>
          <w:b/>
        </w:rPr>
      </w:pPr>
      <w:r w:rsidRPr="00CE13A5">
        <w:rPr>
          <w:b/>
        </w:rPr>
        <w:t>Le total des coefficients n’est pas identique, selon le niveau propos</w:t>
      </w:r>
      <w:r>
        <w:rPr>
          <w:b/>
        </w:rPr>
        <w:t>é</w:t>
      </w:r>
      <w:r w:rsidRPr="00CE13A5">
        <w:rPr>
          <w:b/>
        </w:rPr>
        <w:t xml:space="preserve"> (expert, intermédiaire, initiation) : chaque total pourra être ramené sur 20, à la convenance de l’enseignant.</w:t>
      </w:r>
    </w:p>
    <w:p w:rsidR="00455369" w:rsidRDefault="00455369" w:rsidP="00455369">
      <w:pPr>
        <w:pStyle w:val="Sansinterligne"/>
        <w:jc w:val="center"/>
        <w:rPr>
          <w:i/>
          <w:sz w:val="24"/>
          <w:szCs w:val="24"/>
        </w:rPr>
      </w:pPr>
    </w:p>
    <w:p w:rsidR="00DF6170" w:rsidRPr="008E4746" w:rsidRDefault="00DF6170" w:rsidP="00DF6170">
      <w:pPr>
        <w:rPr>
          <w:iCs/>
        </w:rPr>
      </w:pPr>
    </w:p>
    <w:sectPr w:rsidR="00DF6170" w:rsidRPr="008E4746" w:rsidSect="00BE6A74">
      <w:footerReference w:type="even" r:id="rId14"/>
      <w:pgSz w:w="11906" w:h="16838" w:code="9"/>
      <w:pgMar w:top="851" w:right="1080" w:bottom="851" w:left="1080" w:header="708" w:footer="8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7A" w:rsidRDefault="00043D7A">
      <w:pPr>
        <w:spacing w:line="240" w:lineRule="auto"/>
      </w:pPr>
      <w:r>
        <w:separator/>
      </w:r>
    </w:p>
  </w:endnote>
  <w:endnote w:type="continuationSeparator" w:id="0">
    <w:p w:rsidR="00043D7A" w:rsidRDefault="00043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FC" w:rsidRDefault="00BA76FC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A74">
      <w:rPr>
        <w:noProof/>
      </w:rPr>
      <w:t>4</w:t>
    </w:r>
    <w:r>
      <w:fldChar w:fldCharType="end"/>
    </w:r>
  </w:p>
  <w:p w:rsidR="00BA76FC" w:rsidRDefault="00BA76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7A" w:rsidRDefault="00043D7A">
      <w:pPr>
        <w:spacing w:line="240" w:lineRule="auto"/>
      </w:pPr>
      <w:r>
        <w:separator/>
      </w:r>
    </w:p>
  </w:footnote>
  <w:footnote w:type="continuationSeparator" w:id="0">
    <w:p w:rsidR="00043D7A" w:rsidRDefault="00043D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24D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403C85"/>
    <w:multiLevelType w:val="hybridMultilevel"/>
    <w:tmpl w:val="D930C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7504"/>
    <w:multiLevelType w:val="hybridMultilevel"/>
    <w:tmpl w:val="CEF06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34FC4"/>
    <w:multiLevelType w:val="hybridMultilevel"/>
    <w:tmpl w:val="C504E492"/>
    <w:lvl w:ilvl="0" w:tplc="FD9C078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5A8A"/>
    <w:multiLevelType w:val="hybridMultilevel"/>
    <w:tmpl w:val="6B20185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AE2237"/>
    <w:multiLevelType w:val="hybridMultilevel"/>
    <w:tmpl w:val="800EFA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E4700"/>
    <w:multiLevelType w:val="hybridMultilevel"/>
    <w:tmpl w:val="050A8908"/>
    <w:lvl w:ilvl="0" w:tplc="D3E8FC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7341C"/>
    <w:multiLevelType w:val="hybridMultilevel"/>
    <w:tmpl w:val="9B36F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E141C"/>
    <w:multiLevelType w:val="hybridMultilevel"/>
    <w:tmpl w:val="CA245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F6"/>
    <w:rsid w:val="000250D2"/>
    <w:rsid w:val="000254C5"/>
    <w:rsid w:val="000302BA"/>
    <w:rsid w:val="0003308F"/>
    <w:rsid w:val="00034FD7"/>
    <w:rsid w:val="0003792C"/>
    <w:rsid w:val="000425B6"/>
    <w:rsid w:val="00043D7A"/>
    <w:rsid w:val="000575A3"/>
    <w:rsid w:val="0007334C"/>
    <w:rsid w:val="00094644"/>
    <w:rsid w:val="000E3BDA"/>
    <w:rsid w:val="000F316F"/>
    <w:rsid w:val="000F5B72"/>
    <w:rsid w:val="001232A8"/>
    <w:rsid w:val="00147F3D"/>
    <w:rsid w:val="00154400"/>
    <w:rsid w:val="00191E7B"/>
    <w:rsid w:val="001A4647"/>
    <w:rsid w:val="001C1FE6"/>
    <w:rsid w:val="001F5A6E"/>
    <w:rsid w:val="001F6F77"/>
    <w:rsid w:val="0020133B"/>
    <w:rsid w:val="002017CF"/>
    <w:rsid w:val="0021704E"/>
    <w:rsid w:val="00251DA8"/>
    <w:rsid w:val="002718D9"/>
    <w:rsid w:val="002748C2"/>
    <w:rsid w:val="00286B62"/>
    <w:rsid w:val="002A2AE0"/>
    <w:rsid w:val="002C3137"/>
    <w:rsid w:val="002C411B"/>
    <w:rsid w:val="002C7008"/>
    <w:rsid w:val="002D72CF"/>
    <w:rsid w:val="00347897"/>
    <w:rsid w:val="003F2FF4"/>
    <w:rsid w:val="00402E66"/>
    <w:rsid w:val="004057AD"/>
    <w:rsid w:val="00416E5D"/>
    <w:rsid w:val="0042166F"/>
    <w:rsid w:val="00424A80"/>
    <w:rsid w:val="00431280"/>
    <w:rsid w:val="00436709"/>
    <w:rsid w:val="0045320E"/>
    <w:rsid w:val="00455369"/>
    <w:rsid w:val="00460CDB"/>
    <w:rsid w:val="004847C3"/>
    <w:rsid w:val="004A2F49"/>
    <w:rsid w:val="004D0418"/>
    <w:rsid w:val="004E3D28"/>
    <w:rsid w:val="0050078F"/>
    <w:rsid w:val="00503881"/>
    <w:rsid w:val="00511FF4"/>
    <w:rsid w:val="00516D3A"/>
    <w:rsid w:val="005203EF"/>
    <w:rsid w:val="00520558"/>
    <w:rsid w:val="00561B26"/>
    <w:rsid w:val="005642E9"/>
    <w:rsid w:val="00574C7E"/>
    <w:rsid w:val="005C7078"/>
    <w:rsid w:val="005D31F3"/>
    <w:rsid w:val="005E2DEC"/>
    <w:rsid w:val="0060245A"/>
    <w:rsid w:val="0061612E"/>
    <w:rsid w:val="00622A0F"/>
    <w:rsid w:val="00624DDE"/>
    <w:rsid w:val="006912C9"/>
    <w:rsid w:val="006A14FD"/>
    <w:rsid w:val="006B3D90"/>
    <w:rsid w:val="006B602B"/>
    <w:rsid w:val="006D77EE"/>
    <w:rsid w:val="006F3276"/>
    <w:rsid w:val="00722FD6"/>
    <w:rsid w:val="00723494"/>
    <w:rsid w:val="00724E73"/>
    <w:rsid w:val="0073348D"/>
    <w:rsid w:val="0073567E"/>
    <w:rsid w:val="00783E4C"/>
    <w:rsid w:val="00784D62"/>
    <w:rsid w:val="007D6B39"/>
    <w:rsid w:val="0080332D"/>
    <w:rsid w:val="00807175"/>
    <w:rsid w:val="00832500"/>
    <w:rsid w:val="00843590"/>
    <w:rsid w:val="00844726"/>
    <w:rsid w:val="008467A0"/>
    <w:rsid w:val="00873FA5"/>
    <w:rsid w:val="008A28C2"/>
    <w:rsid w:val="008A5573"/>
    <w:rsid w:val="008E4746"/>
    <w:rsid w:val="008E61AB"/>
    <w:rsid w:val="008F4553"/>
    <w:rsid w:val="009056F3"/>
    <w:rsid w:val="009133C2"/>
    <w:rsid w:val="0092780D"/>
    <w:rsid w:val="009322D8"/>
    <w:rsid w:val="00936B90"/>
    <w:rsid w:val="00950836"/>
    <w:rsid w:val="00953F04"/>
    <w:rsid w:val="00985C21"/>
    <w:rsid w:val="00990845"/>
    <w:rsid w:val="00997199"/>
    <w:rsid w:val="009A1626"/>
    <w:rsid w:val="009C691C"/>
    <w:rsid w:val="009D4B54"/>
    <w:rsid w:val="00A06AEF"/>
    <w:rsid w:val="00A4143C"/>
    <w:rsid w:val="00A45463"/>
    <w:rsid w:val="00A8325E"/>
    <w:rsid w:val="00A8520B"/>
    <w:rsid w:val="00A87013"/>
    <w:rsid w:val="00A95DF2"/>
    <w:rsid w:val="00AA01F6"/>
    <w:rsid w:val="00AA2FEF"/>
    <w:rsid w:val="00AB4B61"/>
    <w:rsid w:val="00AC5C8C"/>
    <w:rsid w:val="00B13F09"/>
    <w:rsid w:val="00B25C76"/>
    <w:rsid w:val="00B343F7"/>
    <w:rsid w:val="00B34E51"/>
    <w:rsid w:val="00B5707A"/>
    <w:rsid w:val="00B70B5A"/>
    <w:rsid w:val="00B74524"/>
    <w:rsid w:val="00BA6833"/>
    <w:rsid w:val="00BA76FC"/>
    <w:rsid w:val="00BB5F83"/>
    <w:rsid w:val="00BE6A74"/>
    <w:rsid w:val="00BF0AAB"/>
    <w:rsid w:val="00BF1655"/>
    <w:rsid w:val="00BF5C0F"/>
    <w:rsid w:val="00C001DB"/>
    <w:rsid w:val="00C17940"/>
    <w:rsid w:val="00C23F55"/>
    <w:rsid w:val="00C247E2"/>
    <w:rsid w:val="00C6248B"/>
    <w:rsid w:val="00C64937"/>
    <w:rsid w:val="00C71242"/>
    <w:rsid w:val="00C74D6C"/>
    <w:rsid w:val="00CA77DF"/>
    <w:rsid w:val="00CE2890"/>
    <w:rsid w:val="00D04359"/>
    <w:rsid w:val="00D1415A"/>
    <w:rsid w:val="00D50948"/>
    <w:rsid w:val="00D55C11"/>
    <w:rsid w:val="00D57C87"/>
    <w:rsid w:val="00DA6E4B"/>
    <w:rsid w:val="00DF6170"/>
    <w:rsid w:val="00E07ACB"/>
    <w:rsid w:val="00E16CCE"/>
    <w:rsid w:val="00E634BF"/>
    <w:rsid w:val="00E659CE"/>
    <w:rsid w:val="00E96DD2"/>
    <w:rsid w:val="00EB265A"/>
    <w:rsid w:val="00ED249B"/>
    <w:rsid w:val="00ED5ECB"/>
    <w:rsid w:val="00EE3026"/>
    <w:rsid w:val="00F01D2D"/>
    <w:rsid w:val="00F25BD6"/>
    <w:rsid w:val="00F31F21"/>
    <w:rsid w:val="00F52E20"/>
    <w:rsid w:val="00F6250A"/>
    <w:rsid w:val="00FA11E1"/>
    <w:rsid w:val="00FB21F6"/>
    <w:rsid w:val="00FC2C97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015423"/>
  <w15:chartTrackingRefBased/>
  <w15:docId w15:val="{975978FE-5FE3-4B40-B3C7-4A930E04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SimSun" w:hAnsi="Calibri" w:cs="Calibri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6B62"/>
    <w:pPr>
      <w:spacing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286B62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Lienhypertexte">
    <w:name w:val="Hyperlink"/>
    <w:uiPriority w:val="99"/>
    <w:unhideWhenUsed/>
    <w:rsid w:val="00511FF4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6F3276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1232A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32A8"/>
    <w:rPr>
      <w:rFonts w:cs="Times New Roman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1232A8"/>
    <w:rPr>
      <w:rFonts w:ascii="Calibri" w:eastAsia="SimSun" w:hAnsi="Calibri" w:cs="Calibri"/>
      <w:kern w:val="1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32A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232A8"/>
    <w:rPr>
      <w:rFonts w:ascii="Calibri" w:eastAsia="SimSun" w:hAnsi="Calibri" w:cs="Calibri"/>
      <w:b/>
      <w:bCs/>
      <w:kern w:val="1"/>
      <w:sz w:val="24"/>
      <w:szCs w:val="24"/>
      <w:lang w:eastAsia="ar-SA"/>
    </w:rPr>
  </w:style>
  <w:style w:type="character" w:customStyle="1" w:styleId="Mentionnonrsolue1">
    <w:name w:val="Mention non résolue1"/>
    <w:uiPriority w:val="99"/>
    <w:semiHidden/>
    <w:unhideWhenUsed/>
    <w:rsid w:val="00723494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CE289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289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CE2890"/>
    <w:pPr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/>
    </w:rPr>
  </w:style>
  <w:style w:type="paragraph" w:styleId="Sansinterligne">
    <w:name w:val="No Spacing"/>
    <w:uiPriority w:val="1"/>
    <w:qFormat/>
    <w:rsid w:val="004553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A Martens</dc:creator>
  <cp:keywords/>
  <cp:lastModifiedBy>itarride</cp:lastModifiedBy>
  <cp:revision>4</cp:revision>
  <cp:lastPrinted>2015-05-23T18:40:00Z</cp:lastPrinted>
  <dcterms:created xsi:type="dcterms:W3CDTF">2018-05-11T20:01:00Z</dcterms:created>
  <dcterms:modified xsi:type="dcterms:W3CDTF">2018-05-11T20:08:00Z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