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201" w:type="dxa"/>
        <w:tblLook w:val="04A0" w:firstRow="1" w:lastRow="0" w:firstColumn="1" w:lastColumn="0" w:noHBand="0" w:noVBand="1"/>
      </w:tblPr>
      <w:tblGrid>
        <w:gridCol w:w="10201"/>
      </w:tblGrid>
      <w:tr w:rsidR="006F49E2" w:rsidRPr="00130279" w:rsidTr="00FB2F81">
        <w:tc>
          <w:tcPr>
            <w:tcW w:w="10201" w:type="dxa"/>
          </w:tcPr>
          <w:p w:rsidR="00A05FD0" w:rsidRPr="00130279" w:rsidRDefault="00A05FD0" w:rsidP="00A05FD0">
            <w:pPr>
              <w:jc w:val="center"/>
              <w:rPr>
                <w:b/>
                <w:sz w:val="28"/>
                <w:szCs w:val="28"/>
              </w:rPr>
            </w:pPr>
            <w:r w:rsidRPr="00130279">
              <w:rPr>
                <w:b/>
                <w:sz w:val="28"/>
                <w:szCs w:val="28"/>
              </w:rPr>
              <w:t>Cycle 1– cycle 2</w:t>
            </w:r>
          </w:p>
          <w:p w:rsidR="006F49E2" w:rsidRPr="00130279" w:rsidRDefault="006F49E2" w:rsidP="00A921F9">
            <w:pPr>
              <w:spacing w:before="0" w:line="276" w:lineRule="auto"/>
              <w:rPr>
                <w:sz w:val="24"/>
                <w:szCs w:val="24"/>
              </w:rPr>
            </w:pPr>
            <w:r w:rsidRPr="00130279">
              <w:rPr>
                <w:b/>
                <w:sz w:val="24"/>
                <w:szCs w:val="24"/>
              </w:rPr>
              <w:t>NOM DE L’ATELIER</w:t>
            </w:r>
            <w:r w:rsidRPr="00130279">
              <w:rPr>
                <w:sz w:val="24"/>
                <w:szCs w:val="24"/>
              </w:rPr>
              <w:t> : Phonologie</w:t>
            </w:r>
          </w:p>
          <w:p w:rsidR="006F49E2" w:rsidRPr="00130279" w:rsidRDefault="006F49E2" w:rsidP="00A921F9">
            <w:pPr>
              <w:spacing w:before="0" w:line="276" w:lineRule="auto"/>
              <w:rPr>
                <w:sz w:val="24"/>
                <w:szCs w:val="24"/>
              </w:rPr>
            </w:pPr>
            <w:r w:rsidRPr="00130279">
              <w:rPr>
                <w:b/>
                <w:sz w:val="24"/>
                <w:szCs w:val="24"/>
              </w:rPr>
              <w:t>OBJECTIF(S)</w:t>
            </w:r>
            <w:r w:rsidRPr="00130279">
              <w:rPr>
                <w:sz w:val="24"/>
                <w:szCs w:val="24"/>
              </w:rPr>
              <w:t> : Développer la conscience phonologique des élèves</w:t>
            </w:r>
          </w:p>
          <w:p w:rsidR="006F49E2" w:rsidRPr="00130279" w:rsidRDefault="006F49E2" w:rsidP="00A921F9">
            <w:pPr>
              <w:spacing w:before="0" w:line="276" w:lineRule="auto"/>
              <w:rPr>
                <w:sz w:val="24"/>
                <w:szCs w:val="24"/>
              </w:rPr>
            </w:pPr>
            <w:r w:rsidRPr="00130279">
              <w:rPr>
                <w:b/>
                <w:sz w:val="24"/>
                <w:szCs w:val="24"/>
              </w:rPr>
              <w:t>COMPETENCE(S)</w:t>
            </w:r>
            <w:r w:rsidRPr="00130279">
              <w:rPr>
                <w:sz w:val="24"/>
                <w:szCs w:val="24"/>
              </w:rPr>
              <w:t> : Manipuler des syllabes, discriminer des sons</w:t>
            </w:r>
          </w:p>
          <w:p w:rsidR="006F49E2" w:rsidRPr="00130279" w:rsidRDefault="006F49E2" w:rsidP="00A921F9">
            <w:pPr>
              <w:spacing w:before="0" w:line="276" w:lineRule="auto"/>
              <w:rPr>
                <w:sz w:val="24"/>
                <w:szCs w:val="24"/>
              </w:rPr>
            </w:pPr>
            <w:r w:rsidRPr="00130279">
              <w:rPr>
                <w:b/>
                <w:sz w:val="24"/>
                <w:szCs w:val="24"/>
              </w:rPr>
              <w:t>MATERIEL</w:t>
            </w:r>
            <w:r w:rsidR="00AE48CB">
              <w:rPr>
                <w:sz w:val="24"/>
                <w:szCs w:val="24"/>
              </w:rPr>
              <w:t xml:space="preserve"> : Phono –S </w:t>
            </w:r>
            <w:proofErr w:type="spellStart"/>
            <w:r w:rsidR="00AE48CB">
              <w:rPr>
                <w:sz w:val="24"/>
                <w:szCs w:val="24"/>
              </w:rPr>
              <w:t>Cèbe</w:t>
            </w:r>
            <w:proofErr w:type="spellEnd"/>
            <w:r w:rsidR="00AE48CB">
              <w:rPr>
                <w:sz w:val="24"/>
                <w:szCs w:val="24"/>
              </w:rPr>
              <w:t xml:space="preserve"> et E</w:t>
            </w:r>
            <w:r w:rsidRPr="00130279">
              <w:rPr>
                <w:sz w:val="24"/>
                <w:szCs w:val="24"/>
              </w:rPr>
              <w:t xml:space="preserve"> </w:t>
            </w:r>
            <w:proofErr w:type="spellStart"/>
            <w:r w:rsidRPr="00130279">
              <w:rPr>
                <w:sz w:val="24"/>
                <w:szCs w:val="24"/>
              </w:rPr>
              <w:t>Goigoux</w:t>
            </w:r>
            <w:proofErr w:type="spellEnd"/>
            <w:r w:rsidRPr="00130279">
              <w:rPr>
                <w:sz w:val="24"/>
                <w:szCs w:val="24"/>
              </w:rPr>
              <w:t xml:space="preserve"> ou Conscience phonologique aux éditions de la Cigale</w:t>
            </w:r>
          </w:p>
          <w:p w:rsidR="00A05FD0" w:rsidRPr="00130279" w:rsidRDefault="006F49E2" w:rsidP="00AE48CB">
            <w:pPr>
              <w:rPr>
                <w:sz w:val="24"/>
                <w:szCs w:val="24"/>
              </w:rPr>
            </w:pPr>
            <w:r w:rsidRPr="00130279">
              <w:rPr>
                <w:b/>
                <w:sz w:val="24"/>
                <w:szCs w:val="24"/>
              </w:rPr>
              <w:t>DEROULEMENT</w:t>
            </w:r>
            <w:r w:rsidRPr="00130279">
              <w:rPr>
                <w:sz w:val="24"/>
                <w:szCs w:val="24"/>
              </w:rPr>
              <w:t xml:space="preserve"> : </w:t>
            </w:r>
          </w:p>
          <w:p w:rsidR="006F49E2" w:rsidRDefault="006F49E2" w:rsidP="00AE48CB">
            <w:pPr>
              <w:spacing w:before="0"/>
              <w:rPr>
                <w:sz w:val="24"/>
                <w:szCs w:val="24"/>
              </w:rPr>
            </w:pPr>
            <w:r w:rsidRPr="00130279">
              <w:rPr>
                <w:sz w:val="24"/>
                <w:szCs w:val="24"/>
              </w:rPr>
              <w:t>Par anticipation, présenter en APC des activités de manipulation de syllabes puis de phonèmes (attaque, rime) : segmenter, comparer, localiser, trier, transformer... avant de les faire pratiquer en atelier en classe.</w:t>
            </w:r>
          </w:p>
          <w:p w:rsidR="00FB2F81" w:rsidRPr="00130279" w:rsidRDefault="00FB2F81" w:rsidP="00FB2F81">
            <w:pPr>
              <w:spacing w:before="0"/>
              <w:rPr>
                <w:sz w:val="24"/>
                <w:szCs w:val="24"/>
              </w:rPr>
            </w:pPr>
          </w:p>
        </w:tc>
      </w:tr>
    </w:tbl>
    <w:p w:rsidR="00FA7696" w:rsidRPr="00FB2F81" w:rsidRDefault="00FA7696" w:rsidP="00FB2F81">
      <w:pPr>
        <w:spacing w:before="0" w:after="0"/>
        <w:rPr>
          <w:sz w:val="16"/>
          <w:szCs w:val="16"/>
        </w:rPr>
      </w:pPr>
    </w:p>
    <w:tbl>
      <w:tblPr>
        <w:tblStyle w:val="Grilledutableau"/>
        <w:tblW w:w="10201" w:type="dxa"/>
        <w:tblLook w:val="04A0" w:firstRow="1" w:lastRow="0" w:firstColumn="1" w:lastColumn="0" w:noHBand="0" w:noVBand="1"/>
      </w:tblPr>
      <w:tblGrid>
        <w:gridCol w:w="10201"/>
      </w:tblGrid>
      <w:tr w:rsidR="00FA7696" w:rsidRPr="00130279" w:rsidTr="00FB2F81">
        <w:tc>
          <w:tcPr>
            <w:tcW w:w="10201" w:type="dxa"/>
          </w:tcPr>
          <w:p w:rsidR="00FA7696" w:rsidRPr="00130279" w:rsidRDefault="00FA7696" w:rsidP="00A13C7B">
            <w:pPr>
              <w:jc w:val="center"/>
              <w:rPr>
                <w:b/>
                <w:sz w:val="28"/>
                <w:szCs w:val="28"/>
              </w:rPr>
            </w:pPr>
            <w:r w:rsidRPr="00130279">
              <w:rPr>
                <w:b/>
                <w:sz w:val="28"/>
                <w:szCs w:val="28"/>
              </w:rPr>
              <w:t>Cycle 2– cycle 3</w:t>
            </w:r>
          </w:p>
          <w:p w:rsidR="00FA7696" w:rsidRPr="00130279" w:rsidRDefault="00FA7696" w:rsidP="00A13C7B">
            <w:pPr>
              <w:spacing w:before="0" w:line="276" w:lineRule="auto"/>
              <w:rPr>
                <w:sz w:val="24"/>
                <w:szCs w:val="24"/>
              </w:rPr>
            </w:pPr>
            <w:r w:rsidRPr="00130279">
              <w:rPr>
                <w:b/>
                <w:sz w:val="24"/>
                <w:szCs w:val="24"/>
              </w:rPr>
              <w:t>NOM DE L’ATELIER</w:t>
            </w:r>
            <w:r w:rsidRPr="00130279">
              <w:rPr>
                <w:sz w:val="24"/>
                <w:szCs w:val="24"/>
              </w:rPr>
              <w:t xml:space="preserve"> : </w:t>
            </w:r>
            <w:proofErr w:type="spellStart"/>
            <w:r w:rsidRPr="00130279">
              <w:rPr>
                <w:sz w:val="24"/>
                <w:szCs w:val="24"/>
              </w:rPr>
              <w:t>SupraLec</w:t>
            </w:r>
            <w:proofErr w:type="spellEnd"/>
          </w:p>
          <w:p w:rsidR="00FA7696" w:rsidRPr="00130279" w:rsidRDefault="00FA7696" w:rsidP="00A13C7B">
            <w:pPr>
              <w:spacing w:before="0" w:line="276" w:lineRule="auto"/>
              <w:rPr>
                <w:sz w:val="24"/>
                <w:szCs w:val="24"/>
              </w:rPr>
            </w:pPr>
            <w:r w:rsidRPr="00130279">
              <w:rPr>
                <w:b/>
                <w:sz w:val="24"/>
                <w:szCs w:val="24"/>
              </w:rPr>
              <w:t>OBJECTIF(S</w:t>
            </w:r>
            <w:r w:rsidRPr="00130279">
              <w:rPr>
                <w:sz w:val="24"/>
                <w:szCs w:val="24"/>
              </w:rPr>
              <w:t>): lire de plus en plus vite</w:t>
            </w:r>
          </w:p>
          <w:p w:rsidR="00FA7696" w:rsidRPr="00130279" w:rsidRDefault="00FA7696" w:rsidP="00A13C7B">
            <w:pPr>
              <w:spacing w:before="0" w:line="276" w:lineRule="auto"/>
              <w:rPr>
                <w:sz w:val="24"/>
                <w:szCs w:val="24"/>
              </w:rPr>
            </w:pPr>
            <w:r w:rsidRPr="00130279">
              <w:rPr>
                <w:b/>
                <w:sz w:val="24"/>
                <w:szCs w:val="24"/>
              </w:rPr>
              <w:t>COMPETENCE(S)</w:t>
            </w:r>
            <w:r w:rsidRPr="00130279">
              <w:rPr>
                <w:sz w:val="24"/>
                <w:szCs w:val="24"/>
              </w:rPr>
              <w:t xml:space="preserve"> : Renforcer la fluidité en lecture</w:t>
            </w:r>
          </w:p>
          <w:p w:rsidR="00FA7696" w:rsidRPr="00130279" w:rsidRDefault="00FA7696" w:rsidP="00A13C7B">
            <w:pPr>
              <w:spacing w:before="0" w:line="276" w:lineRule="auto"/>
              <w:rPr>
                <w:sz w:val="24"/>
                <w:szCs w:val="24"/>
              </w:rPr>
            </w:pPr>
            <w:r w:rsidRPr="00130279">
              <w:rPr>
                <w:b/>
                <w:sz w:val="24"/>
                <w:szCs w:val="24"/>
              </w:rPr>
              <w:t>MATERIEL</w:t>
            </w:r>
            <w:r w:rsidRPr="00130279">
              <w:rPr>
                <w:sz w:val="24"/>
                <w:szCs w:val="24"/>
              </w:rPr>
              <w:t xml:space="preserve">: tablettes ou ordinateurs avec </w:t>
            </w:r>
            <w:proofErr w:type="spellStart"/>
            <w:r w:rsidRPr="00130279">
              <w:rPr>
                <w:sz w:val="24"/>
                <w:szCs w:val="24"/>
              </w:rPr>
              <w:t>windows</w:t>
            </w:r>
            <w:proofErr w:type="spellEnd"/>
            <w:r w:rsidRPr="00130279">
              <w:rPr>
                <w:sz w:val="24"/>
                <w:szCs w:val="24"/>
              </w:rPr>
              <w:t xml:space="preserve">. </w:t>
            </w:r>
          </w:p>
          <w:p w:rsidR="00FA7696" w:rsidRPr="00130279" w:rsidRDefault="00FA7696" w:rsidP="00A13C7B">
            <w:pPr>
              <w:spacing w:before="0" w:line="276" w:lineRule="auto"/>
              <w:rPr>
                <w:sz w:val="24"/>
                <w:szCs w:val="24"/>
              </w:rPr>
            </w:pPr>
            <w:r w:rsidRPr="00130279">
              <w:rPr>
                <w:sz w:val="24"/>
                <w:szCs w:val="24"/>
              </w:rPr>
              <w:t xml:space="preserve">Téléchargement du logiciel </w:t>
            </w:r>
            <w:proofErr w:type="spellStart"/>
            <w:r w:rsidRPr="00130279">
              <w:rPr>
                <w:sz w:val="24"/>
                <w:szCs w:val="24"/>
              </w:rPr>
              <w:t>SupraLec</w:t>
            </w:r>
            <w:proofErr w:type="spellEnd"/>
            <w:r w:rsidRPr="00130279">
              <w:rPr>
                <w:sz w:val="24"/>
                <w:szCs w:val="24"/>
              </w:rPr>
              <w:t xml:space="preserve"> : </w:t>
            </w:r>
            <w:hyperlink r:id="rId11" w:anchor="supra" w:history="1">
              <w:r w:rsidRPr="00130279">
                <w:rPr>
                  <w:rStyle w:val="Lienhypertexte"/>
                  <w:sz w:val="24"/>
                  <w:szCs w:val="24"/>
                </w:rPr>
                <w:t>http://jc.meier.free.fr/log_shar.php#supra</w:t>
              </w:r>
            </w:hyperlink>
            <w:r w:rsidRPr="00130279">
              <w:rPr>
                <w:sz w:val="24"/>
                <w:szCs w:val="24"/>
              </w:rPr>
              <w:t xml:space="preserve"> </w:t>
            </w:r>
          </w:p>
          <w:p w:rsidR="00FA7696" w:rsidRPr="00130279" w:rsidRDefault="00FA7696" w:rsidP="00AE48CB">
            <w:pPr>
              <w:rPr>
                <w:sz w:val="24"/>
                <w:szCs w:val="24"/>
              </w:rPr>
            </w:pPr>
            <w:r w:rsidRPr="00130279">
              <w:rPr>
                <w:b/>
                <w:sz w:val="24"/>
                <w:szCs w:val="24"/>
              </w:rPr>
              <w:t>DEROULEMENT</w:t>
            </w:r>
            <w:r w:rsidRPr="00130279">
              <w:rPr>
                <w:sz w:val="24"/>
                <w:szCs w:val="24"/>
              </w:rPr>
              <w:t xml:space="preserve"> : </w:t>
            </w:r>
          </w:p>
          <w:p w:rsidR="00FA7696" w:rsidRDefault="00FA7696" w:rsidP="00AE48CB">
            <w:pPr>
              <w:spacing w:before="0"/>
              <w:rPr>
                <w:sz w:val="24"/>
                <w:szCs w:val="24"/>
              </w:rPr>
            </w:pPr>
            <w:r w:rsidRPr="00130279">
              <w:rPr>
                <w:sz w:val="24"/>
                <w:szCs w:val="24"/>
              </w:rPr>
              <w:t>Chaque élève peut entrainer sa lecture sur des textes, choisis et entrés dans le logiciel par l’enseignant.  Les résultats sont affichés et enregistrés pour chaque élève en nombre de mots par minute. Pendant sa lecture, l’élève peut repérer les mots difficiles qui constituent une liste pouvant être retravaillée.</w:t>
            </w:r>
          </w:p>
          <w:p w:rsidR="00FB2F81" w:rsidRPr="00130279" w:rsidRDefault="00FB2F81" w:rsidP="00FB2F81">
            <w:pPr>
              <w:spacing w:before="0"/>
              <w:rPr>
                <w:b/>
                <w:sz w:val="24"/>
                <w:szCs w:val="24"/>
              </w:rPr>
            </w:pPr>
          </w:p>
        </w:tc>
      </w:tr>
    </w:tbl>
    <w:p w:rsidR="00B16E74" w:rsidRPr="00FB2F81" w:rsidRDefault="00B16E74" w:rsidP="00FB2F81">
      <w:pPr>
        <w:spacing w:before="0" w:after="0"/>
        <w:rPr>
          <w:sz w:val="16"/>
          <w:szCs w:val="16"/>
        </w:rPr>
      </w:pPr>
    </w:p>
    <w:tbl>
      <w:tblPr>
        <w:tblStyle w:val="Grilledutableau"/>
        <w:tblW w:w="10201" w:type="dxa"/>
        <w:tblLook w:val="04A0" w:firstRow="1" w:lastRow="0" w:firstColumn="1" w:lastColumn="0" w:noHBand="0" w:noVBand="1"/>
      </w:tblPr>
      <w:tblGrid>
        <w:gridCol w:w="10201"/>
      </w:tblGrid>
      <w:tr w:rsidR="005704CA" w:rsidRPr="00130279" w:rsidTr="00FB2F81">
        <w:tc>
          <w:tcPr>
            <w:tcW w:w="10201" w:type="dxa"/>
          </w:tcPr>
          <w:p w:rsidR="005704CA" w:rsidRPr="00130279" w:rsidRDefault="00AD41C1" w:rsidP="00AE48CB">
            <w:pPr>
              <w:spacing w:before="0"/>
              <w:jc w:val="center"/>
              <w:rPr>
                <w:rFonts w:asciiTheme="majorHAnsi" w:hAnsiTheme="majorHAnsi"/>
                <w:b/>
                <w:sz w:val="24"/>
                <w:szCs w:val="24"/>
              </w:rPr>
            </w:pPr>
            <w:r w:rsidRPr="00A921F9">
              <w:rPr>
                <w:rFonts w:asciiTheme="majorHAnsi" w:hAnsiTheme="majorHAnsi"/>
                <w:b/>
                <w:sz w:val="28"/>
                <w:szCs w:val="28"/>
              </w:rPr>
              <w:t xml:space="preserve">Cycle 2– cycle </w:t>
            </w:r>
            <w:proofErr w:type="gramStart"/>
            <w:r w:rsidRPr="00A921F9">
              <w:rPr>
                <w:rFonts w:asciiTheme="majorHAnsi" w:hAnsiTheme="majorHAnsi"/>
                <w:b/>
                <w:sz w:val="28"/>
                <w:szCs w:val="28"/>
              </w:rPr>
              <w:t>3</w:t>
            </w:r>
            <w:r w:rsidRPr="00130279">
              <w:rPr>
                <w:rFonts w:asciiTheme="majorHAnsi" w:hAnsiTheme="majorHAnsi"/>
                <w:b/>
                <w:sz w:val="24"/>
                <w:szCs w:val="24"/>
              </w:rPr>
              <w:t xml:space="preserve">  </w:t>
            </w:r>
            <w:r w:rsidRPr="00130279">
              <w:rPr>
                <w:rFonts w:asciiTheme="majorHAnsi" w:hAnsiTheme="majorHAnsi"/>
                <w:sz w:val="24"/>
                <w:szCs w:val="24"/>
              </w:rPr>
              <w:t>(</w:t>
            </w:r>
            <w:proofErr w:type="gramEnd"/>
            <w:r w:rsidR="005704CA" w:rsidRPr="00130279">
              <w:rPr>
                <w:rFonts w:asciiTheme="majorHAnsi" w:hAnsiTheme="majorHAnsi"/>
                <w:sz w:val="24"/>
                <w:szCs w:val="24"/>
              </w:rPr>
              <w:t>+ proposition adaptée pour le cycle 1</w:t>
            </w:r>
            <w:r w:rsidRPr="00130279">
              <w:rPr>
                <w:rFonts w:asciiTheme="majorHAnsi" w:hAnsiTheme="majorHAnsi"/>
                <w:sz w:val="24"/>
                <w:szCs w:val="24"/>
              </w:rPr>
              <w:t>)</w:t>
            </w:r>
          </w:p>
          <w:p w:rsidR="005704CA" w:rsidRPr="00130279" w:rsidRDefault="005704CA" w:rsidP="00AE48CB">
            <w:pPr>
              <w:spacing w:before="0"/>
              <w:rPr>
                <w:rFonts w:asciiTheme="majorHAnsi" w:hAnsiTheme="majorHAnsi"/>
                <w:sz w:val="24"/>
                <w:szCs w:val="24"/>
              </w:rPr>
            </w:pPr>
            <w:r w:rsidRPr="00130279">
              <w:rPr>
                <w:rFonts w:asciiTheme="majorHAnsi" w:hAnsiTheme="majorHAnsi"/>
                <w:b/>
                <w:sz w:val="24"/>
                <w:szCs w:val="24"/>
              </w:rPr>
              <w:t>NOM DE L’ATELIER</w:t>
            </w:r>
            <w:r w:rsidRPr="00130279">
              <w:rPr>
                <w:rFonts w:asciiTheme="majorHAnsi" w:hAnsiTheme="majorHAnsi"/>
                <w:sz w:val="24"/>
                <w:szCs w:val="24"/>
              </w:rPr>
              <w:t> : T</w:t>
            </w:r>
            <w:r w:rsidR="00130279" w:rsidRPr="00130279">
              <w:rPr>
                <w:rFonts w:asciiTheme="majorHAnsi" w:hAnsiTheme="majorHAnsi"/>
                <w:sz w:val="24"/>
                <w:szCs w:val="24"/>
              </w:rPr>
              <w:t xml:space="preserve">extes puzzles </w:t>
            </w:r>
          </w:p>
          <w:p w:rsidR="005704CA" w:rsidRPr="00130279" w:rsidRDefault="005704CA" w:rsidP="00AE48CB">
            <w:pPr>
              <w:spacing w:before="0"/>
              <w:rPr>
                <w:rFonts w:asciiTheme="majorHAnsi" w:hAnsiTheme="majorHAnsi"/>
                <w:sz w:val="24"/>
                <w:szCs w:val="24"/>
              </w:rPr>
            </w:pPr>
            <w:r w:rsidRPr="00130279">
              <w:rPr>
                <w:rFonts w:asciiTheme="majorHAnsi" w:hAnsiTheme="majorHAnsi"/>
                <w:b/>
                <w:sz w:val="24"/>
                <w:szCs w:val="24"/>
              </w:rPr>
              <w:t>OBJECTIF(S)</w:t>
            </w:r>
            <w:r w:rsidRPr="00130279">
              <w:rPr>
                <w:rFonts w:asciiTheme="majorHAnsi" w:hAnsiTheme="majorHAnsi"/>
                <w:sz w:val="24"/>
                <w:szCs w:val="24"/>
              </w:rPr>
              <w:t> : retrouver la cohérence d’un texte lu ou entendu en ordonnant ses différentes parties</w:t>
            </w:r>
          </w:p>
          <w:p w:rsidR="005704CA" w:rsidRPr="00130279" w:rsidRDefault="005704CA" w:rsidP="00AE48CB">
            <w:pPr>
              <w:autoSpaceDE w:val="0"/>
              <w:autoSpaceDN w:val="0"/>
              <w:adjustRightInd w:val="0"/>
              <w:spacing w:before="0"/>
              <w:rPr>
                <w:rFonts w:asciiTheme="majorHAnsi" w:hAnsiTheme="majorHAnsi" w:cs="Arial"/>
                <w:sz w:val="24"/>
                <w:szCs w:val="24"/>
              </w:rPr>
            </w:pPr>
            <w:r w:rsidRPr="00130279">
              <w:rPr>
                <w:rFonts w:asciiTheme="majorHAnsi" w:hAnsiTheme="majorHAnsi"/>
                <w:b/>
                <w:sz w:val="24"/>
                <w:szCs w:val="24"/>
              </w:rPr>
              <w:t>COMPETENCES</w:t>
            </w:r>
            <w:r w:rsidRPr="00130279">
              <w:rPr>
                <w:rFonts w:asciiTheme="majorHAnsi" w:hAnsiTheme="majorHAnsi"/>
                <w:sz w:val="24"/>
                <w:szCs w:val="24"/>
              </w:rPr>
              <w:t> : Comprendre des textes ; participer à des échanges dans des situations diversifiées</w:t>
            </w:r>
            <w:r w:rsidRPr="00130279">
              <w:rPr>
                <w:rFonts w:asciiTheme="majorHAnsi" w:hAnsiTheme="majorHAnsi"/>
                <w:sz w:val="24"/>
                <w:szCs w:val="24"/>
              </w:rPr>
              <w:br/>
            </w:r>
            <w:r w:rsidRPr="00130279">
              <w:rPr>
                <w:rFonts w:asciiTheme="majorHAnsi" w:hAnsiTheme="majorHAnsi"/>
                <w:b/>
                <w:sz w:val="24"/>
                <w:szCs w:val="24"/>
              </w:rPr>
              <w:t>COMPETENCES</w:t>
            </w:r>
            <w:r w:rsidRPr="00130279">
              <w:rPr>
                <w:rFonts w:asciiTheme="majorHAnsi" w:hAnsiTheme="majorHAnsi"/>
                <w:sz w:val="24"/>
                <w:szCs w:val="24"/>
              </w:rPr>
              <w:t xml:space="preserve"> </w:t>
            </w:r>
            <w:r w:rsidR="00130279" w:rsidRPr="00130279">
              <w:rPr>
                <w:rFonts w:asciiTheme="majorHAnsi" w:hAnsiTheme="majorHAnsi"/>
                <w:b/>
                <w:sz w:val="24"/>
                <w:szCs w:val="24"/>
              </w:rPr>
              <w:t>Maternelle</w:t>
            </w:r>
            <w:r w:rsidRPr="00130279">
              <w:rPr>
                <w:rFonts w:asciiTheme="majorHAnsi" w:hAnsiTheme="majorHAnsi"/>
                <w:sz w:val="24"/>
                <w:szCs w:val="24"/>
              </w:rPr>
              <w:t> : Comprendre des textes écrits sans autre aide que le langage entendu.</w:t>
            </w:r>
            <w:r w:rsidRPr="00130279">
              <w:rPr>
                <w:rFonts w:asciiTheme="majorHAnsi" w:hAnsiTheme="majorHAnsi"/>
                <w:sz w:val="24"/>
                <w:szCs w:val="24"/>
              </w:rPr>
              <w:br/>
            </w:r>
            <w:r w:rsidRPr="00130279">
              <w:rPr>
                <w:rFonts w:asciiTheme="majorHAnsi" w:hAnsiTheme="majorHAnsi" w:cs="Arial"/>
                <w:sz w:val="24"/>
                <w:szCs w:val="24"/>
              </w:rPr>
              <w:t>Pratiquer divers usages du langage oral : raconter, décrire, évoquer, expliquer, questionner, proposer des solutions, discuter un point de vue.</w:t>
            </w:r>
          </w:p>
          <w:p w:rsidR="00AE48CB" w:rsidRDefault="005704CA" w:rsidP="00AE48CB">
            <w:pPr>
              <w:rPr>
                <w:rFonts w:asciiTheme="majorHAnsi" w:hAnsiTheme="majorHAnsi"/>
                <w:sz w:val="24"/>
                <w:szCs w:val="24"/>
              </w:rPr>
            </w:pPr>
            <w:r w:rsidRPr="00130279">
              <w:rPr>
                <w:rFonts w:asciiTheme="majorHAnsi" w:hAnsiTheme="majorHAnsi"/>
                <w:b/>
                <w:sz w:val="24"/>
                <w:szCs w:val="24"/>
              </w:rPr>
              <w:t>MATERIEL</w:t>
            </w:r>
            <w:r w:rsidR="00130279" w:rsidRPr="00130279">
              <w:rPr>
                <w:rFonts w:asciiTheme="majorHAnsi" w:hAnsiTheme="majorHAnsi"/>
                <w:sz w:val="24"/>
                <w:szCs w:val="24"/>
              </w:rPr>
              <w:t> : T</w:t>
            </w:r>
            <w:r w:rsidRPr="00130279">
              <w:rPr>
                <w:rFonts w:asciiTheme="majorHAnsi" w:hAnsiTheme="majorHAnsi"/>
                <w:sz w:val="24"/>
                <w:szCs w:val="24"/>
              </w:rPr>
              <w:t>extes travaillés en classe (cycle 2) ou nouveaux textes (cycle 3) en s’assurant d’installer préalablement l’univers de référence.</w:t>
            </w:r>
          </w:p>
          <w:p w:rsidR="00AE48CB" w:rsidRDefault="005704CA" w:rsidP="00AE48CB">
            <w:pPr>
              <w:spacing w:before="0"/>
              <w:rPr>
                <w:rFonts w:asciiTheme="majorHAnsi" w:hAnsiTheme="majorHAnsi"/>
                <w:sz w:val="24"/>
                <w:szCs w:val="24"/>
              </w:rPr>
            </w:pPr>
            <w:r w:rsidRPr="00130279">
              <w:rPr>
                <w:rFonts w:asciiTheme="majorHAnsi" w:hAnsiTheme="majorHAnsi"/>
                <w:sz w:val="24"/>
                <w:szCs w:val="24"/>
              </w:rPr>
              <w:t>Maternelle : histoire (déjà travaillée ou nouvelle ?) fragmentée en 3 ou 4 fichiers sonores, tablette(s) ou ordinateur(s), casques.</w:t>
            </w:r>
          </w:p>
          <w:p w:rsidR="002512BE" w:rsidRPr="00130279" w:rsidRDefault="005704CA" w:rsidP="00AE48CB">
            <w:pPr>
              <w:rPr>
                <w:rFonts w:asciiTheme="majorHAnsi" w:hAnsiTheme="majorHAnsi"/>
                <w:sz w:val="24"/>
                <w:szCs w:val="24"/>
              </w:rPr>
            </w:pPr>
            <w:r w:rsidRPr="00130279">
              <w:rPr>
                <w:rFonts w:asciiTheme="majorHAnsi" w:hAnsiTheme="majorHAnsi"/>
                <w:b/>
                <w:sz w:val="24"/>
                <w:szCs w:val="24"/>
              </w:rPr>
              <w:t>DEROULEMENT </w:t>
            </w:r>
            <w:r w:rsidR="002512BE" w:rsidRPr="00130279">
              <w:rPr>
                <w:rFonts w:asciiTheme="majorHAnsi" w:hAnsiTheme="majorHAnsi"/>
                <w:sz w:val="24"/>
                <w:szCs w:val="24"/>
              </w:rPr>
              <w:t xml:space="preserve">: </w:t>
            </w:r>
          </w:p>
          <w:p w:rsidR="00AE48CB" w:rsidRDefault="002512BE" w:rsidP="00AE48CB">
            <w:pPr>
              <w:spacing w:before="0"/>
              <w:rPr>
                <w:rFonts w:asciiTheme="majorHAnsi" w:hAnsiTheme="majorHAnsi"/>
                <w:sz w:val="24"/>
                <w:szCs w:val="24"/>
              </w:rPr>
            </w:pPr>
            <w:r w:rsidRPr="00130279">
              <w:rPr>
                <w:rFonts w:asciiTheme="majorHAnsi" w:hAnsiTheme="majorHAnsi"/>
                <w:sz w:val="24"/>
                <w:szCs w:val="24"/>
              </w:rPr>
              <w:t>T</w:t>
            </w:r>
            <w:r w:rsidR="005704CA" w:rsidRPr="00130279">
              <w:rPr>
                <w:rFonts w:asciiTheme="majorHAnsi" w:hAnsiTheme="majorHAnsi"/>
                <w:sz w:val="24"/>
                <w:szCs w:val="24"/>
              </w:rPr>
              <w:t xml:space="preserve">ravail individuel puis collectif : lire silencieusement (ou écouter) un fragment du texte, le présenter aux pairs, échanger avec les lecteurs ayant découvert un autre fragment afin de retrouver la cohérence du texte et d’ordonner ensemble les différentes parties. </w:t>
            </w:r>
          </w:p>
          <w:p w:rsidR="00AE48CB" w:rsidRDefault="005704CA" w:rsidP="00AE48CB">
            <w:pPr>
              <w:rPr>
                <w:rFonts w:asciiTheme="majorHAnsi" w:hAnsiTheme="majorHAnsi"/>
                <w:sz w:val="24"/>
                <w:szCs w:val="24"/>
              </w:rPr>
            </w:pPr>
            <w:r w:rsidRPr="00130279">
              <w:rPr>
                <w:rFonts w:asciiTheme="majorHAnsi" w:hAnsiTheme="majorHAnsi"/>
                <w:sz w:val="24"/>
                <w:szCs w:val="24"/>
              </w:rPr>
              <w:t>Autre possibilité : individuellement, ordonner les différentes parties ; en collectif, échanger, expliquer,  justifier pour valider.</w:t>
            </w:r>
            <w:r w:rsidRPr="00130279">
              <w:rPr>
                <w:rFonts w:asciiTheme="majorHAnsi" w:hAnsiTheme="majorHAnsi"/>
                <w:sz w:val="24"/>
                <w:szCs w:val="24"/>
              </w:rPr>
              <w:br/>
            </w:r>
            <w:bookmarkStart w:id="0" w:name="_GoBack"/>
            <w:bookmarkEnd w:id="0"/>
            <w:r w:rsidRPr="00130279">
              <w:rPr>
                <w:rFonts w:asciiTheme="majorHAnsi" w:hAnsiTheme="majorHAnsi"/>
                <w:b/>
                <w:i/>
                <w:sz w:val="24"/>
                <w:szCs w:val="24"/>
                <w:u w:val="single"/>
              </w:rPr>
              <w:t>Maternelle</w:t>
            </w:r>
            <w:r w:rsidRPr="00130279">
              <w:rPr>
                <w:rFonts w:asciiTheme="majorHAnsi" w:hAnsiTheme="majorHAnsi"/>
                <w:sz w:val="24"/>
                <w:szCs w:val="24"/>
                <w:u w:val="single"/>
              </w:rPr>
              <w:t> </w:t>
            </w:r>
            <w:r w:rsidR="002512BE" w:rsidRPr="00130279">
              <w:rPr>
                <w:rFonts w:asciiTheme="majorHAnsi" w:hAnsiTheme="majorHAnsi"/>
                <w:sz w:val="24"/>
                <w:szCs w:val="24"/>
              </w:rPr>
              <w:t>: E</w:t>
            </w:r>
            <w:r w:rsidRPr="00130279">
              <w:rPr>
                <w:rFonts w:asciiTheme="majorHAnsi" w:hAnsiTheme="majorHAnsi"/>
                <w:sz w:val="24"/>
                <w:szCs w:val="24"/>
              </w:rPr>
              <w:t>coute individuelle ou collective, réécoute puis échanges par binô</w:t>
            </w:r>
            <w:r w:rsidR="00AE48CB">
              <w:rPr>
                <w:rFonts w:asciiTheme="majorHAnsi" w:hAnsiTheme="majorHAnsi"/>
                <w:sz w:val="24"/>
                <w:szCs w:val="24"/>
              </w:rPr>
              <w:t>mes pour ordonner les 3 parties</w:t>
            </w:r>
          </w:p>
          <w:p w:rsidR="00FB2F81" w:rsidRPr="00130279" w:rsidRDefault="005704CA" w:rsidP="00AE48CB">
            <w:pPr>
              <w:spacing w:before="0"/>
              <w:rPr>
                <w:rFonts w:asciiTheme="majorHAnsi" w:hAnsiTheme="majorHAnsi"/>
                <w:sz w:val="24"/>
                <w:szCs w:val="24"/>
              </w:rPr>
            </w:pPr>
            <w:r w:rsidRPr="00130279">
              <w:rPr>
                <w:rFonts w:asciiTheme="majorHAnsi" w:hAnsiTheme="majorHAnsi"/>
                <w:sz w:val="24"/>
                <w:szCs w:val="24"/>
              </w:rPr>
              <w:t>Échanges en groupe élargi pour validation.</w:t>
            </w:r>
          </w:p>
        </w:tc>
      </w:tr>
    </w:tbl>
    <w:p w:rsidR="004E1AED" w:rsidRPr="00130279" w:rsidRDefault="004E1AED" w:rsidP="00FB2F81">
      <w:pPr>
        <w:rPr>
          <w:sz w:val="24"/>
          <w:szCs w:val="24"/>
        </w:rPr>
      </w:pPr>
    </w:p>
    <w:sectPr w:rsidR="004E1AED" w:rsidRPr="00130279" w:rsidSect="00FB2F81">
      <w:footerReference w:type="default" r:id="rId12"/>
      <w:pgSz w:w="11907" w:h="16839"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B2F" w:rsidRDefault="00FA3B2F">
      <w:pPr>
        <w:spacing w:after="0" w:line="240" w:lineRule="auto"/>
      </w:pPr>
      <w:r>
        <w:separator/>
      </w:r>
    </w:p>
  </w:endnote>
  <w:endnote w:type="continuationSeparator" w:id="0">
    <w:p w:rsidR="00FA3B2F" w:rsidRDefault="00FA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2512BE" w:rsidRDefault="002512BE">
        <w:pPr>
          <w:pStyle w:val="Pieddepage"/>
        </w:pPr>
        <w:r>
          <w:rPr>
            <w:lang w:bidi="fr-FR"/>
          </w:rPr>
          <w:fldChar w:fldCharType="begin"/>
        </w:r>
        <w:r>
          <w:rPr>
            <w:lang w:bidi="fr-FR"/>
          </w:rPr>
          <w:instrText xml:space="preserve"> PAGE   \* MERGEFORMAT </w:instrText>
        </w:r>
        <w:r>
          <w:rPr>
            <w:lang w:bidi="fr-FR"/>
          </w:rPr>
          <w:fldChar w:fldCharType="separate"/>
        </w:r>
        <w:r w:rsidR="00AE48CB">
          <w:rPr>
            <w:noProof/>
            <w:lang w:bidi="fr-FR"/>
          </w:rPr>
          <w:t>2</w:t>
        </w:r>
        <w:r>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B2F" w:rsidRDefault="00FA3B2F">
      <w:pPr>
        <w:spacing w:after="0" w:line="240" w:lineRule="auto"/>
      </w:pPr>
      <w:r>
        <w:separator/>
      </w:r>
    </w:p>
  </w:footnote>
  <w:footnote w:type="continuationSeparator" w:id="0">
    <w:p w:rsidR="00FA3B2F" w:rsidRDefault="00FA3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67FEB"/>
    <w:multiLevelType w:val="multilevel"/>
    <w:tmpl w:val="4046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E50172"/>
    <w:multiLevelType w:val="hybridMultilevel"/>
    <w:tmpl w:val="310E3F50"/>
    <w:lvl w:ilvl="0" w:tplc="67046B94">
      <w:start w:val="1"/>
      <w:numFmt w:val="bullet"/>
      <w:lvlText w:val="o"/>
      <w:lvlJc w:val="left"/>
      <w:pPr>
        <w:tabs>
          <w:tab w:val="num" w:pos="720"/>
        </w:tabs>
        <w:ind w:left="720" w:hanging="360"/>
      </w:pPr>
      <w:rPr>
        <w:rFonts w:ascii="Courier New" w:hAnsi="Courier New" w:hint="default"/>
      </w:rPr>
    </w:lvl>
    <w:lvl w:ilvl="1" w:tplc="68FE4D70" w:tentative="1">
      <w:start w:val="1"/>
      <w:numFmt w:val="bullet"/>
      <w:lvlText w:val="o"/>
      <w:lvlJc w:val="left"/>
      <w:pPr>
        <w:tabs>
          <w:tab w:val="num" w:pos="1440"/>
        </w:tabs>
        <w:ind w:left="1440" w:hanging="360"/>
      </w:pPr>
      <w:rPr>
        <w:rFonts w:ascii="Courier New" w:hAnsi="Courier New" w:hint="default"/>
      </w:rPr>
    </w:lvl>
    <w:lvl w:ilvl="2" w:tplc="3CCE3D14" w:tentative="1">
      <w:start w:val="1"/>
      <w:numFmt w:val="bullet"/>
      <w:lvlText w:val="o"/>
      <w:lvlJc w:val="left"/>
      <w:pPr>
        <w:tabs>
          <w:tab w:val="num" w:pos="2160"/>
        </w:tabs>
        <w:ind w:left="2160" w:hanging="360"/>
      </w:pPr>
      <w:rPr>
        <w:rFonts w:ascii="Courier New" w:hAnsi="Courier New" w:hint="default"/>
      </w:rPr>
    </w:lvl>
    <w:lvl w:ilvl="3" w:tplc="8C32F560" w:tentative="1">
      <w:start w:val="1"/>
      <w:numFmt w:val="bullet"/>
      <w:lvlText w:val="o"/>
      <w:lvlJc w:val="left"/>
      <w:pPr>
        <w:tabs>
          <w:tab w:val="num" w:pos="2880"/>
        </w:tabs>
        <w:ind w:left="2880" w:hanging="360"/>
      </w:pPr>
      <w:rPr>
        <w:rFonts w:ascii="Courier New" w:hAnsi="Courier New" w:hint="default"/>
      </w:rPr>
    </w:lvl>
    <w:lvl w:ilvl="4" w:tplc="2BB884EE" w:tentative="1">
      <w:start w:val="1"/>
      <w:numFmt w:val="bullet"/>
      <w:lvlText w:val="o"/>
      <w:lvlJc w:val="left"/>
      <w:pPr>
        <w:tabs>
          <w:tab w:val="num" w:pos="3600"/>
        </w:tabs>
        <w:ind w:left="3600" w:hanging="360"/>
      </w:pPr>
      <w:rPr>
        <w:rFonts w:ascii="Courier New" w:hAnsi="Courier New" w:hint="default"/>
      </w:rPr>
    </w:lvl>
    <w:lvl w:ilvl="5" w:tplc="490CD7FE" w:tentative="1">
      <w:start w:val="1"/>
      <w:numFmt w:val="bullet"/>
      <w:lvlText w:val="o"/>
      <w:lvlJc w:val="left"/>
      <w:pPr>
        <w:tabs>
          <w:tab w:val="num" w:pos="4320"/>
        </w:tabs>
        <w:ind w:left="4320" w:hanging="360"/>
      </w:pPr>
      <w:rPr>
        <w:rFonts w:ascii="Courier New" w:hAnsi="Courier New" w:hint="default"/>
      </w:rPr>
    </w:lvl>
    <w:lvl w:ilvl="6" w:tplc="C7DE1246" w:tentative="1">
      <w:start w:val="1"/>
      <w:numFmt w:val="bullet"/>
      <w:lvlText w:val="o"/>
      <w:lvlJc w:val="left"/>
      <w:pPr>
        <w:tabs>
          <w:tab w:val="num" w:pos="5040"/>
        </w:tabs>
        <w:ind w:left="5040" w:hanging="360"/>
      </w:pPr>
      <w:rPr>
        <w:rFonts w:ascii="Courier New" w:hAnsi="Courier New" w:hint="default"/>
      </w:rPr>
    </w:lvl>
    <w:lvl w:ilvl="7" w:tplc="5ED0C06E" w:tentative="1">
      <w:start w:val="1"/>
      <w:numFmt w:val="bullet"/>
      <w:lvlText w:val="o"/>
      <w:lvlJc w:val="left"/>
      <w:pPr>
        <w:tabs>
          <w:tab w:val="num" w:pos="5760"/>
        </w:tabs>
        <w:ind w:left="5760" w:hanging="360"/>
      </w:pPr>
      <w:rPr>
        <w:rFonts w:ascii="Courier New" w:hAnsi="Courier New" w:hint="default"/>
      </w:rPr>
    </w:lvl>
    <w:lvl w:ilvl="8" w:tplc="CFB6094C"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2F256A66"/>
    <w:multiLevelType w:val="hybridMultilevel"/>
    <w:tmpl w:val="2D52ECF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B3A529D"/>
    <w:multiLevelType w:val="hybridMultilevel"/>
    <w:tmpl w:val="2C5C450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0F717C5"/>
    <w:multiLevelType w:val="hybridMultilevel"/>
    <w:tmpl w:val="3782C8CE"/>
    <w:lvl w:ilvl="0" w:tplc="366EA682">
      <w:start w:val="1"/>
      <w:numFmt w:val="bullet"/>
      <w:lvlText w:val="o"/>
      <w:lvlJc w:val="left"/>
      <w:pPr>
        <w:tabs>
          <w:tab w:val="num" w:pos="720"/>
        </w:tabs>
        <w:ind w:left="720" w:hanging="360"/>
      </w:pPr>
      <w:rPr>
        <w:rFonts w:ascii="Courier New" w:hAnsi="Courier New" w:hint="default"/>
      </w:rPr>
    </w:lvl>
    <w:lvl w:ilvl="1" w:tplc="3FC6DA1E" w:tentative="1">
      <w:start w:val="1"/>
      <w:numFmt w:val="bullet"/>
      <w:lvlText w:val="o"/>
      <w:lvlJc w:val="left"/>
      <w:pPr>
        <w:tabs>
          <w:tab w:val="num" w:pos="1440"/>
        </w:tabs>
        <w:ind w:left="1440" w:hanging="360"/>
      </w:pPr>
      <w:rPr>
        <w:rFonts w:ascii="Courier New" w:hAnsi="Courier New" w:hint="default"/>
      </w:rPr>
    </w:lvl>
    <w:lvl w:ilvl="2" w:tplc="490CD004" w:tentative="1">
      <w:start w:val="1"/>
      <w:numFmt w:val="bullet"/>
      <w:lvlText w:val="o"/>
      <w:lvlJc w:val="left"/>
      <w:pPr>
        <w:tabs>
          <w:tab w:val="num" w:pos="2160"/>
        </w:tabs>
        <w:ind w:left="2160" w:hanging="360"/>
      </w:pPr>
      <w:rPr>
        <w:rFonts w:ascii="Courier New" w:hAnsi="Courier New" w:hint="default"/>
      </w:rPr>
    </w:lvl>
    <w:lvl w:ilvl="3" w:tplc="C8447D2E" w:tentative="1">
      <w:start w:val="1"/>
      <w:numFmt w:val="bullet"/>
      <w:lvlText w:val="o"/>
      <w:lvlJc w:val="left"/>
      <w:pPr>
        <w:tabs>
          <w:tab w:val="num" w:pos="2880"/>
        </w:tabs>
        <w:ind w:left="2880" w:hanging="360"/>
      </w:pPr>
      <w:rPr>
        <w:rFonts w:ascii="Courier New" w:hAnsi="Courier New" w:hint="default"/>
      </w:rPr>
    </w:lvl>
    <w:lvl w:ilvl="4" w:tplc="BC8C0146" w:tentative="1">
      <w:start w:val="1"/>
      <w:numFmt w:val="bullet"/>
      <w:lvlText w:val="o"/>
      <w:lvlJc w:val="left"/>
      <w:pPr>
        <w:tabs>
          <w:tab w:val="num" w:pos="3600"/>
        </w:tabs>
        <w:ind w:left="3600" w:hanging="360"/>
      </w:pPr>
      <w:rPr>
        <w:rFonts w:ascii="Courier New" w:hAnsi="Courier New" w:hint="default"/>
      </w:rPr>
    </w:lvl>
    <w:lvl w:ilvl="5" w:tplc="2A1CD6D2" w:tentative="1">
      <w:start w:val="1"/>
      <w:numFmt w:val="bullet"/>
      <w:lvlText w:val="o"/>
      <w:lvlJc w:val="left"/>
      <w:pPr>
        <w:tabs>
          <w:tab w:val="num" w:pos="4320"/>
        </w:tabs>
        <w:ind w:left="4320" w:hanging="360"/>
      </w:pPr>
      <w:rPr>
        <w:rFonts w:ascii="Courier New" w:hAnsi="Courier New" w:hint="default"/>
      </w:rPr>
    </w:lvl>
    <w:lvl w:ilvl="6" w:tplc="D2302408" w:tentative="1">
      <w:start w:val="1"/>
      <w:numFmt w:val="bullet"/>
      <w:lvlText w:val="o"/>
      <w:lvlJc w:val="left"/>
      <w:pPr>
        <w:tabs>
          <w:tab w:val="num" w:pos="5040"/>
        </w:tabs>
        <w:ind w:left="5040" w:hanging="360"/>
      </w:pPr>
      <w:rPr>
        <w:rFonts w:ascii="Courier New" w:hAnsi="Courier New" w:hint="default"/>
      </w:rPr>
    </w:lvl>
    <w:lvl w:ilvl="7" w:tplc="CA2C9CAE" w:tentative="1">
      <w:start w:val="1"/>
      <w:numFmt w:val="bullet"/>
      <w:lvlText w:val="o"/>
      <w:lvlJc w:val="left"/>
      <w:pPr>
        <w:tabs>
          <w:tab w:val="num" w:pos="5760"/>
        </w:tabs>
        <w:ind w:left="5760" w:hanging="360"/>
      </w:pPr>
      <w:rPr>
        <w:rFonts w:ascii="Courier New" w:hAnsi="Courier New" w:hint="default"/>
      </w:rPr>
    </w:lvl>
    <w:lvl w:ilvl="8" w:tplc="4CB41CF8"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4E623B19"/>
    <w:multiLevelType w:val="hybridMultilevel"/>
    <w:tmpl w:val="F5A2F21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3105B3D"/>
    <w:multiLevelType w:val="hybridMultilevel"/>
    <w:tmpl w:val="04245B10"/>
    <w:lvl w:ilvl="0" w:tplc="0846CEF0">
      <w:start w:val="1"/>
      <w:numFmt w:val="bullet"/>
      <w:lvlText w:val="o"/>
      <w:lvlJc w:val="left"/>
      <w:pPr>
        <w:tabs>
          <w:tab w:val="num" w:pos="720"/>
        </w:tabs>
        <w:ind w:left="720" w:hanging="360"/>
      </w:pPr>
      <w:rPr>
        <w:rFonts w:ascii="Courier New" w:hAnsi="Courier New" w:hint="default"/>
      </w:rPr>
    </w:lvl>
    <w:lvl w:ilvl="1" w:tplc="654689B2" w:tentative="1">
      <w:start w:val="1"/>
      <w:numFmt w:val="bullet"/>
      <w:lvlText w:val="o"/>
      <w:lvlJc w:val="left"/>
      <w:pPr>
        <w:tabs>
          <w:tab w:val="num" w:pos="1440"/>
        </w:tabs>
        <w:ind w:left="1440" w:hanging="360"/>
      </w:pPr>
      <w:rPr>
        <w:rFonts w:ascii="Courier New" w:hAnsi="Courier New" w:hint="default"/>
      </w:rPr>
    </w:lvl>
    <w:lvl w:ilvl="2" w:tplc="D54C400C" w:tentative="1">
      <w:start w:val="1"/>
      <w:numFmt w:val="bullet"/>
      <w:lvlText w:val="o"/>
      <w:lvlJc w:val="left"/>
      <w:pPr>
        <w:tabs>
          <w:tab w:val="num" w:pos="2160"/>
        </w:tabs>
        <w:ind w:left="2160" w:hanging="360"/>
      </w:pPr>
      <w:rPr>
        <w:rFonts w:ascii="Courier New" w:hAnsi="Courier New" w:hint="default"/>
      </w:rPr>
    </w:lvl>
    <w:lvl w:ilvl="3" w:tplc="8B84E760" w:tentative="1">
      <w:start w:val="1"/>
      <w:numFmt w:val="bullet"/>
      <w:lvlText w:val="o"/>
      <w:lvlJc w:val="left"/>
      <w:pPr>
        <w:tabs>
          <w:tab w:val="num" w:pos="2880"/>
        </w:tabs>
        <w:ind w:left="2880" w:hanging="360"/>
      </w:pPr>
      <w:rPr>
        <w:rFonts w:ascii="Courier New" w:hAnsi="Courier New" w:hint="default"/>
      </w:rPr>
    </w:lvl>
    <w:lvl w:ilvl="4" w:tplc="DF2C603C" w:tentative="1">
      <w:start w:val="1"/>
      <w:numFmt w:val="bullet"/>
      <w:lvlText w:val="o"/>
      <w:lvlJc w:val="left"/>
      <w:pPr>
        <w:tabs>
          <w:tab w:val="num" w:pos="3600"/>
        </w:tabs>
        <w:ind w:left="3600" w:hanging="360"/>
      </w:pPr>
      <w:rPr>
        <w:rFonts w:ascii="Courier New" w:hAnsi="Courier New" w:hint="default"/>
      </w:rPr>
    </w:lvl>
    <w:lvl w:ilvl="5" w:tplc="7B6EA3F4" w:tentative="1">
      <w:start w:val="1"/>
      <w:numFmt w:val="bullet"/>
      <w:lvlText w:val="o"/>
      <w:lvlJc w:val="left"/>
      <w:pPr>
        <w:tabs>
          <w:tab w:val="num" w:pos="4320"/>
        </w:tabs>
        <w:ind w:left="4320" w:hanging="360"/>
      </w:pPr>
      <w:rPr>
        <w:rFonts w:ascii="Courier New" w:hAnsi="Courier New" w:hint="default"/>
      </w:rPr>
    </w:lvl>
    <w:lvl w:ilvl="6" w:tplc="34D6543C" w:tentative="1">
      <w:start w:val="1"/>
      <w:numFmt w:val="bullet"/>
      <w:lvlText w:val="o"/>
      <w:lvlJc w:val="left"/>
      <w:pPr>
        <w:tabs>
          <w:tab w:val="num" w:pos="5040"/>
        </w:tabs>
        <w:ind w:left="5040" w:hanging="360"/>
      </w:pPr>
      <w:rPr>
        <w:rFonts w:ascii="Courier New" w:hAnsi="Courier New" w:hint="default"/>
      </w:rPr>
    </w:lvl>
    <w:lvl w:ilvl="7" w:tplc="16A8AACE" w:tentative="1">
      <w:start w:val="1"/>
      <w:numFmt w:val="bullet"/>
      <w:lvlText w:val="o"/>
      <w:lvlJc w:val="left"/>
      <w:pPr>
        <w:tabs>
          <w:tab w:val="num" w:pos="5760"/>
        </w:tabs>
        <w:ind w:left="5760" w:hanging="360"/>
      </w:pPr>
      <w:rPr>
        <w:rFonts w:ascii="Courier New" w:hAnsi="Courier New" w:hint="default"/>
      </w:rPr>
    </w:lvl>
    <w:lvl w:ilvl="8" w:tplc="3F24B852"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213FB"/>
    <w:multiLevelType w:val="hybridMultilevel"/>
    <w:tmpl w:val="7708C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2F504A"/>
    <w:multiLevelType w:val="hybridMultilevel"/>
    <w:tmpl w:val="45D0BC6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CA9200E"/>
    <w:multiLevelType w:val="hybridMultilevel"/>
    <w:tmpl w:val="D03AB89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FB22D2A"/>
    <w:multiLevelType w:val="hybridMultilevel"/>
    <w:tmpl w:val="C01800A8"/>
    <w:lvl w:ilvl="0" w:tplc="752EF082">
      <w:start w:val="1"/>
      <w:numFmt w:val="bullet"/>
      <w:lvlText w:val="o"/>
      <w:lvlJc w:val="left"/>
      <w:pPr>
        <w:tabs>
          <w:tab w:val="num" w:pos="720"/>
        </w:tabs>
        <w:ind w:left="720" w:hanging="360"/>
      </w:pPr>
      <w:rPr>
        <w:rFonts w:ascii="Courier New" w:hAnsi="Courier New" w:hint="default"/>
      </w:rPr>
    </w:lvl>
    <w:lvl w:ilvl="1" w:tplc="3A32DBB8" w:tentative="1">
      <w:start w:val="1"/>
      <w:numFmt w:val="bullet"/>
      <w:lvlText w:val="o"/>
      <w:lvlJc w:val="left"/>
      <w:pPr>
        <w:tabs>
          <w:tab w:val="num" w:pos="1440"/>
        </w:tabs>
        <w:ind w:left="1440" w:hanging="360"/>
      </w:pPr>
      <w:rPr>
        <w:rFonts w:ascii="Courier New" w:hAnsi="Courier New" w:hint="default"/>
      </w:rPr>
    </w:lvl>
    <w:lvl w:ilvl="2" w:tplc="B2C22B1A" w:tentative="1">
      <w:start w:val="1"/>
      <w:numFmt w:val="bullet"/>
      <w:lvlText w:val="o"/>
      <w:lvlJc w:val="left"/>
      <w:pPr>
        <w:tabs>
          <w:tab w:val="num" w:pos="2160"/>
        </w:tabs>
        <w:ind w:left="2160" w:hanging="360"/>
      </w:pPr>
      <w:rPr>
        <w:rFonts w:ascii="Courier New" w:hAnsi="Courier New" w:hint="default"/>
      </w:rPr>
    </w:lvl>
    <w:lvl w:ilvl="3" w:tplc="F3D4A1DC" w:tentative="1">
      <w:start w:val="1"/>
      <w:numFmt w:val="bullet"/>
      <w:lvlText w:val="o"/>
      <w:lvlJc w:val="left"/>
      <w:pPr>
        <w:tabs>
          <w:tab w:val="num" w:pos="2880"/>
        </w:tabs>
        <w:ind w:left="2880" w:hanging="360"/>
      </w:pPr>
      <w:rPr>
        <w:rFonts w:ascii="Courier New" w:hAnsi="Courier New" w:hint="default"/>
      </w:rPr>
    </w:lvl>
    <w:lvl w:ilvl="4" w:tplc="24B82DB8" w:tentative="1">
      <w:start w:val="1"/>
      <w:numFmt w:val="bullet"/>
      <w:lvlText w:val="o"/>
      <w:lvlJc w:val="left"/>
      <w:pPr>
        <w:tabs>
          <w:tab w:val="num" w:pos="3600"/>
        </w:tabs>
        <w:ind w:left="3600" w:hanging="360"/>
      </w:pPr>
      <w:rPr>
        <w:rFonts w:ascii="Courier New" w:hAnsi="Courier New" w:hint="default"/>
      </w:rPr>
    </w:lvl>
    <w:lvl w:ilvl="5" w:tplc="58EE0D24" w:tentative="1">
      <w:start w:val="1"/>
      <w:numFmt w:val="bullet"/>
      <w:lvlText w:val="o"/>
      <w:lvlJc w:val="left"/>
      <w:pPr>
        <w:tabs>
          <w:tab w:val="num" w:pos="4320"/>
        </w:tabs>
        <w:ind w:left="4320" w:hanging="360"/>
      </w:pPr>
      <w:rPr>
        <w:rFonts w:ascii="Courier New" w:hAnsi="Courier New" w:hint="default"/>
      </w:rPr>
    </w:lvl>
    <w:lvl w:ilvl="6" w:tplc="70F281A4" w:tentative="1">
      <w:start w:val="1"/>
      <w:numFmt w:val="bullet"/>
      <w:lvlText w:val="o"/>
      <w:lvlJc w:val="left"/>
      <w:pPr>
        <w:tabs>
          <w:tab w:val="num" w:pos="5040"/>
        </w:tabs>
        <w:ind w:left="5040" w:hanging="360"/>
      </w:pPr>
      <w:rPr>
        <w:rFonts w:ascii="Courier New" w:hAnsi="Courier New" w:hint="default"/>
      </w:rPr>
    </w:lvl>
    <w:lvl w:ilvl="7" w:tplc="E24637B0" w:tentative="1">
      <w:start w:val="1"/>
      <w:numFmt w:val="bullet"/>
      <w:lvlText w:val="o"/>
      <w:lvlJc w:val="left"/>
      <w:pPr>
        <w:tabs>
          <w:tab w:val="num" w:pos="5760"/>
        </w:tabs>
        <w:ind w:left="5760" w:hanging="360"/>
      </w:pPr>
      <w:rPr>
        <w:rFonts w:ascii="Courier New" w:hAnsi="Courier New" w:hint="default"/>
      </w:rPr>
    </w:lvl>
    <w:lvl w:ilvl="8" w:tplc="AA8C336C" w:tentative="1">
      <w:start w:val="1"/>
      <w:numFmt w:val="bullet"/>
      <w:lvlText w:val="o"/>
      <w:lvlJc w:val="left"/>
      <w:pPr>
        <w:tabs>
          <w:tab w:val="num" w:pos="6480"/>
        </w:tabs>
        <w:ind w:left="6480" w:hanging="360"/>
      </w:pPr>
      <w:rPr>
        <w:rFonts w:ascii="Courier New" w:hAnsi="Courier New" w:hint="default"/>
      </w:rPr>
    </w:lvl>
  </w:abstractNum>
  <w:num w:numId="1">
    <w:abstractNumId w:val="20"/>
  </w:num>
  <w:num w:numId="2">
    <w:abstractNumId w:val="10"/>
  </w:num>
  <w:num w:numId="3">
    <w:abstractNumId w:val="19"/>
  </w:num>
  <w:num w:numId="4">
    <w:abstractNumId w:val="12"/>
  </w:num>
  <w:num w:numId="5">
    <w:abstractNumId w:val="24"/>
  </w:num>
  <w:num w:numId="6">
    <w:abstractNumId w:val="25"/>
  </w:num>
  <w:num w:numId="7">
    <w:abstractNumId w:val="22"/>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21"/>
  </w:num>
  <w:num w:numId="22">
    <w:abstractNumId w:val="13"/>
  </w:num>
  <w:num w:numId="23">
    <w:abstractNumId w:val="28"/>
  </w:num>
  <w:num w:numId="24">
    <w:abstractNumId w:val="18"/>
  </w:num>
  <w:num w:numId="25">
    <w:abstractNumId w:val="16"/>
  </w:num>
  <w:num w:numId="26">
    <w:abstractNumId w:val="26"/>
  </w:num>
  <w:num w:numId="27">
    <w:abstractNumId w:val="15"/>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3C"/>
    <w:rsid w:val="00002151"/>
    <w:rsid w:val="000C78B5"/>
    <w:rsid w:val="00130279"/>
    <w:rsid w:val="00194DF6"/>
    <w:rsid w:val="0019715A"/>
    <w:rsid w:val="002319A0"/>
    <w:rsid w:val="002512BE"/>
    <w:rsid w:val="00251F13"/>
    <w:rsid w:val="002B3005"/>
    <w:rsid w:val="002B3349"/>
    <w:rsid w:val="0036479A"/>
    <w:rsid w:val="00385BAC"/>
    <w:rsid w:val="004004F1"/>
    <w:rsid w:val="00462180"/>
    <w:rsid w:val="004E1AED"/>
    <w:rsid w:val="005704CA"/>
    <w:rsid w:val="00596E05"/>
    <w:rsid w:val="005C12A5"/>
    <w:rsid w:val="006831AB"/>
    <w:rsid w:val="006F49E2"/>
    <w:rsid w:val="00784118"/>
    <w:rsid w:val="00794659"/>
    <w:rsid w:val="0081483C"/>
    <w:rsid w:val="008178A5"/>
    <w:rsid w:val="008423DC"/>
    <w:rsid w:val="008C24B5"/>
    <w:rsid w:val="00971BC0"/>
    <w:rsid w:val="0099180F"/>
    <w:rsid w:val="009F7F9D"/>
    <w:rsid w:val="00A05FD0"/>
    <w:rsid w:val="00A07269"/>
    <w:rsid w:val="00A1310C"/>
    <w:rsid w:val="00A13ACB"/>
    <w:rsid w:val="00A56F5F"/>
    <w:rsid w:val="00A740CC"/>
    <w:rsid w:val="00A921F9"/>
    <w:rsid w:val="00A97D75"/>
    <w:rsid w:val="00AA1A29"/>
    <w:rsid w:val="00AA7159"/>
    <w:rsid w:val="00AC1382"/>
    <w:rsid w:val="00AD41C1"/>
    <w:rsid w:val="00AE48CB"/>
    <w:rsid w:val="00AE6414"/>
    <w:rsid w:val="00B16104"/>
    <w:rsid w:val="00B16E74"/>
    <w:rsid w:val="00B26B71"/>
    <w:rsid w:val="00BE4B84"/>
    <w:rsid w:val="00C20F2E"/>
    <w:rsid w:val="00CF3224"/>
    <w:rsid w:val="00D236CC"/>
    <w:rsid w:val="00D47A97"/>
    <w:rsid w:val="00DA305D"/>
    <w:rsid w:val="00DB7CF6"/>
    <w:rsid w:val="00DF647A"/>
    <w:rsid w:val="00E706F2"/>
    <w:rsid w:val="00E8206A"/>
    <w:rsid w:val="00E87863"/>
    <w:rsid w:val="00F60CC3"/>
    <w:rsid w:val="00FA3B2F"/>
    <w:rsid w:val="00FA7696"/>
    <w:rsid w:val="00FB2F81"/>
    <w:rsid w:val="00FB71C1"/>
    <w:rsid w:val="00FD26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4F5E"/>
  <w15:docId w15:val="{EA8D3069-FEB4-4160-8AE9-032A7986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Titre1">
    <w:name w:val="heading 1"/>
    <w:basedOn w:val="Normal"/>
    <w:next w:val="Normal"/>
    <w:link w:val="Titre1C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Titre2">
    <w:name w:val="heading 2"/>
    <w:basedOn w:val="Normal"/>
    <w:next w:val="Normal"/>
    <w:link w:val="Titre2C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Titre3">
    <w:name w:val="heading 3"/>
    <w:basedOn w:val="Normal"/>
    <w:next w:val="Normal"/>
    <w:link w:val="Titre3C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Titre4">
    <w:name w:val="heading 4"/>
    <w:basedOn w:val="Normal"/>
    <w:next w:val="Normal"/>
    <w:link w:val="Titre4C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Titre5">
    <w:name w:val="heading 5"/>
    <w:basedOn w:val="Normal"/>
    <w:next w:val="Normal"/>
    <w:link w:val="Titre5C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Titre6">
    <w:name w:val="heading 6"/>
    <w:basedOn w:val="Normal"/>
    <w:next w:val="Normal"/>
    <w:link w:val="Titre6C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Titre7">
    <w:name w:val="heading 7"/>
    <w:basedOn w:val="Normal"/>
    <w:next w:val="Normal"/>
    <w:link w:val="Titre7C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Titre8">
    <w:name w:val="heading 8"/>
    <w:basedOn w:val="Normal"/>
    <w:next w:val="Normal"/>
    <w:link w:val="Titre8C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Titre9">
    <w:name w:val="heading 9"/>
    <w:basedOn w:val="Normal"/>
    <w:next w:val="Normal"/>
    <w:link w:val="Titre9C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Titre2Car">
    <w:name w:val="Titre 2 Car"/>
    <w:basedOn w:val="Policepardfaut"/>
    <w:link w:val="Titre2"/>
    <w:uiPriority w:val="9"/>
    <w:rPr>
      <w:rFonts w:asciiTheme="majorHAnsi" w:eastAsiaTheme="majorEastAsia" w:hAnsiTheme="majorHAnsi" w:cstheme="majorBidi"/>
      <w:caps/>
      <w:spacing w:val="15"/>
      <w:shd w:val="clear" w:color="auto" w:fill="C9ECFC" w:themeFill="text2" w:themeFillTint="33"/>
    </w:rPr>
  </w:style>
  <w:style w:type="character" w:customStyle="1" w:styleId="Titre3Car">
    <w:name w:val="Titre 3 Car"/>
    <w:basedOn w:val="Policepardfaut"/>
    <w:link w:val="Titre3"/>
    <w:uiPriority w:val="9"/>
    <w:rPr>
      <w:rFonts w:asciiTheme="majorHAnsi" w:eastAsiaTheme="majorEastAsia" w:hAnsiTheme="majorHAnsi" w:cstheme="majorBidi"/>
      <w:caps/>
      <w:color w:val="044D6E" w:themeColor="text2" w:themeShade="80"/>
      <w:spacing w:val="15"/>
    </w:rPr>
  </w:style>
  <w:style w:type="table" w:styleId="Grilledutableau">
    <w:name w:val="Table Grid"/>
    <w:basedOn w:val="TableauNormal"/>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re">
    <w:name w:val="Title"/>
    <w:basedOn w:val="Normal"/>
    <w:link w:val="TitreC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reCar">
    <w:name w:val="Titre Car"/>
    <w:basedOn w:val="Policepardfaut"/>
    <w:link w:val="Titr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ous-titre">
    <w:name w:val="Subtitle"/>
    <w:basedOn w:val="Normal"/>
    <w:next w:val="Normal"/>
    <w:link w:val="Sous-titreCar"/>
    <w:uiPriority w:val="11"/>
    <w:semiHidden/>
    <w:unhideWhenUsed/>
    <w:qFormat/>
    <w:rsid w:val="004E1AED"/>
    <w:pPr>
      <w:numPr>
        <w:ilvl w:val="1"/>
      </w:numPr>
      <w:spacing w:after="160"/>
    </w:pPr>
    <w:rPr>
      <w:color w:val="404040" w:themeColor="text1" w:themeTint="E6"/>
    </w:rPr>
  </w:style>
  <w:style w:type="character" w:customStyle="1" w:styleId="Sous-titreCar">
    <w:name w:val="Sous-titre Car"/>
    <w:basedOn w:val="Policepardfaut"/>
    <w:link w:val="Sous-titre"/>
    <w:uiPriority w:val="11"/>
    <w:semiHidden/>
    <w:rsid w:val="004E1AED"/>
    <w:rPr>
      <w:color w:val="404040" w:themeColor="text1" w:themeTint="E6"/>
    </w:rPr>
  </w:style>
  <w:style w:type="character" w:styleId="Emphaseintense">
    <w:name w:val="Intense Emphasis"/>
    <w:basedOn w:val="Policepardfaut"/>
    <w:uiPriority w:val="21"/>
    <w:semiHidden/>
    <w:unhideWhenUsed/>
    <w:qFormat/>
    <w:rsid w:val="004E1AED"/>
    <w:rPr>
      <w:i/>
      <w:iCs/>
      <w:color w:val="806000" w:themeColor="accent1" w:themeShade="80"/>
    </w:rPr>
  </w:style>
  <w:style w:type="paragraph" w:styleId="Citationintense">
    <w:name w:val="Intense Quote"/>
    <w:basedOn w:val="Normal"/>
    <w:next w:val="Normal"/>
    <w:link w:val="CitationintenseC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CitationintenseCar">
    <w:name w:val="Citation intense Car"/>
    <w:basedOn w:val="Policepardfaut"/>
    <w:link w:val="Citationintense"/>
    <w:uiPriority w:val="30"/>
    <w:semiHidden/>
    <w:rsid w:val="004E1AED"/>
    <w:rPr>
      <w:i/>
      <w:iCs/>
      <w:color w:val="806000" w:themeColor="accent1" w:themeShade="80"/>
    </w:rPr>
  </w:style>
  <w:style w:type="character" w:styleId="Rfrenceintense">
    <w:name w:val="Intense Reference"/>
    <w:basedOn w:val="Policepardfaut"/>
    <w:uiPriority w:val="32"/>
    <w:semiHidden/>
    <w:unhideWhenUsed/>
    <w:qFormat/>
    <w:rsid w:val="004E1AED"/>
    <w:rPr>
      <w:b/>
      <w:bCs/>
      <w:caps w:val="0"/>
      <w:smallCaps/>
      <w:color w:val="806000" w:themeColor="accent1" w:themeShade="80"/>
      <w:spacing w:val="5"/>
    </w:rPr>
  </w:style>
  <w:style w:type="character" w:customStyle="1" w:styleId="Titre4Car">
    <w:name w:val="Titre 4 Car"/>
    <w:basedOn w:val="Policepardfaut"/>
    <w:link w:val="Titre4"/>
    <w:uiPriority w:val="9"/>
    <w:rPr>
      <w:rFonts w:asciiTheme="majorHAnsi" w:eastAsiaTheme="majorEastAsia" w:hAnsiTheme="majorHAnsi" w:cstheme="majorBidi"/>
      <w:caps/>
      <w:color w:val="0673A5" w:themeColor="text2" w:themeShade="BF"/>
      <w:spacing w:val="10"/>
    </w:rPr>
  </w:style>
  <w:style w:type="character" w:customStyle="1" w:styleId="Titre5Car">
    <w:name w:val="Titre 5 Car"/>
    <w:basedOn w:val="Policepardfaut"/>
    <w:link w:val="Titre5"/>
    <w:uiPriority w:val="9"/>
    <w:rPr>
      <w:rFonts w:asciiTheme="majorHAnsi" w:eastAsiaTheme="majorEastAsia" w:hAnsiTheme="majorHAnsi" w:cstheme="majorBidi"/>
      <w:caps/>
      <w:color w:val="0673A5" w:themeColor="text2" w:themeShade="BF"/>
      <w:spacing w:val="10"/>
    </w:rPr>
  </w:style>
  <w:style w:type="character" w:customStyle="1" w:styleId="Titre6Car">
    <w:name w:val="Titre 6 Car"/>
    <w:basedOn w:val="Policepardfaut"/>
    <w:link w:val="Titre6"/>
    <w:uiPriority w:val="9"/>
    <w:rPr>
      <w:rFonts w:asciiTheme="majorHAnsi" w:eastAsiaTheme="majorEastAsia" w:hAnsiTheme="majorHAnsi" w:cstheme="majorBidi"/>
      <w:caps/>
      <w:color w:val="0673A5" w:themeColor="text2" w:themeShade="BF"/>
      <w:spacing w:val="10"/>
    </w:rPr>
  </w:style>
  <w:style w:type="character" w:customStyle="1" w:styleId="Titre7Car">
    <w:name w:val="Titre 7 Car"/>
    <w:basedOn w:val="Policepardfaut"/>
    <w:link w:val="Titre7"/>
    <w:uiPriority w:val="9"/>
    <w:rPr>
      <w:rFonts w:asciiTheme="majorHAnsi" w:eastAsiaTheme="majorEastAsia" w:hAnsiTheme="majorHAnsi" w:cstheme="majorBidi"/>
      <w:caps/>
      <w:color w:val="0673A5" w:themeColor="text2" w:themeShade="BF"/>
      <w:spacing w:val="10"/>
    </w:rPr>
  </w:style>
  <w:style w:type="character" w:customStyle="1" w:styleId="Titre8Car">
    <w:name w:val="Titre 8 Car"/>
    <w:basedOn w:val="Policepardfaut"/>
    <w:link w:val="Titre8"/>
    <w:uiPriority w:val="9"/>
    <w:semiHidden/>
    <w:rsid w:val="00D47A97"/>
    <w:rPr>
      <w:rFonts w:asciiTheme="majorHAnsi" w:eastAsiaTheme="majorEastAsia" w:hAnsiTheme="majorHAnsi" w:cstheme="majorBidi"/>
      <w:caps/>
      <w:spacing w:val="10"/>
      <w:szCs w:val="18"/>
    </w:rPr>
  </w:style>
  <w:style w:type="character" w:customStyle="1" w:styleId="Titre9Car">
    <w:name w:val="Titre 9 Car"/>
    <w:basedOn w:val="Policepardfaut"/>
    <w:link w:val="Titre9"/>
    <w:uiPriority w:val="9"/>
    <w:semiHidden/>
    <w:rsid w:val="00D47A97"/>
    <w:rPr>
      <w:rFonts w:asciiTheme="majorHAnsi" w:eastAsiaTheme="majorEastAsia" w:hAnsiTheme="majorHAnsi" w:cstheme="majorBidi"/>
      <w:i/>
      <w:iCs/>
      <w:caps/>
      <w:spacing w:val="10"/>
      <w:szCs w:val="18"/>
    </w:rPr>
  </w:style>
  <w:style w:type="paragraph" w:styleId="Lgende">
    <w:name w:val="caption"/>
    <w:basedOn w:val="Normal"/>
    <w:next w:val="Normal"/>
    <w:uiPriority w:val="35"/>
    <w:semiHidden/>
    <w:unhideWhenUsed/>
    <w:qFormat/>
    <w:rsid w:val="00D47A97"/>
    <w:rPr>
      <w:b/>
      <w:bCs/>
      <w:color w:val="0673A5" w:themeColor="text2" w:themeShade="BF"/>
      <w:szCs w:val="16"/>
    </w:rPr>
  </w:style>
  <w:style w:type="paragraph" w:styleId="En-ttedetabledesmatires">
    <w:name w:val="TOC Heading"/>
    <w:basedOn w:val="Titre1"/>
    <w:next w:val="Normal"/>
    <w:uiPriority w:val="39"/>
    <w:semiHidden/>
    <w:unhideWhenUsed/>
    <w:qFormat/>
    <w:pPr>
      <w:outlineLvl w:val="9"/>
    </w:pPr>
  </w:style>
  <w:style w:type="paragraph" w:styleId="Textedebulles">
    <w:name w:val="Balloon Text"/>
    <w:basedOn w:val="Normal"/>
    <w:link w:val="TextedebullesCar"/>
    <w:uiPriority w:val="99"/>
    <w:semiHidden/>
    <w:unhideWhenUsed/>
    <w:rsid w:val="00D47A97"/>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D47A97"/>
    <w:rPr>
      <w:rFonts w:ascii="Segoe UI" w:hAnsi="Segoe UI" w:cs="Segoe UI"/>
      <w:szCs w:val="18"/>
    </w:rPr>
  </w:style>
  <w:style w:type="paragraph" w:styleId="Corpsdetexte3">
    <w:name w:val="Body Text 3"/>
    <w:basedOn w:val="Normal"/>
    <w:link w:val="Corpsdetexte3Car"/>
    <w:uiPriority w:val="99"/>
    <w:semiHidden/>
    <w:unhideWhenUsed/>
    <w:rsid w:val="00D47A97"/>
    <w:pPr>
      <w:spacing w:after="120"/>
    </w:pPr>
    <w:rPr>
      <w:szCs w:val="16"/>
    </w:rPr>
  </w:style>
  <w:style w:type="character" w:customStyle="1" w:styleId="Corpsdetexte3Car">
    <w:name w:val="Corps de texte 3 Car"/>
    <w:basedOn w:val="Policepardfaut"/>
    <w:link w:val="Corpsdetexte3"/>
    <w:uiPriority w:val="99"/>
    <w:semiHidden/>
    <w:rsid w:val="00D47A97"/>
    <w:rPr>
      <w:szCs w:val="16"/>
    </w:rPr>
  </w:style>
  <w:style w:type="paragraph" w:styleId="Retraitcorpsdetexte3">
    <w:name w:val="Body Text Indent 3"/>
    <w:basedOn w:val="Normal"/>
    <w:link w:val="Retraitcorpsdetexte3Car"/>
    <w:uiPriority w:val="99"/>
    <w:semiHidden/>
    <w:unhideWhenUsed/>
    <w:rsid w:val="00D47A97"/>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47A97"/>
    <w:rPr>
      <w:szCs w:val="16"/>
    </w:rPr>
  </w:style>
  <w:style w:type="character" w:styleId="Marquedecommentaire">
    <w:name w:val="annotation reference"/>
    <w:basedOn w:val="Policepardfaut"/>
    <w:uiPriority w:val="99"/>
    <w:semiHidden/>
    <w:unhideWhenUsed/>
    <w:rsid w:val="00D47A97"/>
    <w:rPr>
      <w:sz w:val="22"/>
      <w:szCs w:val="16"/>
    </w:rPr>
  </w:style>
  <w:style w:type="paragraph" w:styleId="Commentaire">
    <w:name w:val="annotation text"/>
    <w:basedOn w:val="Normal"/>
    <w:link w:val="CommentaireCar"/>
    <w:uiPriority w:val="99"/>
    <w:semiHidden/>
    <w:unhideWhenUsed/>
    <w:rsid w:val="00D47A97"/>
    <w:pPr>
      <w:spacing w:line="240" w:lineRule="auto"/>
    </w:pPr>
    <w:rPr>
      <w:szCs w:val="20"/>
    </w:rPr>
  </w:style>
  <w:style w:type="character" w:customStyle="1" w:styleId="CommentaireCar">
    <w:name w:val="Commentaire Car"/>
    <w:basedOn w:val="Policepardfaut"/>
    <w:link w:val="Commentaire"/>
    <w:uiPriority w:val="99"/>
    <w:semiHidden/>
    <w:rsid w:val="00D47A97"/>
    <w:rPr>
      <w:szCs w:val="20"/>
    </w:rPr>
  </w:style>
  <w:style w:type="paragraph" w:styleId="Objetducommentaire">
    <w:name w:val="annotation subject"/>
    <w:basedOn w:val="Commentaire"/>
    <w:next w:val="Commentaire"/>
    <w:link w:val="ObjetducommentaireCar"/>
    <w:uiPriority w:val="99"/>
    <w:semiHidden/>
    <w:unhideWhenUsed/>
    <w:rsid w:val="00D47A97"/>
    <w:rPr>
      <w:b/>
      <w:bCs/>
    </w:rPr>
  </w:style>
  <w:style w:type="character" w:customStyle="1" w:styleId="ObjetducommentaireCar">
    <w:name w:val="Objet du commentaire Car"/>
    <w:basedOn w:val="CommentaireCar"/>
    <w:link w:val="Objetducommentaire"/>
    <w:uiPriority w:val="99"/>
    <w:semiHidden/>
    <w:rsid w:val="00D47A97"/>
    <w:rPr>
      <w:b/>
      <w:bCs/>
      <w:szCs w:val="20"/>
    </w:rPr>
  </w:style>
  <w:style w:type="paragraph" w:styleId="Explorateurdedocuments">
    <w:name w:val="Document Map"/>
    <w:basedOn w:val="Normal"/>
    <w:link w:val="ExplorateurdedocumentsCar"/>
    <w:uiPriority w:val="99"/>
    <w:semiHidden/>
    <w:unhideWhenUsed/>
    <w:rsid w:val="00D47A97"/>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47A97"/>
    <w:rPr>
      <w:rFonts w:ascii="Segoe UI" w:hAnsi="Segoe UI" w:cs="Segoe UI"/>
      <w:szCs w:val="16"/>
    </w:rPr>
  </w:style>
  <w:style w:type="paragraph" w:styleId="Notedefin">
    <w:name w:val="endnote text"/>
    <w:basedOn w:val="Normal"/>
    <w:link w:val="NotedefinCar"/>
    <w:uiPriority w:val="99"/>
    <w:semiHidden/>
    <w:unhideWhenUsed/>
    <w:rsid w:val="00D47A97"/>
    <w:pPr>
      <w:spacing w:before="0" w:after="0" w:line="240" w:lineRule="auto"/>
    </w:pPr>
    <w:rPr>
      <w:szCs w:val="20"/>
    </w:rPr>
  </w:style>
  <w:style w:type="character" w:customStyle="1" w:styleId="NotedefinCar">
    <w:name w:val="Note de fin Car"/>
    <w:basedOn w:val="Policepardfaut"/>
    <w:link w:val="Notedefin"/>
    <w:uiPriority w:val="99"/>
    <w:semiHidden/>
    <w:rsid w:val="00D47A97"/>
    <w:rPr>
      <w:szCs w:val="20"/>
    </w:rPr>
  </w:style>
  <w:style w:type="paragraph" w:styleId="Adresseexpditeur">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D47A97"/>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D47A97"/>
    <w:rPr>
      <w:szCs w:val="20"/>
    </w:rPr>
  </w:style>
  <w:style w:type="character" w:styleId="CodeHTML">
    <w:name w:val="HTML Code"/>
    <w:basedOn w:val="Policepardfaut"/>
    <w:uiPriority w:val="99"/>
    <w:semiHidden/>
    <w:unhideWhenUsed/>
    <w:rsid w:val="00D47A97"/>
    <w:rPr>
      <w:rFonts w:ascii="Consolas" w:hAnsi="Consolas"/>
      <w:sz w:val="22"/>
      <w:szCs w:val="20"/>
    </w:rPr>
  </w:style>
  <w:style w:type="character" w:styleId="ClavierHTML">
    <w:name w:val="HTML Keyboard"/>
    <w:basedOn w:val="Policepardfaut"/>
    <w:uiPriority w:val="99"/>
    <w:semiHidden/>
    <w:unhideWhenUsed/>
    <w:rsid w:val="00D47A97"/>
    <w:rPr>
      <w:rFonts w:ascii="Consolas" w:hAnsi="Consolas"/>
      <w:sz w:val="22"/>
      <w:szCs w:val="20"/>
    </w:rPr>
  </w:style>
  <w:style w:type="paragraph" w:styleId="PrformatHTML">
    <w:name w:val="HTML Preformatted"/>
    <w:basedOn w:val="Normal"/>
    <w:link w:val="PrformatHTMLCar"/>
    <w:uiPriority w:val="99"/>
    <w:semiHidden/>
    <w:unhideWhenUsed/>
    <w:rsid w:val="00D47A97"/>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D47A97"/>
    <w:rPr>
      <w:rFonts w:ascii="Consolas" w:hAnsi="Consolas"/>
      <w:szCs w:val="20"/>
    </w:rPr>
  </w:style>
  <w:style w:type="character" w:styleId="MachinecrireHTML">
    <w:name w:val="HTML Typewriter"/>
    <w:basedOn w:val="Policepardfaut"/>
    <w:uiPriority w:val="99"/>
    <w:semiHidden/>
    <w:unhideWhenUsed/>
    <w:rsid w:val="00D47A97"/>
    <w:rPr>
      <w:rFonts w:ascii="Consolas" w:hAnsi="Consolas"/>
      <w:sz w:val="22"/>
      <w:szCs w:val="20"/>
    </w:rPr>
  </w:style>
  <w:style w:type="paragraph" w:styleId="Textedemacro">
    <w:name w:val="macro"/>
    <w:link w:val="TextedemacroC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D47A97"/>
    <w:rPr>
      <w:rFonts w:ascii="Consolas" w:hAnsi="Consolas"/>
      <w:szCs w:val="20"/>
    </w:rPr>
  </w:style>
  <w:style w:type="paragraph" w:styleId="Textebrut">
    <w:name w:val="Plain Text"/>
    <w:basedOn w:val="Normal"/>
    <w:link w:val="TextebrutCar"/>
    <w:uiPriority w:val="99"/>
    <w:semiHidden/>
    <w:unhideWhenUsed/>
    <w:rsid w:val="00D47A97"/>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D47A97"/>
    <w:rPr>
      <w:rFonts w:ascii="Consolas" w:hAnsi="Consolas"/>
      <w:szCs w:val="21"/>
    </w:rPr>
  </w:style>
  <w:style w:type="paragraph" w:styleId="Normalcentr">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Textedelespacerserv">
    <w:name w:val="Placeholder Text"/>
    <w:basedOn w:val="Policepardfaut"/>
    <w:uiPriority w:val="99"/>
    <w:semiHidden/>
    <w:rsid w:val="00A1310C"/>
    <w:rPr>
      <w:color w:val="3C3C3C" w:themeColor="background2" w:themeShade="40"/>
    </w:rPr>
  </w:style>
  <w:style w:type="paragraph" w:styleId="En-tte">
    <w:name w:val="header"/>
    <w:basedOn w:val="Normal"/>
    <w:link w:val="En-tteCar"/>
    <w:uiPriority w:val="99"/>
    <w:unhideWhenUsed/>
    <w:rsid w:val="004E1AED"/>
    <w:pPr>
      <w:spacing w:before="0" w:after="0" w:line="240" w:lineRule="auto"/>
    </w:pPr>
  </w:style>
  <w:style w:type="character" w:customStyle="1" w:styleId="En-tteCar">
    <w:name w:val="En-tête Car"/>
    <w:basedOn w:val="Policepardfaut"/>
    <w:link w:val="En-tte"/>
    <w:uiPriority w:val="99"/>
    <w:rsid w:val="004E1AED"/>
  </w:style>
  <w:style w:type="paragraph" w:styleId="Pieddepage">
    <w:name w:val="footer"/>
    <w:basedOn w:val="Normal"/>
    <w:link w:val="PieddepageCar"/>
    <w:uiPriority w:val="99"/>
    <w:unhideWhenUsed/>
    <w:rsid w:val="004E1AED"/>
    <w:pPr>
      <w:spacing w:before="0" w:after="0" w:line="240" w:lineRule="auto"/>
    </w:pPr>
  </w:style>
  <w:style w:type="character" w:customStyle="1" w:styleId="PieddepageCar">
    <w:name w:val="Pied de page Car"/>
    <w:basedOn w:val="Policepardfaut"/>
    <w:link w:val="Pieddepage"/>
    <w:uiPriority w:val="99"/>
    <w:rsid w:val="004E1AED"/>
  </w:style>
  <w:style w:type="paragraph" w:styleId="Paragraphedeliste">
    <w:name w:val="List Paragraph"/>
    <w:basedOn w:val="Normal"/>
    <w:uiPriority w:val="34"/>
    <w:unhideWhenUsed/>
    <w:qFormat/>
    <w:rsid w:val="008423DC"/>
    <w:pPr>
      <w:ind w:left="720"/>
      <w:contextualSpacing/>
    </w:pPr>
  </w:style>
  <w:style w:type="character" w:styleId="Lienhypertexte">
    <w:name w:val="Hyperlink"/>
    <w:basedOn w:val="Policepardfaut"/>
    <w:uiPriority w:val="99"/>
    <w:unhideWhenUsed/>
    <w:rsid w:val="00A05FD0"/>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50302568">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c.meier.free.fr/log_shar.ph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dines\AppData\Roaming\Microsoft\Templates\Conception%20&#192;%20bandes%20(vierg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E38E3-0A60-4A9F-A9E8-7DA4E9B2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À bandes (vierge)</Template>
  <TotalTime>4</TotalTime>
  <Pages>1</Pages>
  <Words>389</Words>
  <Characters>2140</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eblanco</cp:lastModifiedBy>
  <cp:revision>3</cp:revision>
  <dcterms:created xsi:type="dcterms:W3CDTF">2018-07-06T13:24:00Z</dcterms:created>
  <dcterms:modified xsi:type="dcterms:W3CDTF">2018-07-06T13:29:00Z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