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28" w:rsidRPr="00DC3169" w:rsidRDefault="001E6EB7" w:rsidP="004B4C66">
      <w:pPr>
        <w:spacing w:line="240" w:lineRule="exact"/>
        <w:jc w:val="center"/>
        <w:rPr>
          <w:rFonts w:ascii="Arial" w:hAnsi="Arial" w:cs="Arial"/>
          <w:b/>
          <w:sz w:val="24"/>
        </w:rPr>
      </w:pPr>
      <w:r w:rsidRPr="00DC3169">
        <w:rPr>
          <w:rFonts w:ascii="Arial" w:hAnsi="Arial" w:cs="Arial"/>
          <w:b/>
          <w:sz w:val="24"/>
        </w:rPr>
        <w:t>AIDE AU POSITIONNEMENT</w:t>
      </w:r>
      <w:r w:rsidR="008140AB" w:rsidRPr="00DC3169">
        <w:rPr>
          <w:rFonts w:ascii="Arial" w:hAnsi="Arial" w:cs="Arial"/>
          <w:b/>
          <w:sz w:val="24"/>
        </w:rPr>
        <w:t xml:space="preserve"> DES PROFESSEURS </w:t>
      </w:r>
      <w:r w:rsidR="000878CD" w:rsidRPr="00DC3169">
        <w:rPr>
          <w:rFonts w:ascii="Arial" w:hAnsi="Arial" w:cs="Arial"/>
          <w:b/>
          <w:sz w:val="24"/>
        </w:rPr>
        <w:t xml:space="preserve">DE </w:t>
      </w:r>
      <w:r w:rsidR="00DC641F" w:rsidRPr="00DC3169">
        <w:rPr>
          <w:rFonts w:ascii="Arial" w:hAnsi="Arial" w:cs="Arial"/>
          <w:b/>
          <w:sz w:val="24"/>
        </w:rPr>
        <w:t>LYCÉE</w:t>
      </w:r>
      <w:r w:rsidR="000878CD" w:rsidRPr="00DC3169">
        <w:rPr>
          <w:rFonts w:ascii="Arial" w:hAnsi="Arial" w:cs="Arial"/>
          <w:b/>
          <w:sz w:val="24"/>
        </w:rPr>
        <w:t xml:space="preserve"> PROFESSIONNEL</w:t>
      </w:r>
    </w:p>
    <w:p w:rsidR="00746889" w:rsidRPr="00DC3169" w:rsidRDefault="004B4F85" w:rsidP="00AF4A89">
      <w:pPr>
        <w:spacing w:line="240" w:lineRule="exact"/>
        <w:jc w:val="center"/>
        <w:rPr>
          <w:rFonts w:ascii="Arial" w:hAnsi="Arial" w:cs="Arial"/>
          <w:b/>
          <w:sz w:val="24"/>
        </w:rPr>
      </w:pPr>
      <w:r w:rsidRPr="00DC3169">
        <w:rPr>
          <w:rFonts w:ascii="Arial" w:hAnsi="Arial" w:cs="Arial"/>
          <w:b/>
          <w:sz w:val="24"/>
        </w:rPr>
        <w:t>Mathématiques</w:t>
      </w:r>
      <w:r w:rsidR="00A95053" w:rsidRPr="00DC3169">
        <w:rPr>
          <w:rFonts w:ascii="Arial" w:hAnsi="Arial" w:cs="Arial"/>
          <w:b/>
          <w:sz w:val="24"/>
        </w:rPr>
        <w:t xml:space="preserve"> </w:t>
      </w:r>
      <w:r w:rsidRPr="00DC3169">
        <w:rPr>
          <w:rFonts w:ascii="Arial" w:hAnsi="Arial" w:cs="Arial"/>
          <w:b/>
          <w:sz w:val="24"/>
        </w:rPr>
        <w:t>- Sciences physiques et chimiques</w:t>
      </w:r>
    </w:p>
    <w:p w:rsidR="00746889" w:rsidRPr="00DC3169" w:rsidRDefault="001E6EB7" w:rsidP="007C77A9">
      <w:pPr>
        <w:spacing w:line="240" w:lineRule="exact"/>
        <w:rPr>
          <w:rFonts w:ascii="Arial" w:hAnsi="Arial" w:cs="Arial"/>
          <w:sz w:val="18"/>
        </w:rPr>
      </w:pPr>
      <w:r w:rsidRPr="00DC3169">
        <w:rPr>
          <w:rFonts w:ascii="Arial" w:hAnsi="Arial" w:cs="Arial"/>
          <w:b/>
        </w:rPr>
        <w:t>Références</w:t>
      </w:r>
      <w:r w:rsidRPr="00DC3169">
        <w:rPr>
          <w:rFonts w:ascii="Arial" w:hAnsi="Arial" w:cs="Arial"/>
          <w:b/>
          <w:sz w:val="18"/>
        </w:rPr>
        <w:t> </w:t>
      </w:r>
      <w:r w:rsidRPr="00DC3169">
        <w:rPr>
          <w:rFonts w:ascii="Arial" w:hAnsi="Arial" w:cs="Arial"/>
          <w:sz w:val="18"/>
        </w:rPr>
        <w:t>:</w:t>
      </w:r>
      <w:r w:rsidR="001A4A83" w:rsidRPr="00DC3169">
        <w:rPr>
          <w:rFonts w:ascii="Arial" w:hAnsi="Arial" w:cs="Arial"/>
          <w:sz w:val="18"/>
        </w:rPr>
        <w:t xml:space="preserve"> R</w:t>
      </w:r>
      <w:r w:rsidRPr="00DC3169">
        <w:rPr>
          <w:rFonts w:ascii="Arial" w:hAnsi="Arial" w:cs="Arial"/>
          <w:sz w:val="18"/>
        </w:rPr>
        <w:t>éférentiel des métiers du professorat et de l’éducation –</w:t>
      </w:r>
      <w:r w:rsidR="00022CA5" w:rsidRPr="00DC3169">
        <w:rPr>
          <w:rFonts w:ascii="Arial" w:hAnsi="Arial" w:cs="Arial"/>
          <w:sz w:val="18"/>
        </w:rPr>
        <w:t xml:space="preserve"> A</w:t>
      </w:r>
      <w:r w:rsidRPr="00DC3169">
        <w:rPr>
          <w:rFonts w:ascii="Arial" w:hAnsi="Arial" w:cs="Arial"/>
          <w:sz w:val="18"/>
        </w:rPr>
        <w:t>rrêté du 1</w:t>
      </w:r>
      <w:r w:rsidRPr="00DC3169">
        <w:rPr>
          <w:rFonts w:ascii="Arial" w:hAnsi="Arial" w:cs="Arial"/>
          <w:sz w:val="18"/>
          <w:vertAlign w:val="superscript"/>
        </w:rPr>
        <w:t>er</w:t>
      </w:r>
      <w:r w:rsidRPr="00DC3169">
        <w:rPr>
          <w:rFonts w:ascii="Arial" w:hAnsi="Arial" w:cs="Arial"/>
          <w:sz w:val="18"/>
        </w:rPr>
        <w:t xml:space="preserve"> juillet 2013 ; </w:t>
      </w:r>
      <w:r w:rsidR="00BC4C31" w:rsidRPr="00DC3169">
        <w:rPr>
          <w:rFonts w:ascii="Arial" w:hAnsi="Arial" w:cs="Arial"/>
          <w:sz w:val="18"/>
        </w:rPr>
        <w:t>Mise en œuvre des rdv de carrière des personnels enseignants…-</w:t>
      </w:r>
      <w:r w:rsidR="00022CA5" w:rsidRPr="00DC3169">
        <w:rPr>
          <w:rFonts w:ascii="Arial" w:hAnsi="Arial" w:cs="Arial"/>
          <w:sz w:val="18"/>
        </w:rPr>
        <w:t xml:space="preserve"> A</w:t>
      </w:r>
      <w:r w:rsidR="00BC4C31" w:rsidRPr="00DC3169">
        <w:rPr>
          <w:rFonts w:ascii="Arial" w:hAnsi="Arial" w:cs="Arial"/>
          <w:sz w:val="18"/>
        </w:rPr>
        <w:t>rr</w:t>
      </w:r>
      <w:r w:rsidR="001A4A83" w:rsidRPr="00DC3169">
        <w:rPr>
          <w:rFonts w:ascii="Arial" w:hAnsi="Arial" w:cs="Arial"/>
          <w:sz w:val="18"/>
        </w:rPr>
        <w:t>êté du 5 mai</w:t>
      </w:r>
      <w:r w:rsidR="00BC4C31" w:rsidRPr="00DC3169">
        <w:rPr>
          <w:rFonts w:ascii="Arial" w:hAnsi="Arial" w:cs="Arial"/>
          <w:sz w:val="18"/>
        </w:rPr>
        <w:t xml:space="preserve"> 2017</w:t>
      </w:r>
    </w:p>
    <w:p w:rsidR="009A2DB2" w:rsidRPr="00DC3169" w:rsidRDefault="009A2DB2" w:rsidP="007C77A9">
      <w:pPr>
        <w:spacing w:line="240" w:lineRule="exact"/>
        <w:rPr>
          <w:rFonts w:ascii="Arial" w:hAnsi="Arial" w:cs="Arial"/>
          <w:b/>
          <w:color w:val="000000" w:themeColor="text1"/>
          <w:sz w:val="28"/>
        </w:rPr>
      </w:pPr>
    </w:p>
    <w:p w:rsidR="00607BDA" w:rsidRDefault="00607BDA" w:rsidP="007C77A9">
      <w:pPr>
        <w:spacing w:line="240" w:lineRule="exact"/>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118"/>
        <w:gridCol w:w="9639"/>
      </w:tblGrid>
      <w:tr w:rsidR="00B708B3" w:rsidRPr="009E4D65" w:rsidTr="000870BF">
        <w:trPr>
          <w:cantSplit/>
          <w:trHeight w:val="1332"/>
        </w:trPr>
        <w:tc>
          <w:tcPr>
            <w:tcW w:w="2978" w:type="dxa"/>
            <w:tcBorders>
              <w:bottom w:val="single" w:sz="4" w:space="0" w:color="auto"/>
            </w:tcBorders>
            <w:shd w:val="clear" w:color="auto" w:fill="AEAAAA" w:themeFill="background2" w:themeFillShade="BF"/>
            <w:vAlign w:val="center"/>
          </w:tcPr>
          <w:p w:rsidR="00B708B3" w:rsidRPr="009E4D65" w:rsidRDefault="00B708B3" w:rsidP="00993462">
            <w:pPr>
              <w:spacing w:line="240" w:lineRule="exact"/>
              <w:jc w:val="center"/>
              <w:rPr>
                <w:rFonts w:ascii="Arial" w:hAnsi="Arial" w:cs="Arial"/>
                <w:b/>
              </w:rPr>
            </w:pPr>
            <w:r w:rsidRPr="009E4D65">
              <w:rPr>
                <w:rFonts w:ascii="Arial" w:hAnsi="Arial" w:cs="Arial"/>
                <w:b/>
              </w:rPr>
              <w:t>Compétences « PPCR »</w:t>
            </w:r>
          </w:p>
        </w:tc>
        <w:tc>
          <w:tcPr>
            <w:tcW w:w="3118" w:type="dxa"/>
            <w:tcBorders>
              <w:bottom w:val="single" w:sz="4" w:space="0" w:color="auto"/>
            </w:tcBorders>
            <w:shd w:val="clear" w:color="auto" w:fill="AEAAAA" w:themeFill="background2" w:themeFillShade="BF"/>
            <w:vAlign w:val="center"/>
          </w:tcPr>
          <w:p w:rsidR="00B708B3" w:rsidRPr="009E4D65" w:rsidRDefault="00DC641F" w:rsidP="00993462">
            <w:pPr>
              <w:spacing w:line="240" w:lineRule="exact"/>
              <w:jc w:val="center"/>
              <w:rPr>
                <w:rFonts w:ascii="Arial" w:hAnsi="Arial" w:cs="Arial"/>
                <w:b/>
              </w:rPr>
            </w:pPr>
            <w:r>
              <w:rPr>
                <w:rFonts w:ascii="Arial" w:hAnsi="Arial" w:cs="Arial"/>
                <w:b/>
              </w:rPr>
              <w:t>Correspondance</w:t>
            </w:r>
            <w:bookmarkStart w:id="0" w:name="_GoBack"/>
            <w:bookmarkEnd w:id="0"/>
          </w:p>
          <w:p w:rsidR="00B708B3" w:rsidRPr="009E4D65" w:rsidRDefault="00B708B3" w:rsidP="00993462">
            <w:pPr>
              <w:spacing w:line="240" w:lineRule="exact"/>
              <w:jc w:val="center"/>
              <w:rPr>
                <w:rFonts w:ascii="Arial" w:hAnsi="Arial" w:cs="Arial"/>
                <w:b/>
                <w:i/>
                <w:sz w:val="18"/>
              </w:rPr>
            </w:pPr>
            <w:r w:rsidRPr="009E4D65">
              <w:rPr>
                <w:rFonts w:ascii="Arial" w:hAnsi="Arial" w:cs="Arial"/>
                <w:b/>
              </w:rPr>
              <w:t xml:space="preserve"> </w:t>
            </w:r>
            <w:r w:rsidRPr="009E4D65">
              <w:rPr>
                <w:rFonts w:ascii="Arial" w:hAnsi="Arial" w:cs="Arial"/>
                <w:b/>
                <w:i/>
                <w:sz w:val="18"/>
              </w:rPr>
              <w:t>Référentiel des métiers du professorat et de l’éducation</w:t>
            </w:r>
          </w:p>
          <w:p w:rsidR="00B708B3" w:rsidRPr="009E4D65" w:rsidRDefault="00B708B3" w:rsidP="00993462">
            <w:pPr>
              <w:spacing w:after="120" w:line="240" w:lineRule="exact"/>
              <w:jc w:val="center"/>
              <w:rPr>
                <w:rFonts w:ascii="Arial" w:hAnsi="Arial" w:cs="Arial"/>
                <w:b/>
              </w:rPr>
            </w:pPr>
            <w:r w:rsidRPr="009E4D65">
              <w:rPr>
                <w:rFonts w:ascii="Arial" w:hAnsi="Arial" w:cs="Arial"/>
                <w:b/>
                <w:i/>
                <w:sz w:val="18"/>
              </w:rPr>
              <w:t>Arrêté du 1</w:t>
            </w:r>
            <w:r w:rsidRPr="009E4D65">
              <w:rPr>
                <w:rFonts w:ascii="Arial" w:hAnsi="Arial" w:cs="Arial"/>
                <w:b/>
                <w:i/>
                <w:sz w:val="18"/>
                <w:vertAlign w:val="superscript"/>
              </w:rPr>
              <w:t>er</w:t>
            </w:r>
            <w:r w:rsidRPr="009E4D65">
              <w:rPr>
                <w:rFonts w:ascii="Arial" w:hAnsi="Arial" w:cs="Arial"/>
                <w:b/>
                <w:i/>
                <w:sz w:val="18"/>
              </w:rPr>
              <w:t xml:space="preserve"> juillet 2013</w:t>
            </w:r>
          </w:p>
        </w:tc>
        <w:tc>
          <w:tcPr>
            <w:tcW w:w="9639" w:type="dxa"/>
            <w:tcBorders>
              <w:bottom w:val="single" w:sz="4" w:space="0" w:color="auto"/>
            </w:tcBorders>
            <w:shd w:val="clear" w:color="auto" w:fill="AEAAAA" w:themeFill="background2" w:themeFillShade="BF"/>
            <w:vAlign w:val="center"/>
          </w:tcPr>
          <w:p w:rsidR="00B708B3" w:rsidRPr="009E4D65" w:rsidRDefault="00B708B3" w:rsidP="00993462">
            <w:pPr>
              <w:spacing w:line="240" w:lineRule="exact"/>
              <w:jc w:val="center"/>
              <w:rPr>
                <w:rFonts w:ascii="Arial" w:hAnsi="Arial" w:cs="Arial"/>
                <w:b/>
                <w:sz w:val="18"/>
              </w:rPr>
            </w:pPr>
            <w:r w:rsidRPr="009E4D65">
              <w:rPr>
                <w:rFonts w:ascii="Arial" w:hAnsi="Arial" w:cs="Arial"/>
                <w:b/>
                <w:sz w:val="18"/>
              </w:rPr>
              <w:t>Exemples d’observables permettant d’évaluer le n</w:t>
            </w:r>
            <w:r w:rsidR="00CB0FFE">
              <w:rPr>
                <w:rFonts w:ascii="Arial" w:hAnsi="Arial" w:cs="Arial"/>
                <w:b/>
                <w:sz w:val="18"/>
              </w:rPr>
              <w:t>iveau d’expertise du professeur</w:t>
            </w:r>
          </w:p>
          <w:p w:rsidR="00B708B3" w:rsidRPr="009E4D65" w:rsidRDefault="00B708B3" w:rsidP="009A2DB2">
            <w:pPr>
              <w:spacing w:after="120" w:line="240" w:lineRule="exact"/>
              <w:jc w:val="center"/>
              <w:rPr>
                <w:rFonts w:ascii="Arial" w:hAnsi="Arial" w:cs="Arial"/>
                <w:b/>
                <w:sz w:val="18"/>
              </w:rPr>
            </w:pPr>
            <w:r w:rsidRPr="009E4D65">
              <w:rPr>
                <w:rFonts w:ascii="Arial" w:hAnsi="Arial" w:cs="Arial"/>
                <w:b/>
                <w:sz w:val="18"/>
              </w:rPr>
              <w:t>(liste non exhaustive)</w:t>
            </w:r>
          </w:p>
        </w:tc>
      </w:tr>
      <w:tr w:rsidR="00B708B3" w:rsidRPr="00A83D6F" w:rsidTr="000870BF">
        <w:trPr>
          <w:cantSplit/>
          <w:trHeight w:val="183"/>
        </w:trPr>
        <w:tc>
          <w:tcPr>
            <w:tcW w:w="2978" w:type="dxa"/>
            <w:tcBorders>
              <w:top w:val="single" w:sz="4" w:space="0" w:color="auto"/>
              <w:left w:val="nil"/>
              <w:bottom w:val="single" w:sz="4" w:space="0" w:color="auto"/>
              <w:right w:val="nil"/>
            </w:tcBorders>
            <w:shd w:val="clear" w:color="auto" w:fill="auto"/>
            <w:vAlign w:val="center"/>
          </w:tcPr>
          <w:p w:rsidR="00B708B3" w:rsidRDefault="00B708B3" w:rsidP="00993462">
            <w:pPr>
              <w:spacing w:line="240" w:lineRule="exact"/>
              <w:jc w:val="center"/>
              <w:rPr>
                <w:rFonts w:ascii="Arial" w:hAnsi="Arial" w:cs="Arial"/>
                <w:b/>
                <w:color w:val="FFFFFF" w:themeColor="background1"/>
              </w:rPr>
            </w:pPr>
          </w:p>
        </w:tc>
        <w:tc>
          <w:tcPr>
            <w:tcW w:w="3118" w:type="dxa"/>
            <w:tcBorders>
              <w:top w:val="single" w:sz="4" w:space="0" w:color="auto"/>
              <w:left w:val="nil"/>
              <w:bottom w:val="single" w:sz="4" w:space="0" w:color="auto"/>
              <w:right w:val="nil"/>
            </w:tcBorders>
            <w:shd w:val="clear" w:color="auto" w:fill="auto"/>
            <w:vAlign w:val="center"/>
          </w:tcPr>
          <w:p w:rsidR="00B708B3" w:rsidRPr="004B4F85" w:rsidRDefault="00B708B3" w:rsidP="00993462">
            <w:pPr>
              <w:spacing w:line="240" w:lineRule="exact"/>
              <w:jc w:val="center"/>
              <w:rPr>
                <w:rFonts w:ascii="Arial" w:hAnsi="Arial" w:cs="Arial"/>
                <w:b/>
                <w:color w:val="FFFFFF" w:themeColor="background1"/>
              </w:rPr>
            </w:pPr>
          </w:p>
        </w:tc>
        <w:tc>
          <w:tcPr>
            <w:tcW w:w="9639" w:type="dxa"/>
            <w:tcBorders>
              <w:top w:val="single" w:sz="4" w:space="0" w:color="auto"/>
              <w:left w:val="nil"/>
              <w:bottom w:val="single" w:sz="4" w:space="0" w:color="auto"/>
              <w:right w:val="nil"/>
            </w:tcBorders>
            <w:shd w:val="clear" w:color="auto" w:fill="auto"/>
            <w:vAlign w:val="center"/>
          </w:tcPr>
          <w:p w:rsidR="00B708B3" w:rsidRDefault="00B708B3" w:rsidP="00993462">
            <w:pPr>
              <w:spacing w:line="240" w:lineRule="exact"/>
              <w:jc w:val="center"/>
              <w:rPr>
                <w:rFonts w:ascii="Arial" w:hAnsi="Arial" w:cs="Arial"/>
                <w:b/>
                <w:color w:val="FFFFFF" w:themeColor="background1"/>
              </w:rPr>
            </w:pPr>
          </w:p>
        </w:tc>
      </w:tr>
      <w:tr w:rsidR="00B708B3" w:rsidRPr="003F0DB8"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68"/>
        </w:trPr>
        <w:tc>
          <w:tcPr>
            <w:tcW w:w="29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47341B" w:rsidRDefault="00B708B3" w:rsidP="0047341B">
            <w:pPr>
              <w:pStyle w:val="Paragraphedeliste"/>
              <w:numPr>
                <w:ilvl w:val="0"/>
                <w:numId w:val="19"/>
              </w:numPr>
              <w:spacing w:line="240" w:lineRule="exact"/>
              <w:ind w:left="318"/>
              <w:jc w:val="both"/>
              <w:rPr>
                <w:rFonts w:ascii="Arial" w:hAnsi="Arial" w:cs="Arial"/>
                <w:b/>
              </w:rPr>
            </w:pPr>
            <w:r w:rsidRPr="0047341B">
              <w:rPr>
                <w:rFonts w:ascii="Arial" w:hAnsi="Arial" w:cs="Arial"/>
                <w:b/>
              </w:rPr>
              <w:t>Maîtriser les savoirs disciplinaires et leur didactique</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AF4A89" w:rsidRDefault="00B708B3" w:rsidP="00993462">
            <w:pPr>
              <w:spacing w:line="240" w:lineRule="exact"/>
              <w:jc w:val="both"/>
              <w:rPr>
                <w:rFonts w:ascii="Arial" w:hAnsi="Arial" w:cs="Arial"/>
                <w:sz w:val="18"/>
                <w:szCs w:val="18"/>
              </w:rPr>
            </w:pPr>
            <w:r w:rsidRPr="00AF4A89">
              <w:rPr>
                <w:rFonts w:ascii="Arial" w:hAnsi="Arial" w:cs="Arial"/>
                <w:b/>
                <w:sz w:val="18"/>
                <w:szCs w:val="18"/>
              </w:rPr>
              <w:t>P1.</w:t>
            </w:r>
            <w:r w:rsidRPr="00AF4A89">
              <w:rPr>
                <w:rFonts w:ascii="Arial" w:hAnsi="Arial" w:cs="Arial"/>
                <w:sz w:val="18"/>
                <w:szCs w:val="18"/>
              </w:rPr>
              <w:t xml:space="preserve"> Maîtriser les savoirs disciplinaires et leur didactique</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Maîtrise les trois disciplines à enseigner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Connaît les programmes des classes qui lui sont confiées ainsi que les acquis des cycles précédant et suivant ;</w:t>
            </w:r>
          </w:p>
          <w:p w:rsidR="00B708B3" w:rsidRPr="006D5326" w:rsidRDefault="00B708B3" w:rsidP="006D5326">
            <w:pPr>
              <w:pStyle w:val="Paragraphedeliste"/>
              <w:numPr>
                <w:ilvl w:val="0"/>
                <w:numId w:val="17"/>
              </w:numPr>
              <w:spacing w:line="240" w:lineRule="exact"/>
              <w:jc w:val="both"/>
              <w:rPr>
                <w:rFonts w:ascii="Arial" w:hAnsi="Arial" w:cs="Arial"/>
                <w:sz w:val="18"/>
                <w:szCs w:val="18"/>
              </w:rPr>
            </w:pPr>
            <w:r w:rsidRPr="006D5326">
              <w:rPr>
                <w:rFonts w:ascii="Arial" w:hAnsi="Arial" w:cs="Arial"/>
                <w:sz w:val="18"/>
                <w:szCs w:val="18"/>
              </w:rPr>
              <w:t>Maitrise le tableur, les logiciels de géométrie dynamique, les logiciels d’acquisition de données,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Maitrise des repères historiques et épistémologiques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Maîtrise des outils de calculs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Maîtrise la démarche expérimentale dans les trois disciplines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Est capable de mettre en œuvre les différentes étapes de la démarche scientifique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Connaît les risques propres aux laboratoires de sciences physiques et chimiques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Connaît le socle commun de connaissances, de compétences et de culture ;</w:t>
            </w:r>
          </w:p>
          <w:p w:rsidR="00B708B3" w:rsidRPr="006D5326" w:rsidRDefault="00B708B3" w:rsidP="00993462">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Connaît les différents modèles d’enseignement et leurs effets ;</w:t>
            </w:r>
          </w:p>
          <w:p w:rsidR="00B708B3" w:rsidRPr="006D5326" w:rsidRDefault="00B708B3" w:rsidP="00746889">
            <w:pPr>
              <w:numPr>
                <w:ilvl w:val="0"/>
                <w:numId w:val="17"/>
              </w:numPr>
              <w:spacing w:line="240" w:lineRule="exact"/>
              <w:contextualSpacing/>
              <w:jc w:val="both"/>
              <w:rPr>
                <w:rFonts w:ascii="Arial" w:hAnsi="Arial" w:cs="Arial"/>
                <w:sz w:val="18"/>
                <w:szCs w:val="18"/>
              </w:rPr>
            </w:pPr>
            <w:r w:rsidRPr="006D5326">
              <w:rPr>
                <w:rFonts w:ascii="Arial" w:hAnsi="Arial" w:cs="Arial"/>
                <w:sz w:val="18"/>
                <w:szCs w:val="18"/>
              </w:rPr>
              <w:t>Maîtrise le vocabulaire spécifique des disciplines.</w:t>
            </w:r>
          </w:p>
        </w:tc>
      </w:tr>
      <w:tr w:rsidR="00B708B3" w:rsidRPr="003F0DB8"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3"/>
        </w:trPr>
        <w:tc>
          <w:tcPr>
            <w:tcW w:w="2978" w:type="dxa"/>
            <w:tcBorders>
              <w:top w:val="single" w:sz="4" w:space="0" w:color="auto"/>
              <w:left w:val="nil"/>
              <w:bottom w:val="single" w:sz="4" w:space="0" w:color="auto"/>
              <w:right w:val="nil"/>
            </w:tcBorders>
            <w:shd w:val="clear" w:color="auto" w:fill="auto"/>
            <w:vAlign w:val="center"/>
          </w:tcPr>
          <w:p w:rsidR="00B708B3" w:rsidRPr="00607BDA" w:rsidRDefault="00B708B3" w:rsidP="00607BDA">
            <w:pPr>
              <w:spacing w:line="240" w:lineRule="exact"/>
              <w:jc w:val="both"/>
              <w:rPr>
                <w:rFonts w:ascii="Arial" w:hAnsi="Arial" w:cs="Arial"/>
                <w:b/>
              </w:rPr>
            </w:pPr>
          </w:p>
        </w:tc>
        <w:tc>
          <w:tcPr>
            <w:tcW w:w="3118" w:type="dxa"/>
            <w:tcBorders>
              <w:top w:val="single" w:sz="4" w:space="0" w:color="auto"/>
              <w:left w:val="nil"/>
              <w:bottom w:val="single" w:sz="4" w:space="0" w:color="auto"/>
              <w:right w:val="nil"/>
            </w:tcBorders>
            <w:shd w:val="clear" w:color="auto" w:fill="auto"/>
            <w:vAlign w:val="center"/>
          </w:tcPr>
          <w:p w:rsidR="00B708B3" w:rsidRPr="003F0DB8" w:rsidRDefault="00B708B3" w:rsidP="00993462">
            <w:pPr>
              <w:spacing w:line="240" w:lineRule="exact"/>
              <w:rPr>
                <w:rFonts w:ascii="Arial" w:hAnsi="Arial" w:cs="Arial"/>
                <w:b/>
              </w:rPr>
            </w:pPr>
          </w:p>
        </w:tc>
        <w:tc>
          <w:tcPr>
            <w:tcW w:w="9639" w:type="dxa"/>
            <w:tcBorders>
              <w:top w:val="single" w:sz="4" w:space="0" w:color="auto"/>
              <w:left w:val="nil"/>
              <w:bottom w:val="single" w:sz="4" w:space="0" w:color="auto"/>
              <w:right w:val="nil"/>
            </w:tcBorders>
            <w:shd w:val="clear" w:color="auto" w:fill="auto"/>
            <w:vAlign w:val="center"/>
          </w:tcPr>
          <w:p w:rsidR="00B708B3" w:rsidRPr="006D5326" w:rsidRDefault="00B708B3" w:rsidP="00746889">
            <w:pPr>
              <w:spacing w:line="240" w:lineRule="exact"/>
              <w:ind w:left="360"/>
              <w:contextualSpacing/>
              <w:jc w:val="both"/>
              <w:rPr>
                <w:rFonts w:ascii="Arial" w:hAnsi="Arial" w:cs="Arial"/>
                <w:sz w:val="18"/>
                <w:szCs w:val="18"/>
              </w:rPr>
            </w:pPr>
          </w:p>
        </w:tc>
      </w:tr>
      <w:tr w:rsidR="00B708B3" w:rsidRPr="003F0DB8"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126"/>
        </w:trPr>
        <w:tc>
          <w:tcPr>
            <w:tcW w:w="2978"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B708B3" w:rsidRPr="00607BDA" w:rsidRDefault="00B708B3" w:rsidP="0047341B">
            <w:pPr>
              <w:pStyle w:val="Paragraphedeliste"/>
              <w:numPr>
                <w:ilvl w:val="0"/>
                <w:numId w:val="19"/>
              </w:numPr>
              <w:spacing w:line="240" w:lineRule="exact"/>
              <w:ind w:left="318"/>
              <w:jc w:val="both"/>
              <w:rPr>
                <w:rFonts w:ascii="Arial" w:hAnsi="Arial" w:cs="Arial"/>
                <w:b/>
              </w:rPr>
            </w:pPr>
            <w:r w:rsidRPr="00607BDA">
              <w:rPr>
                <w:rFonts w:ascii="Arial" w:hAnsi="Arial" w:cs="Arial"/>
                <w:b/>
              </w:rPr>
              <w:t>Utiliser un langage clair et adapté et intégrer dans son activité la maîtrise de la langue écrite et orale par les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AF4A89" w:rsidRDefault="00B708B3" w:rsidP="00993462">
            <w:pPr>
              <w:spacing w:line="240" w:lineRule="exact"/>
              <w:rPr>
                <w:rFonts w:ascii="Arial" w:hAnsi="Arial" w:cs="Arial"/>
                <w:sz w:val="18"/>
              </w:rPr>
            </w:pPr>
            <w:r w:rsidRPr="00AF4A89">
              <w:rPr>
                <w:rFonts w:ascii="Arial" w:hAnsi="Arial" w:cs="Arial"/>
                <w:b/>
                <w:sz w:val="18"/>
              </w:rPr>
              <w:t>P2.</w:t>
            </w:r>
            <w:r w:rsidRPr="00AF4A89">
              <w:rPr>
                <w:rFonts w:ascii="Arial" w:hAnsi="Arial" w:cs="Arial"/>
                <w:sz w:val="18"/>
              </w:rPr>
              <w:t xml:space="preserve"> Maîtriser la langue française dans le cadre de son enseignement</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0561C1" w:rsidRDefault="00B708B3" w:rsidP="00993462">
            <w:pPr>
              <w:numPr>
                <w:ilvl w:val="0"/>
                <w:numId w:val="17"/>
              </w:numPr>
              <w:spacing w:line="240" w:lineRule="exact"/>
              <w:contextualSpacing/>
              <w:jc w:val="both"/>
              <w:rPr>
                <w:rFonts w:ascii="Arial" w:hAnsi="Arial" w:cs="Arial"/>
                <w:sz w:val="18"/>
              </w:rPr>
            </w:pPr>
            <w:r w:rsidRPr="000561C1">
              <w:rPr>
                <w:rFonts w:ascii="Arial" w:hAnsi="Arial" w:cs="Arial"/>
                <w:sz w:val="18"/>
              </w:rPr>
              <w:t>Construit des séquences d’apprentissage visant à promouvoir la maîtrise de langue française orale et/ou écrite ;</w:t>
            </w:r>
          </w:p>
          <w:p w:rsidR="00B708B3" w:rsidRPr="000561C1" w:rsidRDefault="00B708B3" w:rsidP="00993462">
            <w:pPr>
              <w:numPr>
                <w:ilvl w:val="0"/>
                <w:numId w:val="17"/>
              </w:numPr>
              <w:spacing w:line="240" w:lineRule="exact"/>
              <w:contextualSpacing/>
              <w:jc w:val="both"/>
              <w:rPr>
                <w:rFonts w:ascii="Arial" w:hAnsi="Arial" w:cs="Arial"/>
                <w:sz w:val="18"/>
              </w:rPr>
            </w:pPr>
            <w:r w:rsidRPr="000561C1">
              <w:rPr>
                <w:rFonts w:ascii="Arial" w:hAnsi="Arial" w:cs="Arial"/>
                <w:sz w:val="18"/>
              </w:rPr>
              <w:t>Utilise un langage clair et adapté aux capacités de compréhension des élèves (mais qui n’est pas celui des élèves) ;</w:t>
            </w:r>
          </w:p>
          <w:p w:rsidR="00B708B3" w:rsidRPr="000561C1" w:rsidRDefault="00B708B3" w:rsidP="00993462">
            <w:pPr>
              <w:numPr>
                <w:ilvl w:val="0"/>
                <w:numId w:val="17"/>
              </w:numPr>
              <w:spacing w:line="240" w:lineRule="exact"/>
              <w:contextualSpacing/>
              <w:jc w:val="both"/>
              <w:rPr>
                <w:rFonts w:ascii="Arial" w:hAnsi="Arial" w:cs="Arial"/>
                <w:sz w:val="18"/>
              </w:rPr>
            </w:pPr>
            <w:r w:rsidRPr="000561C1">
              <w:rPr>
                <w:rFonts w:ascii="Arial" w:hAnsi="Arial" w:cs="Arial"/>
                <w:sz w:val="18"/>
              </w:rPr>
              <w:t>Veille à donner des documents exempts de fautes d’orthographe, de grammaire,… ;</w:t>
            </w:r>
          </w:p>
          <w:p w:rsidR="00B708B3" w:rsidRPr="000561C1" w:rsidRDefault="00B708B3" w:rsidP="00993462">
            <w:pPr>
              <w:numPr>
                <w:ilvl w:val="0"/>
                <w:numId w:val="17"/>
              </w:numPr>
              <w:spacing w:line="240" w:lineRule="exact"/>
              <w:contextualSpacing/>
              <w:jc w:val="both"/>
              <w:rPr>
                <w:rFonts w:ascii="Arial" w:hAnsi="Arial" w:cs="Arial"/>
                <w:sz w:val="18"/>
              </w:rPr>
            </w:pPr>
            <w:r w:rsidRPr="000561C1">
              <w:rPr>
                <w:rFonts w:ascii="Arial" w:hAnsi="Arial" w:cs="Arial"/>
                <w:sz w:val="18"/>
              </w:rPr>
              <w:t>Veille à la qualité des annotations portées sur les cahiers, les copies des élèves ;</w:t>
            </w:r>
          </w:p>
          <w:p w:rsidR="00B708B3" w:rsidRPr="000561C1" w:rsidRDefault="00B708B3" w:rsidP="00993462">
            <w:pPr>
              <w:numPr>
                <w:ilvl w:val="0"/>
                <w:numId w:val="17"/>
              </w:numPr>
              <w:spacing w:line="240" w:lineRule="exact"/>
              <w:contextualSpacing/>
              <w:jc w:val="both"/>
              <w:rPr>
                <w:rFonts w:ascii="Arial" w:hAnsi="Arial" w:cs="Arial"/>
                <w:sz w:val="18"/>
              </w:rPr>
            </w:pPr>
            <w:r w:rsidRPr="000561C1">
              <w:rPr>
                <w:rFonts w:ascii="Arial" w:hAnsi="Arial" w:cs="Arial"/>
                <w:sz w:val="18"/>
              </w:rPr>
              <w:t>Veille à la qualité des supports visuels utilisés ;</w:t>
            </w:r>
          </w:p>
          <w:p w:rsidR="00B708B3" w:rsidRPr="00607BDA" w:rsidRDefault="00B708B3" w:rsidP="00607BDA">
            <w:pPr>
              <w:numPr>
                <w:ilvl w:val="0"/>
                <w:numId w:val="17"/>
              </w:numPr>
              <w:spacing w:line="240" w:lineRule="exact"/>
              <w:contextualSpacing/>
              <w:jc w:val="both"/>
              <w:rPr>
                <w:rFonts w:ascii="Arial" w:hAnsi="Arial" w:cs="Arial"/>
              </w:rPr>
            </w:pPr>
            <w:r w:rsidRPr="000561C1">
              <w:rPr>
                <w:rFonts w:ascii="Arial" w:hAnsi="Arial" w:cs="Arial"/>
                <w:sz w:val="18"/>
              </w:rPr>
              <w:t>Est capable de décrire et d’expliquer simplement son enseignement à un membre de la communauté éducative ou à un parent d’élève.</w:t>
            </w:r>
          </w:p>
        </w:tc>
      </w:tr>
      <w:tr w:rsidR="00B708B3" w:rsidRPr="00255261"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34"/>
        </w:trPr>
        <w:tc>
          <w:tcPr>
            <w:tcW w:w="2978" w:type="dxa"/>
            <w:vMerge/>
            <w:tcBorders>
              <w:left w:val="single" w:sz="4" w:space="0" w:color="auto"/>
              <w:bottom w:val="single" w:sz="4" w:space="0" w:color="auto"/>
              <w:right w:val="single" w:sz="4" w:space="0" w:color="auto"/>
            </w:tcBorders>
            <w:shd w:val="clear" w:color="auto" w:fill="DEEAF6" w:themeFill="accent1" w:themeFillTint="33"/>
          </w:tcPr>
          <w:p w:rsidR="00B708B3" w:rsidRPr="00F93BB0" w:rsidRDefault="00B708B3" w:rsidP="00607BDA">
            <w:pPr>
              <w:spacing w:line="240" w:lineRule="exact"/>
              <w:jc w:val="both"/>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AF4A89" w:rsidRDefault="00B708B3" w:rsidP="00607BDA">
            <w:pPr>
              <w:spacing w:after="120" w:line="240" w:lineRule="exact"/>
              <w:jc w:val="both"/>
              <w:rPr>
                <w:rFonts w:ascii="Arial" w:hAnsi="Arial" w:cs="Arial"/>
                <w:sz w:val="18"/>
              </w:rPr>
            </w:pPr>
            <w:r w:rsidRPr="00AF4A89">
              <w:rPr>
                <w:rFonts w:ascii="Arial" w:hAnsi="Arial" w:cs="Arial"/>
                <w:b/>
                <w:sz w:val="18"/>
              </w:rPr>
              <w:t>CC7</w:t>
            </w:r>
            <w:r w:rsidRPr="00AF4A89">
              <w:rPr>
                <w:rFonts w:ascii="Arial" w:hAnsi="Arial" w:cs="Arial"/>
                <w:sz w:val="18"/>
              </w:rPr>
              <w:t>. Maîtriser la langue française à des fins de communication</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0561C1" w:rsidRDefault="00B708B3" w:rsidP="00607BDA">
            <w:pPr>
              <w:pStyle w:val="Paragraphedeliste"/>
              <w:numPr>
                <w:ilvl w:val="0"/>
                <w:numId w:val="17"/>
              </w:numPr>
              <w:spacing w:line="240" w:lineRule="exact"/>
              <w:ind w:left="357" w:hanging="357"/>
              <w:contextualSpacing w:val="0"/>
              <w:jc w:val="both"/>
              <w:rPr>
                <w:rFonts w:ascii="Arial" w:hAnsi="Arial" w:cs="Arial"/>
                <w:sz w:val="18"/>
              </w:rPr>
            </w:pPr>
            <w:r w:rsidRPr="000561C1">
              <w:rPr>
                <w:rFonts w:ascii="Arial" w:hAnsi="Arial" w:cs="Arial"/>
                <w:sz w:val="18"/>
              </w:rPr>
              <w:t>Utilise un langage clair et adapté aux différents interlocuteurs rencontrés dans son activité professionnelle (élèves, parents d’élève, collègues, personnels de direction, inspecteurs, …) ;</w:t>
            </w:r>
          </w:p>
          <w:p w:rsidR="00B708B3" w:rsidRPr="000561C1" w:rsidRDefault="00B708B3" w:rsidP="00607BDA">
            <w:pPr>
              <w:pStyle w:val="Paragraphedeliste"/>
              <w:numPr>
                <w:ilvl w:val="0"/>
                <w:numId w:val="17"/>
              </w:numPr>
              <w:spacing w:line="240" w:lineRule="exact"/>
              <w:ind w:left="357" w:hanging="357"/>
              <w:contextualSpacing w:val="0"/>
              <w:jc w:val="both"/>
              <w:rPr>
                <w:rFonts w:ascii="Arial" w:hAnsi="Arial" w:cs="Arial"/>
                <w:sz w:val="18"/>
              </w:rPr>
            </w:pPr>
            <w:r w:rsidRPr="000561C1">
              <w:rPr>
                <w:rFonts w:ascii="Arial" w:hAnsi="Arial" w:cs="Arial"/>
                <w:sz w:val="18"/>
              </w:rPr>
              <w:t>Connaît les règles de communication écrite propre à l’institution.</w:t>
            </w:r>
          </w:p>
        </w:tc>
      </w:tr>
      <w:tr w:rsidR="00B708B3" w:rsidRPr="00255261"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669"/>
        </w:trPr>
        <w:tc>
          <w:tcPr>
            <w:tcW w:w="297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746889" w:rsidRDefault="00B708B3" w:rsidP="0047341B">
            <w:pPr>
              <w:pStyle w:val="Paragraphedeliste"/>
              <w:numPr>
                <w:ilvl w:val="0"/>
                <w:numId w:val="19"/>
              </w:numPr>
              <w:spacing w:line="240" w:lineRule="exact"/>
              <w:ind w:left="318"/>
              <w:jc w:val="both"/>
              <w:rPr>
                <w:rFonts w:ascii="Arial" w:hAnsi="Arial" w:cs="Arial"/>
                <w:b/>
              </w:rPr>
            </w:pPr>
            <w:r w:rsidRPr="00746889">
              <w:rPr>
                <w:rFonts w:ascii="Arial" w:hAnsi="Arial" w:cs="Arial"/>
                <w:b/>
              </w:rPr>
              <w:lastRenderedPageBreak/>
              <w:t>Construire, mettre en œuvre et animer des situations d'enseignement et d'apprentissage prenant en compte la diversité des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436C6" w:rsidRPr="001436C6" w:rsidRDefault="00B708B3" w:rsidP="001436C6">
            <w:pPr>
              <w:spacing w:line="240" w:lineRule="exact"/>
              <w:jc w:val="both"/>
              <w:rPr>
                <w:rFonts w:ascii="Arial" w:hAnsi="Arial" w:cs="Arial"/>
                <w:sz w:val="18"/>
                <w:szCs w:val="18"/>
              </w:rPr>
            </w:pPr>
            <w:r w:rsidRPr="009A2DB2">
              <w:rPr>
                <w:rFonts w:ascii="Arial" w:hAnsi="Arial" w:cs="Arial"/>
                <w:b/>
                <w:sz w:val="18"/>
                <w:szCs w:val="18"/>
              </w:rPr>
              <w:t xml:space="preserve">P3. </w:t>
            </w:r>
            <w:r w:rsidRPr="009A2DB2">
              <w:rPr>
                <w:rFonts w:ascii="Arial" w:hAnsi="Arial" w:cs="Arial"/>
                <w:sz w:val="18"/>
                <w:szCs w:val="18"/>
              </w:rPr>
              <w:t>Construire, mettre en œuvre et animer des situations d'enseignement et d'apprentissage prenant en compte la diversité des élèves</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607BDA">
            <w:pPr>
              <w:numPr>
                <w:ilvl w:val="0"/>
                <w:numId w:val="17"/>
              </w:numPr>
              <w:spacing w:line="240" w:lineRule="exact"/>
              <w:contextualSpacing/>
              <w:jc w:val="both"/>
              <w:rPr>
                <w:rFonts w:ascii="Arial" w:hAnsi="Arial" w:cs="Arial"/>
                <w:sz w:val="18"/>
                <w:szCs w:val="18"/>
              </w:rPr>
            </w:pPr>
            <w:r w:rsidRPr="009A2DB2">
              <w:rPr>
                <w:rFonts w:ascii="Arial" w:hAnsi="Arial" w:cs="Arial"/>
                <w:sz w:val="18"/>
                <w:szCs w:val="18"/>
              </w:rPr>
              <w:t xml:space="preserve">Veille à la conformité des objectifs d’apprentissage avec ceux des programmes en vigueur ; </w:t>
            </w:r>
          </w:p>
          <w:p w:rsidR="00B708B3" w:rsidRPr="009A2DB2" w:rsidRDefault="00B708B3" w:rsidP="00607BDA">
            <w:pPr>
              <w:numPr>
                <w:ilvl w:val="0"/>
                <w:numId w:val="17"/>
              </w:numPr>
              <w:spacing w:line="240" w:lineRule="exact"/>
              <w:contextualSpacing/>
              <w:jc w:val="both"/>
              <w:rPr>
                <w:rFonts w:ascii="Arial" w:hAnsi="Arial" w:cs="Arial"/>
                <w:sz w:val="18"/>
                <w:szCs w:val="18"/>
              </w:rPr>
            </w:pPr>
            <w:r w:rsidRPr="009A2DB2">
              <w:rPr>
                <w:rFonts w:ascii="Arial" w:hAnsi="Arial" w:cs="Arial"/>
                <w:sz w:val="18"/>
                <w:szCs w:val="18"/>
              </w:rPr>
              <w:t>Sait construire un plan prévisionnel de formation en cohérence avec les compétences à construire ;</w:t>
            </w:r>
          </w:p>
          <w:p w:rsidR="00B708B3" w:rsidRPr="009A2DB2" w:rsidRDefault="00B708B3" w:rsidP="00607BDA">
            <w:pPr>
              <w:numPr>
                <w:ilvl w:val="0"/>
                <w:numId w:val="17"/>
              </w:numPr>
              <w:spacing w:line="240" w:lineRule="exact"/>
              <w:contextualSpacing/>
              <w:jc w:val="both"/>
              <w:rPr>
                <w:rFonts w:ascii="Arial" w:hAnsi="Arial" w:cs="Arial"/>
                <w:sz w:val="18"/>
                <w:szCs w:val="18"/>
              </w:rPr>
            </w:pPr>
            <w:r w:rsidRPr="009A2DB2">
              <w:rPr>
                <w:rFonts w:ascii="Arial" w:hAnsi="Arial" w:cs="Arial"/>
                <w:sz w:val="18"/>
                <w:szCs w:val="18"/>
              </w:rPr>
              <w:t>Sait construire un plan prévisionnel de formation organisé en spirale ;</w:t>
            </w:r>
          </w:p>
          <w:p w:rsidR="00B708B3" w:rsidRPr="009A2DB2" w:rsidRDefault="00B708B3" w:rsidP="00607BDA">
            <w:pPr>
              <w:numPr>
                <w:ilvl w:val="0"/>
                <w:numId w:val="17"/>
              </w:numPr>
              <w:spacing w:line="240" w:lineRule="exact"/>
              <w:contextualSpacing/>
              <w:jc w:val="both"/>
              <w:rPr>
                <w:rFonts w:ascii="Arial" w:hAnsi="Arial" w:cs="Arial"/>
                <w:sz w:val="18"/>
                <w:szCs w:val="18"/>
              </w:rPr>
            </w:pPr>
            <w:r w:rsidRPr="009A2DB2">
              <w:rPr>
                <w:rFonts w:ascii="Arial" w:hAnsi="Arial" w:cs="Arial"/>
                <w:sz w:val="18"/>
                <w:szCs w:val="18"/>
              </w:rPr>
              <w:t xml:space="preserve">Prend en compte le socle commun de connaissances de compétences et de culture ; </w:t>
            </w:r>
          </w:p>
          <w:p w:rsidR="00B708B3" w:rsidRPr="009A2DB2" w:rsidRDefault="00B708B3" w:rsidP="00746889">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Fixe, explicite les objectifs à atteindre ;</w:t>
            </w:r>
          </w:p>
          <w:p w:rsidR="00B708B3" w:rsidRPr="009A2DB2" w:rsidRDefault="00B708B3" w:rsidP="00607BDA">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Contextualise son enseignement (lien avec la profession, la vie courante…) ;</w:t>
            </w:r>
          </w:p>
          <w:p w:rsidR="00B708B3" w:rsidRPr="009A2DB2" w:rsidRDefault="00B708B3" w:rsidP="00607BDA">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Met en place une pédagogie à partir de situations problèmes ;</w:t>
            </w:r>
          </w:p>
          <w:p w:rsidR="00B708B3" w:rsidRPr="009A2DB2" w:rsidRDefault="00B708B3" w:rsidP="00687AA1">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 xml:space="preserve">Choisit de façon pertinente les situations déclenchantes ; </w:t>
            </w:r>
          </w:p>
          <w:p w:rsidR="00B708B3" w:rsidRPr="009A2DB2" w:rsidRDefault="00B708B3" w:rsidP="00607BDA">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Favorise l’expérimentation en mathématiques et en sciences physiques et chimiques ;</w:t>
            </w:r>
          </w:p>
          <w:p w:rsidR="00B708B3" w:rsidRPr="009A2DB2" w:rsidRDefault="00B708B3" w:rsidP="006D5326">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Utilise les outils numériques pour favoriser l’expérimentation en mathématiques et en sciences physiques et chimiques ;</w:t>
            </w:r>
          </w:p>
          <w:p w:rsidR="00B708B3" w:rsidRPr="009A2DB2" w:rsidRDefault="00B708B3" w:rsidP="009A2DB2">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Différencie son enseignement en fonction des rythmes d’apprentissage et des besoins de chaque élève.</w:t>
            </w:r>
          </w:p>
          <w:p w:rsidR="00B708B3" w:rsidRPr="009A2DB2" w:rsidRDefault="00B708B3" w:rsidP="00A11791">
            <w:pPr>
              <w:pStyle w:val="Paragraphedeliste"/>
              <w:spacing w:line="240" w:lineRule="exact"/>
              <w:ind w:left="360"/>
              <w:jc w:val="both"/>
              <w:rPr>
                <w:rFonts w:ascii="Arial" w:hAnsi="Arial" w:cs="Arial"/>
                <w:sz w:val="18"/>
                <w:szCs w:val="18"/>
              </w:rPr>
            </w:pPr>
          </w:p>
        </w:tc>
      </w:tr>
      <w:tr w:rsidR="00B708B3" w:rsidRPr="00255261"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986"/>
        </w:trPr>
        <w:tc>
          <w:tcPr>
            <w:tcW w:w="297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08B3" w:rsidRPr="00F93BB0" w:rsidRDefault="00B708B3" w:rsidP="00746889">
            <w:pPr>
              <w:spacing w:line="240" w:lineRule="exact"/>
              <w:jc w:val="both"/>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spacing w:after="120" w:line="240" w:lineRule="exact"/>
              <w:jc w:val="both"/>
              <w:rPr>
                <w:rFonts w:ascii="Arial" w:hAnsi="Arial" w:cs="Arial"/>
                <w:b/>
                <w:color w:val="FF0000"/>
                <w:sz w:val="18"/>
                <w:szCs w:val="18"/>
              </w:rPr>
            </w:pPr>
            <w:r w:rsidRPr="009A2DB2">
              <w:rPr>
                <w:rFonts w:ascii="Arial" w:hAnsi="Arial" w:cs="Arial"/>
                <w:b/>
                <w:sz w:val="18"/>
                <w:szCs w:val="18"/>
              </w:rPr>
              <w:t xml:space="preserve">CC3. </w:t>
            </w:r>
            <w:r w:rsidRPr="009A2DB2">
              <w:rPr>
                <w:rFonts w:ascii="Arial" w:hAnsi="Arial" w:cs="Arial"/>
                <w:sz w:val="18"/>
                <w:szCs w:val="18"/>
              </w:rPr>
              <w:t>Connaître les élèves et les processus d'apprentissage</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687AA1">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Connaît les concepts fondamentaux de la psychologie de l'enfant, de l'adolescent et du jeune adulte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Connaît les processus et les mécanismes d'apprentissage, en prenant en compte les apports de la recherche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Tient compte des dimensions cognitive, affective et relationnelle de l'enseignement et de l'action éducative.</w:t>
            </w:r>
          </w:p>
        </w:tc>
      </w:tr>
      <w:tr w:rsidR="00B708B3" w:rsidRPr="00255261"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268"/>
        </w:trPr>
        <w:tc>
          <w:tcPr>
            <w:tcW w:w="297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08B3" w:rsidRPr="00F93BB0" w:rsidRDefault="00B708B3" w:rsidP="00746889">
            <w:pPr>
              <w:spacing w:line="240" w:lineRule="exact"/>
              <w:jc w:val="both"/>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spacing w:after="120" w:line="240" w:lineRule="exact"/>
              <w:jc w:val="both"/>
              <w:rPr>
                <w:rFonts w:ascii="Arial" w:hAnsi="Arial" w:cs="Arial"/>
                <w:b/>
                <w:sz w:val="18"/>
                <w:szCs w:val="18"/>
              </w:rPr>
            </w:pPr>
            <w:r w:rsidRPr="009A2DB2">
              <w:rPr>
                <w:rFonts w:ascii="Arial" w:hAnsi="Arial" w:cs="Arial"/>
                <w:b/>
                <w:sz w:val="18"/>
                <w:szCs w:val="18"/>
              </w:rPr>
              <w:t xml:space="preserve">CC4. </w:t>
            </w:r>
            <w:r w:rsidRPr="009A2DB2">
              <w:rPr>
                <w:rFonts w:ascii="Arial" w:hAnsi="Arial" w:cs="Arial"/>
                <w:sz w:val="18"/>
                <w:szCs w:val="18"/>
              </w:rPr>
              <w:t>Prendre en compte la diversité des élèves</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Prend en compte les parcours antérieurs des élèves (élève de CAP, de 3 prépa-pro, de SEGPA intégrant les classes de LP)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diagnostiquer les compétences des élèves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utiliser les dispositifs institutionnels pour répondre aux besoins des élèves (accompagnement personnalisé, aide individualisée,…)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Est capable de déceler des signes de décrochage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travailler avec un enseignant coordonnateur chargé d’une ULIS.</w:t>
            </w:r>
          </w:p>
        </w:tc>
      </w:tr>
      <w:tr w:rsidR="00B708B3" w:rsidRPr="00255261"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18"/>
        </w:trPr>
        <w:tc>
          <w:tcPr>
            <w:tcW w:w="29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746889" w:rsidRDefault="00B708B3" w:rsidP="0047341B">
            <w:pPr>
              <w:pStyle w:val="Paragraphedeliste"/>
              <w:numPr>
                <w:ilvl w:val="0"/>
                <w:numId w:val="19"/>
              </w:numPr>
              <w:spacing w:line="240" w:lineRule="exact"/>
              <w:ind w:left="318"/>
              <w:jc w:val="both"/>
              <w:rPr>
                <w:rFonts w:ascii="Arial" w:hAnsi="Arial" w:cs="Arial"/>
                <w:b/>
              </w:rPr>
            </w:pPr>
            <w:r w:rsidRPr="00746889">
              <w:rPr>
                <w:rFonts w:ascii="Arial" w:hAnsi="Arial" w:cs="Arial"/>
                <w:b/>
              </w:rPr>
              <w:lastRenderedPageBreak/>
              <w:t>Organiser et assurer un mode de fonctionnement du groupe favorisant l'apprentissage et la socialisation des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1436C6">
            <w:pPr>
              <w:spacing w:line="240" w:lineRule="exact"/>
              <w:jc w:val="both"/>
              <w:rPr>
                <w:rFonts w:ascii="Arial" w:hAnsi="Arial" w:cs="Arial"/>
                <w:b/>
                <w:sz w:val="18"/>
                <w:szCs w:val="18"/>
              </w:rPr>
            </w:pPr>
            <w:r w:rsidRPr="009A2DB2">
              <w:rPr>
                <w:rFonts w:ascii="Arial" w:hAnsi="Arial" w:cs="Arial"/>
                <w:b/>
                <w:sz w:val="18"/>
                <w:szCs w:val="18"/>
              </w:rPr>
              <w:t xml:space="preserve">P4. </w:t>
            </w:r>
            <w:r w:rsidRPr="009A2DB2">
              <w:rPr>
                <w:rFonts w:ascii="Arial" w:hAnsi="Arial" w:cs="Arial"/>
                <w:sz w:val="18"/>
                <w:szCs w:val="18"/>
              </w:rPr>
              <w:t>Organiser et assurer un mode de fonctionnement du groupe favorisant l'apprentissage et la socialisation des élèves</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Maitrise les rituels d’entrée et de sortie de classe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instaurer un cadre de travail propice à l’exercice serein des activités des élèves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instaurer des règles assurant la sécurité lors d’expérimentations en sciences physiques et chimiques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Est capable de prévenir et de faire face aux conflits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Sait gérer le travail en classe entière, en groupes, en ateliers ;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Sait gérer la classe afin de permettre l’expression individuelle et/ou collective des élèves ;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installer une relation de confiance et de bienveillance avec les élèves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organiser le travail des élèves dans et hors la classe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Est capable de mettre en œuvre une pédagogie adaptée pour faciliter l’accès des élèves à l’enseignement supérieur.</w:t>
            </w:r>
          </w:p>
        </w:tc>
      </w:tr>
      <w:tr w:rsidR="00B708B3" w:rsidRPr="00255261"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2"/>
        </w:trPr>
        <w:tc>
          <w:tcPr>
            <w:tcW w:w="2978" w:type="dxa"/>
            <w:tcBorders>
              <w:top w:val="single" w:sz="4" w:space="0" w:color="auto"/>
              <w:left w:val="nil"/>
              <w:bottom w:val="single" w:sz="4" w:space="0" w:color="auto"/>
              <w:right w:val="nil"/>
            </w:tcBorders>
            <w:shd w:val="clear" w:color="auto" w:fill="auto"/>
            <w:vAlign w:val="center"/>
          </w:tcPr>
          <w:p w:rsidR="00B708B3" w:rsidRPr="00687AA1" w:rsidRDefault="00B708B3" w:rsidP="006D5326">
            <w:pPr>
              <w:spacing w:line="240" w:lineRule="exact"/>
              <w:jc w:val="both"/>
              <w:rPr>
                <w:rFonts w:ascii="Arial" w:hAnsi="Arial" w:cs="Arial"/>
                <w:b/>
              </w:rPr>
            </w:pPr>
          </w:p>
        </w:tc>
        <w:tc>
          <w:tcPr>
            <w:tcW w:w="3118" w:type="dxa"/>
            <w:tcBorders>
              <w:top w:val="single" w:sz="4" w:space="0" w:color="auto"/>
              <w:left w:val="nil"/>
              <w:bottom w:val="single" w:sz="4" w:space="0" w:color="auto"/>
              <w:right w:val="nil"/>
            </w:tcBorders>
            <w:shd w:val="clear" w:color="auto" w:fill="auto"/>
            <w:vAlign w:val="center"/>
          </w:tcPr>
          <w:p w:rsidR="00B708B3" w:rsidRPr="009A2DB2" w:rsidRDefault="00B708B3" w:rsidP="006D5326">
            <w:pPr>
              <w:spacing w:line="240" w:lineRule="exact"/>
              <w:jc w:val="both"/>
              <w:rPr>
                <w:rFonts w:ascii="Arial" w:hAnsi="Arial" w:cs="Arial"/>
                <w:b/>
                <w:sz w:val="18"/>
                <w:szCs w:val="18"/>
              </w:rPr>
            </w:pPr>
          </w:p>
        </w:tc>
        <w:tc>
          <w:tcPr>
            <w:tcW w:w="9639" w:type="dxa"/>
            <w:tcBorders>
              <w:top w:val="single" w:sz="4" w:space="0" w:color="auto"/>
              <w:left w:val="nil"/>
              <w:bottom w:val="single" w:sz="4" w:space="0" w:color="auto"/>
              <w:right w:val="nil"/>
            </w:tcBorders>
            <w:shd w:val="clear" w:color="auto" w:fill="auto"/>
            <w:vAlign w:val="center"/>
          </w:tcPr>
          <w:p w:rsidR="00B708B3" w:rsidRPr="009A2DB2" w:rsidRDefault="00B708B3" w:rsidP="006D5326">
            <w:pPr>
              <w:spacing w:line="240" w:lineRule="exact"/>
              <w:jc w:val="both"/>
              <w:rPr>
                <w:rFonts w:ascii="Arial" w:hAnsi="Arial" w:cs="Arial"/>
                <w:sz w:val="18"/>
                <w:szCs w:val="18"/>
              </w:rPr>
            </w:pPr>
          </w:p>
        </w:tc>
      </w:tr>
      <w:tr w:rsidR="00B708B3" w:rsidRPr="00255261" w:rsidTr="000870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989"/>
        </w:trPr>
        <w:tc>
          <w:tcPr>
            <w:tcW w:w="29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687AA1" w:rsidRDefault="00B708B3" w:rsidP="0047341B">
            <w:pPr>
              <w:pStyle w:val="Paragraphedeliste"/>
              <w:numPr>
                <w:ilvl w:val="0"/>
                <w:numId w:val="19"/>
              </w:numPr>
              <w:spacing w:line="240" w:lineRule="exact"/>
              <w:ind w:left="318"/>
              <w:jc w:val="both"/>
              <w:rPr>
                <w:rFonts w:ascii="Arial" w:hAnsi="Arial" w:cs="Arial"/>
                <w:b/>
              </w:rPr>
            </w:pPr>
            <w:r w:rsidRPr="00687AA1">
              <w:rPr>
                <w:rFonts w:ascii="Arial" w:hAnsi="Arial" w:cs="Arial"/>
                <w:b/>
              </w:rPr>
              <w:t>Evaluer les progrès et les acquisitions des élèves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1436C6">
            <w:pPr>
              <w:spacing w:line="240" w:lineRule="exact"/>
              <w:jc w:val="both"/>
              <w:rPr>
                <w:rFonts w:ascii="Arial" w:hAnsi="Arial" w:cs="Arial"/>
                <w:b/>
                <w:sz w:val="18"/>
                <w:szCs w:val="18"/>
              </w:rPr>
            </w:pPr>
            <w:r w:rsidRPr="009A2DB2">
              <w:rPr>
                <w:rFonts w:ascii="Arial" w:hAnsi="Arial" w:cs="Arial"/>
                <w:b/>
                <w:sz w:val="18"/>
                <w:szCs w:val="18"/>
              </w:rPr>
              <w:t xml:space="preserve">P5. </w:t>
            </w:r>
            <w:r w:rsidRPr="009A2DB2">
              <w:rPr>
                <w:rFonts w:ascii="Arial" w:hAnsi="Arial" w:cs="Arial"/>
                <w:sz w:val="18"/>
                <w:szCs w:val="18"/>
              </w:rPr>
              <w:t>Evaluer les progrès et les acquisitions des élèves</w:t>
            </w:r>
          </w:p>
        </w:tc>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Utilise les évaluations diagnostique, formative, sommative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Elabore et met en place les évaluations certificatives dans le cadre de la règlementation (sujets nationaux, situation de CCF,…)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Intègre la stratégie d’évaluation dans son plan prévisionnel de formation ;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définir le niveau d’exigence attendu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Communique aux élèves le degré d’acquisition de leurs compétences et les axes de progrès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Communique aux parents le degré d’acquisition des compétences de leurs enfants et les axes de progrès ;</w:t>
            </w:r>
          </w:p>
          <w:p w:rsidR="00B708B3" w:rsidRPr="009A2DB2" w:rsidRDefault="00B708B3" w:rsidP="00746889">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Analyse les résultats obtenus et détermine les causes d’erreur ;</w:t>
            </w:r>
          </w:p>
          <w:p w:rsidR="00B708B3" w:rsidRPr="009A2DB2" w:rsidRDefault="00B708B3" w:rsidP="00687AA1">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Valorise le travail personnel et collectif des élèves.</w:t>
            </w:r>
          </w:p>
        </w:tc>
      </w:tr>
    </w:tbl>
    <w:p w:rsidR="00687AA1" w:rsidRDefault="00687AA1" w:rsidP="00607BDA">
      <w:pPr>
        <w:spacing w:line="240" w:lineRule="exact"/>
      </w:pPr>
    </w:p>
    <w:p w:rsidR="00687AA1" w:rsidRPr="0047341B" w:rsidRDefault="006D5326">
      <w:pPr>
        <w:spacing w:after="160" w:line="259" w:lineRule="auto"/>
        <w:rPr>
          <w:b/>
          <w:sz w:val="28"/>
        </w:rPr>
      </w:pPr>
      <w:r>
        <w:rPr>
          <w:b/>
          <w:sz w:val="28"/>
        </w:rPr>
        <w:br w:type="page"/>
      </w:r>
    </w:p>
    <w:p w:rsidR="00607BDA" w:rsidRDefault="00607BDA" w:rsidP="00607BDA">
      <w:pPr>
        <w:spacing w:line="240" w:lineRule="exact"/>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118"/>
        <w:gridCol w:w="9781"/>
      </w:tblGrid>
      <w:tr w:rsidR="00B708B3" w:rsidRPr="00255261" w:rsidTr="000870BF">
        <w:trPr>
          <w:cantSplit/>
          <w:trHeight w:val="2055"/>
        </w:trPr>
        <w:tc>
          <w:tcPr>
            <w:tcW w:w="2978" w:type="dxa"/>
            <w:shd w:val="clear" w:color="auto" w:fill="C5E0B3" w:themeFill="accent6" w:themeFillTint="66"/>
            <w:vAlign w:val="center"/>
          </w:tcPr>
          <w:p w:rsidR="00B708B3" w:rsidRPr="00C828F6" w:rsidRDefault="00B708B3" w:rsidP="001436C6">
            <w:pPr>
              <w:pStyle w:val="Paragraphedeliste"/>
              <w:numPr>
                <w:ilvl w:val="0"/>
                <w:numId w:val="19"/>
              </w:numPr>
              <w:spacing w:line="240" w:lineRule="exact"/>
              <w:ind w:left="318"/>
              <w:jc w:val="both"/>
              <w:rPr>
                <w:rFonts w:ascii="Arial" w:hAnsi="Arial" w:cs="Arial"/>
                <w:b/>
              </w:rPr>
            </w:pPr>
            <w:r w:rsidRPr="005464DB">
              <w:rPr>
                <w:rFonts w:ascii="Arial" w:hAnsi="Arial" w:cs="Arial"/>
                <w:b/>
              </w:rPr>
              <w:t>Coopérer au sein d'une équipe</w:t>
            </w:r>
          </w:p>
        </w:tc>
        <w:tc>
          <w:tcPr>
            <w:tcW w:w="3118" w:type="dxa"/>
            <w:shd w:val="clear" w:color="auto" w:fill="C5E0B3" w:themeFill="accent6" w:themeFillTint="66"/>
            <w:vAlign w:val="center"/>
          </w:tcPr>
          <w:p w:rsidR="00B708B3" w:rsidRPr="009A2DB2" w:rsidRDefault="00B708B3" w:rsidP="001436C6">
            <w:pPr>
              <w:spacing w:after="120" w:line="240" w:lineRule="exact"/>
              <w:jc w:val="both"/>
              <w:rPr>
                <w:rFonts w:ascii="Arial" w:hAnsi="Arial" w:cs="Arial"/>
                <w:sz w:val="18"/>
                <w:szCs w:val="18"/>
              </w:rPr>
            </w:pPr>
            <w:r w:rsidRPr="009A2DB2">
              <w:rPr>
                <w:rFonts w:ascii="Arial" w:hAnsi="Arial" w:cs="Arial"/>
                <w:b/>
                <w:sz w:val="18"/>
                <w:szCs w:val="18"/>
              </w:rPr>
              <w:t>CC10</w:t>
            </w:r>
            <w:r w:rsidRPr="009A2DB2">
              <w:rPr>
                <w:rFonts w:ascii="Arial" w:hAnsi="Arial" w:cs="Arial"/>
                <w:sz w:val="18"/>
                <w:szCs w:val="18"/>
              </w:rPr>
              <w:t>. Coopérer au sein d'une équipe</w:t>
            </w:r>
          </w:p>
        </w:tc>
        <w:tc>
          <w:tcPr>
            <w:tcW w:w="9781" w:type="dxa"/>
            <w:shd w:val="clear" w:color="auto" w:fill="C5E0B3" w:themeFill="accent6" w:themeFillTint="66"/>
            <w:vAlign w:val="center"/>
          </w:tcPr>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S’assure de la continuité des enseignements et des actions éducatives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Participe aux réunions d’équipe, à des travaux menés en équipes disciplinaires ou transdisciplinaires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Travaille en étroite relation avec les professeurs d’enseignement professionnel, le professeur principal,…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Participe à la conception et à la mise en œuvre de projets collectifs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S’implique dans les Périodes de Formation en Milieu Professionnel ;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Place son action dans le cadre du projet d’établissement.</w:t>
            </w:r>
          </w:p>
        </w:tc>
      </w:tr>
      <w:tr w:rsidR="00B708B3" w:rsidRPr="00255261" w:rsidTr="000870BF">
        <w:trPr>
          <w:cantSplit/>
          <w:trHeight w:val="2354"/>
        </w:trPr>
        <w:tc>
          <w:tcPr>
            <w:tcW w:w="2978" w:type="dxa"/>
            <w:vMerge w:val="restart"/>
            <w:shd w:val="clear" w:color="auto" w:fill="C5E0B3" w:themeFill="accent6" w:themeFillTint="66"/>
            <w:vAlign w:val="center"/>
          </w:tcPr>
          <w:p w:rsidR="00B708B3" w:rsidRPr="00255261" w:rsidRDefault="00B708B3" w:rsidP="001436C6">
            <w:pPr>
              <w:pStyle w:val="Paragraphedeliste"/>
              <w:numPr>
                <w:ilvl w:val="0"/>
                <w:numId w:val="19"/>
              </w:numPr>
              <w:spacing w:line="240" w:lineRule="exact"/>
              <w:ind w:left="318"/>
              <w:jc w:val="both"/>
              <w:rPr>
                <w:rFonts w:ascii="Arial" w:hAnsi="Arial" w:cs="Arial"/>
              </w:rPr>
            </w:pPr>
            <w:r w:rsidRPr="005464DB">
              <w:rPr>
                <w:rFonts w:ascii="Arial" w:hAnsi="Arial" w:cs="Arial"/>
                <w:b/>
              </w:rPr>
              <w:t>Contribuer à l'action de la communauté éducative et coopérer avec les parents d'élèves et les partenaires de l'école / l’établissement</w:t>
            </w:r>
          </w:p>
        </w:tc>
        <w:tc>
          <w:tcPr>
            <w:tcW w:w="3118" w:type="dxa"/>
            <w:shd w:val="clear" w:color="auto" w:fill="C5E0B3" w:themeFill="accent6" w:themeFillTint="66"/>
            <w:vAlign w:val="center"/>
          </w:tcPr>
          <w:p w:rsidR="00B708B3" w:rsidRPr="009A2DB2" w:rsidRDefault="00B708B3" w:rsidP="001436C6">
            <w:pPr>
              <w:spacing w:after="120" w:line="240" w:lineRule="exact"/>
              <w:jc w:val="both"/>
              <w:rPr>
                <w:rFonts w:ascii="Arial" w:hAnsi="Arial" w:cs="Arial"/>
                <w:sz w:val="18"/>
                <w:szCs w:val="18"/>
              </w:rPr>
            </w:pPr>
            <w:r w:rsidRPr="009A2DB2">
              <w:rPr>
                <w:rFonts w:ascii="Arial" w:hAnsi="Arial" w:cs="Arial"/>
                <w:b/>
                <w:sz w:val="18"/>
                <w:szCs w:val="18"/>
              </w:rPr>
              <w:t>CC11</w:t>
            </w:r>
            <w:r w:rsidRPr="009A2DB2">
              <w:rPr>
                <w:rFonts w:ascii="Arial" w:hAnsi="Arial" w:cs="Arial"/>
                <w:sz w:val="18"/>
                <w:szCs w:val="18"/>
              </w:rPr>
              <w:t>. Contribuer à l'action de la communauté éducative</w:t>
            </w:r>
          </w:p>
        </w:tc>
        <w:tc>
          <w:tcPr>
            <w:tcW w:w="9781" w:type="dxa"/>
            <w:shd w:val="clear" w:color="auto" w:fill="C5E0B3" w:themeFill="accent6" w:themeFillTint="66"/>
            <w:vAlign w:val="center"/>
          </w:tcPr>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Sait conduire un entretien, animer une réunion et pratiquer une médiation ;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Prend part à l’élaboration du projet d’établissement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Siège aux différentes instances et conseils de l’établissement (conseils pédagogique, d’administration, de vie lycéenne,…)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Coordonne ses actions avec les autres membres de la communauté éducative (CPE / professeur principal / corps médico-social / …) en respectant les limites d’intervention de chacun des corps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Assure le tutorat d’un professeur (stagiaire, contractuel, en difficulté)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Assure des missions académiques.</w:t>
            </w:r>
          </w:p>
        </w:tc>
      </w:tr>
      <w:tr w:rsidR="00B708B3" w:rsidRPr="00255261" w:rsidTr="000870BF">
        <w:trPr>
          <w:cantSplit/>
          <w:trHeight w:val="1707"/>
        </w:trPr>
        <w:tc>
          <w:tcPr>
            <w:tcW w:w="2978" w:type="dxa"/>
            <w:vMerge/>
            <w:shd w:val="clear" w:color="auto" w:fill="C5E0B3" w:themeFill="accent6" w:themeFillTint="66"/>
          </w:tcPr>
          <w:p w:rsidR="00B708B3" w:rsidRPr="00C828F6" w:rsidRDefault="00B708B3" w:rsidP="0047341B">
            <w:pPr>
              <w:spacing w:after="120" w:line="240" w:lineRule="exact"/>
              <w:jc w:val="both"/>
              <w:rPr>
                <w:rFonts w:ascii="Arial" w:hAnsi="Arial" w:cs="Arial"/>
                <w:b/>
              </w:rPr>
            </w:pPr>
          </w:p>
        </w:tc>
        <w:tc>
          <w:tcPr>
            <w:tcW w:w="3118" w:type="dxa"/>
            <w:shd w:val="clear" w:color="auto" w:fill="C5E0B3" w:themeFill="accent6" w:themeFillTint="66"/>
            <w:vAlign w:val="center"/>
          </w:tcPr>
          <w:p w:rsidR="00B708B3" w:rsidRPr="009A2DB2" w:rsidRDefault="00B708B3" w:rsidP="0047341B">
            <w:pPr>
              <w:spacing w:after="120" w:line="240" w:lineRule="exact"/>
              <w:jc w:val="both"/>
              <w:rPr>
                <w:rFonts w:ascii="Arial" w:hAnsi="Arial" w:cs="Arial"/>
                <w:sz w:val="18"/>
                <w:szCs w:val="18"/>
              </w:rPr>
            </w:pPr>
            <w:r w:rsidRPr="009A2DB2">
              <w:rPr>
                <w:rFonts w:ascii="Arial" w:hAnsi="Arial" w:cs="Arial"/>
                <w:b/>
                <w:sz w:val="18"/>
                <w:szCs w:val="18"/>
              </w:rPr>
              <w:t>CC12.</w:t>
            </w:r>
            <w:r w:rsidRPr="009A2DB2">
              <w:rPr>
                <w:rFonts w:ascii="Arial" w:hAnsi="Arial" w:cs="Arial"/>
                <w:sz w:val="18"/>
                <w:szCs w:val="18"/>
              </w:rPr>
              <w:t xml:space="preserve"> Coopérer avec les parents d'élèves</w:t>
            </w:r>
          </w:p>
        </w:tc>
        <w:tc>
          <w:tcPr>
            <w:tcW w:w="9781" w:type="dxa"/>
            <w:shd w:val="clear" w:color="auto" w:fill="C5E0B3" w:themeFill="accent6" w:themeFillTint="66"/>
            <w:vAlign w:val="center"/>
          </w:tcPr>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Participe aux réunions parents-professeurs ;</w:t>
            </w:r>
          </w:p>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Entretien un dialogue constructif avec les représentants des parents d’élèves ;</w:t>
            </w:r>
          </w:p>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Contribue à l’élaboration du projet personnel de l’élève en concertation avec les parents ;</w:t>
            </w:r>
          </w:p>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Utilise le cahier de textes et l’ENT de l’établissement ;</w:t>
            </w:r>
          </w:p>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Utilise à bon escient le carnet de correspondance des élèves.</w:t>
            </w:r>
          </w:p>
        </w:tc>
      </w:tr>
      <w:tr w:rsidR="00B708B3" w:rsidRPr="00255261" w:rsidTr="000870BF">
        <w:trPr>
          <w:cantSplit/>
          <w:trHeight w:val="1687"/>
        </w:trPr>
        <w:tc>
          <w:tcPr>
            <w:tcW w:w="2978" w:type="dxa"/>
            <w:vMerge/>
            <w:shd w:val="clear" w:color="auto" w:fill="C5E0B3" w:themeFill="accent6" w:themeFillTint="66"/>
          </w:tcPr>
          <w:p w:rsidR="00B708B3" w:rsidRPr="00C828F6" w:rsidRDefault="00B708B3" w:rsidP="0047341B">
            <w:pPr>
              <w:spacing w:after="120" w:line="240" w:lineRule="exact"/>
              <w:rPr>
                <w:rFonts w:ascii="Arial" w:hAnsi="Arial" w:cs="Arial"/>
                <w:b/>
              </w:rPr>
            </w:pPr>
          </w:p>
        </w:tc>
        <w:tc>
          <w:tcPr>
            <w:tcW w:w="3118" w:type="dxa"/>
            <w:shd w:val="clear" w:color="auto" w:fill="C5E0B3" w:themeFill="accent6" w:themeFillTint="66"/>
            <w:vAlign w:val="center"/>
          </w:tcPr>
          <w:p w:rsidR="00B708B3" w:rsidRPr="009A2DB2" w:rsidRDefault="00B708B3" w:rsidP="0047341B">
            <w:pPr>
              <w:spacing w:after="120" w:line="240" w:lineRule="exact"/>
              <w:rPr>
                <w:rFonts w:ascii="Arial" w:hAnsi="Arial" w:cs="Arial"/>
                <w:sz w:val="18"/>
                <w:szCs w:val="18"/>
              </w:rPr>
            </w:pPr>
            <w:r w:rsidRPr="009A2DB2">
              <w:rPr>
                <w:rFonts w:ascii="Arial" w:hAnsi="Arial" w:cs="Arial"/>
                <w:b/>
                <w:sz w:val="18"/>
                <w:szCs w:val="18"/>
              </w:rPr>
              <w:t>CC13</w:t>
            </w:r>
            <w:r w:rsidRPr="009A2DB2">
              <w:rPr>
                <w:rFonts w:ascii="Arial" w:hAnsi="Arial" w:cs="Arial"/>
                <w:sz w:val="18"/>
                <w:szCs w:val="18"/>
              </w:rPr>
              <w:t>. Coopérer avec les partenaires de l'école</w:t>
            </w:r>
          </w:p>
        </w:tc>
        <w:tc>
          <w:tcPr>
            <w:tcW w:w="9781" w:type="dxa"/>
            <w:shd w:val="clear" w:color="auto" w:fill="C5E0B3" w:themeFill="accent6" w:themeFillTint="66"/>
            <w:vAlign w:val="center"/>
          </w:tcPr>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Coopère avec les équipes pédagogiques d’autres établissements (liaison Collège-LP ; liaison LP-Lycée…)</w:t>
            </w:r>
          </w:p>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S’implique dans des actions de partenariat avec des entreprises ;</w:t>
            </w:r>
          </w:p>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Est capable de valoriser des filières de formation ;</w:t>
            </w:r>
          </w:p>
          <w:p w:rsidR="00B708B3" w:rsidRPr="009A2DB2" w:rsidRDefault="00B708B3" w:rsidP="0047341B">
            <w:pPr>
              <w:pStyle w:val="Paragraphedeliste"/>
              <w:numPr>
                <w:ilvl w:val="0"/>
                <w:numId w:val="17"/>
              </w:numPr>
              <w:spacing w:line="240" w:lineRule="exact"/>
              <w:ind w:left="357" w:hanging="357"/>
              <w:jc w:val="both"/>
              <w:rPr>
                <w:rFonts w:ascii="Arial" w:hAnsi="Arial" w:cs="Arial"/>
                <w:sz w:val="18"/>
                <w:szCs w:val="18"/>
              </w:rPr>
            </w:pPr>
            <w:r w:rsidRPr="009A2DB2">
              <w:rPr>
                <w:rFonts w:ascii="Arial" w:hAnsi="Arial" w:cs="Arial"/>
                <w:sz w:val="18"/>
                <w:szCs w:val="18"/>
              </w:rPr>
              <w:t>Participe à des échanges avec d’autres établissements au niveau national, européen ou international.</w:t>
            </w:r>
          </w:p>
        </w:tc>
      </w:tr>
      <w:tr w:rsidR="00B708B3" w:rsidRPr="00255261" w:rsidTr="000870BF">
        <w:trPr>
          <w:cantSplit/>
          <w:trHeight w:val="1922"/>
        </w:trPr>
        <w:tc>
          <w:tcPr>
            <w:tcW w:w="2978" w:type="dxa"/>
            <w:shd w:val="clear" w:color="auto" w:fill="C5E0B3" w:themeFill="accent6" w:themeFillTint="66"/>
            <w:vAlign w:val="center"/>
          </w:tcPr>
          <w:p w:rsidR="00B708B3" w:rsidRPr="00746889" w:rsidRDefault="00B708B3" w:rsidP="0047341B">
            <w:pPr>
              <w:pStyle w:val="Paragraphedeliste"/>
              <w:numPr>
                <w:ilvl w:val="0"/>
                <w:numId w:val="19"/>
              </w:numPr>
              <w:spacing w:line="240" w:lineRule="exact"/>
              <w:ind w:left="318"/>
              <w:jc w:val="both"/>
              <w:rPr>
                <w:rFonts w:ascii="Arial" w:hAnsi="Arial" w:cs="Arial"/>
                <w:b/>
              </w:rPr>
            </w:pPr>
            <w:r>
              <w:rPr>
                <w:rFonts w:ascii="Arial" w:hAnsi="Arial" w:cs="Arial"/>
                <w:b/>
              </w:rPr>
              <w:t>Installer et maintenir un climat propice aux apprentissages</w:t>
            </w:r>
          </w:p>
        </w:tc>
        <w:tc>
          <w:tcPr>
            <w:tcW w:w="3118" w:type="dxa"/>
            <w:shd w:val="clear" w:color="auto" w:fill="C5E0B3" w:themeFill="accent6" w:themeFillTint="66"/>
            <w:vAlign w:val="center"/>
          </w:tcPr>
          <w:p w:rsidR="00B708B3" w:rsidRPr="009A2DB2" w:rsidRDefault="00B708B3" w:rsidP="001436C6">
            <w:pPr>
              <w:spacing w:line="240" w:lineRule="exact"/>
              <w:jc w:val="both"/>
              <w:rPr>
                <w:rFonts w:ascii="Arial" w:hAnsi="Arial" w:cs="Arial"/>
                <w:b/>
                <w:sz w:val="18"/>
                <w:szCs w:val="18"/>
              </w:rPr>
            </w:pPr>
            <w:r w:rsidRPr="009A2DB2">
              <w:rPr>
                <w:rFonts w:ascii="Arial" w:hAnsi="Arial" w:cs="Arial"/>
                <w:b/>
                <w:sz w:val="18"/>
                <w:szCs w:val="18"/>
              </w:rPr>
              <w:t xml:space="preserve">P4. </w:t>
            </w:r>
            <w:r w:rsidRPr="009A2DB2">
              <w:rPr>
                <w:rFonts w:ascii="Arial" w:hAnsi="Arial" w:cs="Arial"/>
                <w:sz w:val="18"/>
                <w:szCs w:val="18"/>
              </w:rPr>
              <w:t>Organiser et assurer un mode de fonctionnement du groupe favorisant l'apprentissage et la socialisation des élèves</w:t>
            </w:r>
          </w:p>
        </w:tc>
        <w:tc>
          <w:tcPr>
            <w:tcW w:w="9781" w:type="dxa"/>
            <w:shd w:val="clear" w:color="auto" w:fill="C5E0B3" w:themeFill="accent6" w:themeFillTint="66"/>
            <w:vAlign w:val="center"/>
          </w:tcPr>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Maitrise les rituels d’entrée et de sortie de classe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Est capable de prévenir et de faire face aux conflits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Sait gérer le travail en classe entière, en groupes, en ateliers ;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 xml:space="preserve">Sait gérer la classe afin de permettre l’expression individuelle et/ou collective des élèves ;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installer une relation de confiance et de bienveillance avec les élèves ;</w:t>
            </w:r>
          </w:p>
          <w:p w:rsidR="00B708B3" w:rsidRPr="009A2DB2" w:rsidRDefault="00B708B3" w:rsidP="0047341B">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Sait organiser le travail des élèves dans et hors la classe.</w:t>
            </w:r>
          </w:p>
        </w:tc>
      </w:tr>
    </w:tbl>
    <w:p w:rsidR="005464DB" w:rsidRDefault="005464DB" w:rsidP="00607BDA">
      <w:pPr>
        <w:spacing w:line="240" w:lineRule="exact"/>
      </w:pPr>
    </w:p>
    <w:p w:rsidR="005464DB" w:rsidRDefault="005464DB" w:rsidP="00607BDA">
      <w:pPr>
        <w:spacing w:line="240" w:lineRule="exact"/>
      </w:pPr>
    </w:p>
    <w:p w:rsidR="0047341B" w:rsidRDefault="0047341B" w:rsidP="0047341B">
      <w:pPr>
        <w:spacing w:line="240" w:lineRule="exact"/>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3103"/>
        <w:gridCol w:w="9781"/>
      </w:tblGrid>
      <w:tr w:rsidR="00B708B3" w:rsidRPr="00A83D6F" w:rsidTr="000870BF">
        <w:trPr>
          <w:cantSplit/>
          <w:trHeight w:val="2626"/>
        </w:trPr>
        <w:tc>
          <w:tcPr>
            <w:tcW w:w="2993" w:type="dxa"/>
            <w:vMerge w:val="restart"/>
            <w:shd w:val="clear" w:color="auto" w:fill="FBE4D5" w:themeFill="accent2" w:themeFillTint="33"/>
            <w:vAlign w:val="center"/>
          </w:tcPr>
          <w:p w:rsidR="00B708B3" w:rsidRPr="00C828F6" w:rsidRDefault="00B708B3" w:rsidP="004B4C66">
            <w:pPr>
              <w:pStyle w:val="Paragraphedeliste"/>
              <w:numPr>
                <w:ilvl w:val="0"/>
                <w:numId w:val="19"/>
              </w:numPr>
              <w:spacing w:line="240" w:lineRule="exact"/>
              <w:ind w:left="318"/>
              <w:jc w:val="both"/>
              <w:rPr>
                <w:rFonts w:ascii="Arial" w:hAnsi="Arial" w:cs="Arial"/>
                <w:b/>
              </w:rPr>
            </w:pPr>
            <w:r w:rsidRPr="0047341B">
              <w:rPr>
                <w:rFonts w:ascii="Arial" w:hAnsi="Arial" w:cs="Arial"/>
                <w:b/>
              </w:rPr>
              <w:t>Agir en éducateur responsable et selon des principes éthiques</w:t>
            </w:r>
          </w:p>
        </w:tc>
        <w:tc>
          <w:tcPr>
            <w:tcW w:w="3103" w:type="dxa"/>
            <w:shd w:val="clear" w:color="auto" w:fill="FBE4D5" w:themeFill="accent2" w:themeFillTint="33"/>
            <w:vAlign w:val="center"/>
          </w:tcPr>
          <w:p w:rsidR="00B708B3" w:rsidRPr="004B4C66" w:rsidRDefault="00B708B3" w:rsidP="004B4C66">
            <w:pPr>
              <w:spacing w:after="120" w:line="240" w:lineRule="exact"/>
              <w:jc w:val="both"/>
              <w:rPr>
                <w:rFonts w:ascii="Arial" w:hAnsi="Arial" w:cs="Arial"/>
                <w:sz w:val="18"/>
                <w:szCs w:val="18"/>
              </w:rPr>
            </w:pPr>
            <w:r w:rsidRPr="004B4C66">
              <w:rPr>
                <w:rFonts w:ascii="Arial" w:hAnsi="Arial" w:cs="Arial"/>
                <w:b/>
                <w:sz w:val="18"/>
                <w:szCs w:val="18"/>
              </w:rPr>
              <w:t>CC1.</w:t>
            </w:r>
            <w:r w:rsidRPr="004B4C66">
              <w:rPr>
                <w:rFonts w:ascii="Arial" w:hAnsi="Arial" w:cs="Arial"/>
                <w:sz w:val="18"/>
                <w:szCs w:val="18"/>
              </w:rPr>
              <w:t xml:space="preserve"> Faire partager les valeurs de la République</w:t>
            </w:r>
          </w:p>
        </w:tc>
        <w:tc>
          <w:tcPr>
            <w:tcW w:w="9781" w:type="dxa"/>
            <w:shd w:val="clear" w:color="auto" w:fill="FBE4D5" w:themeFill="accent2" w:themeFillTint="33"/>
            <w:vAlign w:val="center"/>
          </w:tcPr>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Sait transmettre et faire partager les principes de la vie démocratique ainsi que les valeurs de la République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Veille à faire appliquer les règles de vie communes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Refuse toute discrimination. Les règles instaurées dans la classe sont appliquées à tous les élèves sans exception ;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 xml:space="preserve">Assure l’impartialité et la transparence des critères d’évaluation ;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Veille à personnaliser et étayer ses appréciations sur les bulletins scolaires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Connaît les graduations dans les punitions, les sanctions et les applique à bon escient ;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Respecte les limites de la sphère privée / publique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Aide les élèves à développer leur esprit critique, à distinguer les savoirs des opinions ou des croyances ;</w:t>
            </w:r>
          </w:p>
          <w:p w:rsidR="00B708B3" w:rsidRPr="00EB1933" w:rsidRDefault="00B708B3" w:rsidP="00EB1933">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 xml:space="preserve">Aide les élèves à savoir argumenter et à </w:t>
            </w:r>
            <w:r>
              <w:rPr>
                <w:rFonts w:ascii="Arial" w:hAnsi="Arial" w:cs="Arial"/>
                <w:sz w:val="18"/>
                <w:szCs w:val="18"/>
              </w:rPr>
              <w:t>respecter la pensée des autres.</w:t>
            </w:r>
          </w:p>
        </w:tc>
      </w:tr>
      <w:tr w:rsidR="00B708B3" w:rsidRPr="00A83D6F" w:rsidTr="00451430">
        <w:trPr>
          <w:cantSplit/>
          <w:trHeight w:val="1685"/>
        </w:trPr>
        <w:tc>
          <w:tcPr>
            <w:tcW w:w="2993" w:type="dxa"/>
            <w:vMerge/>
            <w:shd w:val="clear" w:color="auto" w:fill="FBE4D5" w:themeFill="accent2" w:themeFillTint="33"/>
          </w:tcPr>
          <w:p w:rsidR="00B708B3" w:rsidRPr="00C828F6" w:rsidRDefault="00B708B3" w:rsidP="004B4C66">
            <w:pPr>
              <w:spacing w:after="120" w:line="240" w:lineRule="exact"/>
              <w:jc w:val="both"/>
              <w:rPr>
                <w:rFonts w:ascii="Arial" w:hAnsi="Arial" w:cs="Arial"/>
                <w:b/>
              </w:rPr>
            </w:pPr>
          </w:p>
        </w:tc>
        <w:tc>
          <w:tcPr>
            <w:tcW w:w="3103" w:type="dxa"/>
            <w:shd w:val="clear" w:color="auto" w:fill="FBE4D5" w:themeFill="accent2" w:themeFillTint="33"/>
            <w:vAlign w:val="center"/>
          </w:tcPr>
          <w:p w:rsidR="00B708B3" w:rsidRPr="004B4C66" w:rsidRDefault="00B708B3" w:rsidP="004B4C66">
            <w:pPr>
              <w:spacing w:after="120" w:line="240" w:lineRule="exact"/>
              <w:jc w:val="both"/>
              <w:rPr>
                <w:rFonts w:ascii="Arial" w:hAnsi="Arial" w:cs="Arial"/>
                <w:sz w:val="18"/>
                <w:szCs w:val="18"/>
              </w:rPr>
            </w:pPr>
            <w:r w:rsidRPr="004B4C66">
              <w:rPr>
                <w:rFonts w:ascii="Arial" w:hAnsi="Arial" w:cs="Arial"/>
                <w:b/>
                <w:sz w:val="18"/>
                <w:szCs w:val="18"/>
              </w:rPr>
              <w:t>CC2.</w:t>
            </w:r>
            <w:r w:rsidRPr="004B4C66">
              <w:rPr>
                <w:rFonts w:ascii="Arial" w:hAnsi="Arial" w:cs="Arial"/>
                <w:sz w:val="18"/>
                <w:szCs w:val="18"/>
              </w:rPr>
              <w:t xml:space="preserve"> Inscrire son action dans le cadre des principes fondamentaux du système éducatif et dans le cadre réglementaire de l'école</w:t>
            </w:r>
          </w:p>
        </w:tc>
        <w:tc>
          <w:tcPr>
            <w:tcW w:w="9781" w:type="dxa"/>
            <w:shd w:val="clear" w:color="auto" w:fill="FBE4D5" w:themeFill="accent2" w:themeFillTint="33"/>
            <w:vAlign w:val="center"/>
          </w:tcPr>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Connaît la politique éducative actuelle de la France, les principales étapes de l'histoire de l'École, ses enjeux et ses défis, les principes fondamentaux du système éducatif et de son organisation en comparaison avec d'autres pays européens ;</w:t>
            </w:r>
          </w:p>
          <w:p w:rsidR="00B708B3" w:rsidRPr="009A2DB2" w:rsidRDefault="00B708B3" w:rsidP="009A2DB2">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Connaît les grands principes législatifs qui régissent le système éducatif, le cadre réglementaire de l'École et de l'établissement scolaire, les droits et obligations des fonctionnaires ainsi que les statuts des professeurs</w:t>
            </w:r>
            <w:r>
              <w:rPr>
                <w:rFonts w:ascii="Arial" w:hAnsi="Arial" w:cs="Arial"/>
                <w:sz w:val="18"/>
                <w:szCs w:val="18"/>
              </w:rPr>
              <w:t xml:space="preserve"> et des personnels d'éducation.</w:t>
            </w:r>
          </w:p>
        </w:tc>
      </w:tr>
      <w:tr w:rsidR="00B708B3" w:rsidRPr="00A83D6F" w:rsidTr="000870BF">
        <w:trPr>
          <w:cantSplit/>
          <w:trHeight w:val="2700"/>
        </w:trPr>
        <w:tc>
          <w:tcPr>
            <w:tcW w:w="2993" w:type="dxa"/>
            <w:vMerge/>
            <w:tcBorders>
              <w:bottom w:val="single" w:sz="4" w:space="0" w:color="auto"/>
            </w:tcBorders>
            <w:shd w:val="clear" w:color="auto" w:fill="FBE4D5" w:themeFill="accent2" w:themeFillTint="33"/>
          </w:tcPr>
          <w:p w:rsidR="00B708B3" w:rsidRPr="00D93D9F" w:rsidRDefault="00B708B3" w:rsidP="004B4C66">
            <w:pPr>
              <w:spacing w:after="120" w:line="240" w:lineRule="exact"/>
              <w:jc w:val="both"/>
              <w:rPr>
                <w:rFonts w:ascii="Arial" w:hAnsi="Arial" w:cs="Arial"/>
                <w:b/>
              </w:rPr>
            </w:pPr>
          </w:p>
        </w:tc>
        <w:tc>
          <w:tcPr>
            <w:tcW w:w="3103" w:type="dxa"/>
            <w:tcBorders>
              <w:top w:val="single" w:sz="4" w:space="0" w:color="auto"/>
              <w:bottom w:val="single" w:sz="4" w:space="0" w:color="auto"/>
              <w:right w:val="single" w:sz="4" w:space="0" w:color="auto"/>
            </w:tcBorders>
            <w:shd w:val="clear" w:color="auto" w:fill="FBE4D5" w:themeFill="accent2" w:themeFillTint="33"/>
            <w:vAlign w:val="center"/>
          </w:tcPr>
          <w:p w:rsidR="00B708B3" w:rsidRPr="004B4C66" w:rsidRDefault="00B708B3" w:rsidP="004B4C66">
            <w:pPr>
              <w:spacing w:after="120" w:line="240" w:lineRule="exact"/>
              <w:jc w:val="both"/>
              <w:rPr>
                <w:rFonts w:ascii="Arial" w:hAnsi="Arial" w:cs="Arial"/>
                <w:b/>
                <w:sz w:val="18"/>
                <w:szCs w:val="18"/>
              </w:rPr>
            </w:pPr>
            <w:r w:rsidRPr="004B4C66">
              <w:rPr>
                <w:rFonts w:ascii="Arial" w:hAnsi="Arial" w:cs="Arial"/>
                <w:b/>
                <w:sz w:val="18"/>
                <w:szCs w:val="18"/>
              </w:rPr>
              <w:t xml:space="preserve">CC6. </w:t>
            </w:r>
            <w:r w:rsidRPr="004B4C66">
              <w:rPr>
                <w:rFonts w:ascii="Arial" w:hAnsi="Arial" w:cs="Arial"/>
                <w:sz w:val="18"/>
                <w:szCs w:val="18"/>
              </w:rPr>
              <w:t>Agir en éducateur responsable et selon des principes éthiques</w:t>
            </w:r>
          </w:p>
        </w:tc>
        <w:tc>
          <w:tcPr>
            <w:tcW w:w="97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Accorde à tous les élèves l’attention et l’accompagnement appropriés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Evite toute forme de dévalorisation à l’égard des élèves ; est respectueux des élèves ;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Promeut l’égalité entre les filles et les garçons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Assure le bien être, la sécurité et la sûreté des élèves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Sait prévenir et gérer les violences scolaires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Contribue à identifier les situations de maltraitance ou de grande difficulté sociale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Instaure des règles de vie de classe qui s’appuient sur le règlement intérieur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Respecte et fait respecter le règlement intérieur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Respecte les locaux et les matériels mis à disposition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Respecte les règles de confidentialité pour les élèves et leurs familles.</w:t>
            </w:r>
          </w:p>
        </w:tc>
      </w:tr>
      <w:tr w:rsidR="00B708B3" w:rsidRPr="00255261" w:rsidTr="000870BF">
        <w:trPr>
          <w:cantSplit/>
          <w:trHeight w:val="2088"/>
        </w:trPr>
        <w:tc>
          <w:tcPr>
            <w:tcW w:w="2993" w:type="dxa"/>
            <w:shd w:val="clear" w:color="auto" w:fill="FBE4D5" w:themeFill="accent2" w:themeFillTint="33"/>
            <w:vAlign w:val="center"/>
          </w:tcPr>
          <w:p w:rsidR="00B708B3" w:rsidRPr="00D93D9F" w:rsidRDefault="00B708B3" w:rsidP="004B4C66">
            <w:pPr>
              <w:pStyle w:val="Paragraphedeliste"/>
              <w:numPr>
                <w:ilvl w:val="0"/>
                <w:numId w:val="19"/>
              </w:numPr>
              <w:spacing w:line="240" w:lineRule="exact"/>
              <w:ind w:left="318"/>
              <w:jc w:val="both"/>
              <w:rPr>
                <w:rFonts w:ascii="Arial" w:hAnsi="Arial" w:cs="Arial"/>
                <w:b/>
              </w:rPr>
            </w:pPr>
            <w:r w:rsidRPr="00D93D9F">
              <w:rPr>
                <w:rFonts w:ascii="Arial" w:hAnsi="Arial" w:cs="Arial"/>
                <w:b/>
              </w:rPr>
              <w:t>Accompagner les élèves dans leur parcours de formation</w:t>
            </w:r>
          </w:p>
        </w:tc>
        <w:tc>
          <w:tcPr>
            <w:tcW w:w="3103" w:type="dxa"/>
            <w:shd w:val="clear" w:color="auto" w:fill="FBE4D5" w:themeFill="accent2" w:themeFillTint="33"/>
            <w:vAlign w:val="center"/>
          </w:tcPr>
          <w:p w:rsidR="00B708B3" w:rsidRPr="004B4C66" w:rsidRDefault="00B708B3" w:rsidP="004B4C66">
            <w:pPr>
              <w:spacing w:after="120" w:line="240" w:lineRule="exact"/>
              <w:jc w:val="both"/>
              <w:rPr>
                <w:rFonts w:ascii="Arial" w:hAnsi="Arial" w:cs="Arial"/>
                <w:b/>
                <w:sz w:val="18"/>
                <w:szCs w:val="18"/>
              </w:rPr>
            </w:pPr>
            <w:r w:rsidRPr="004B4C66">
              <w:rPr>
                <w:rFonts w:ascii="Arial" w:hAnsi="Arial" w:cs="Arial"/>
                <w:b/>
                <w:sz w:val="18"/>
                <w:szCs w:val="18"/>
              </w:rPr>
              <w:t xml:space="preserve">CC5. </w:t>
            </w:r>
            <w:r w:rsidRPr="004B4C66">
              <w:rPr>
                <w:rFonts w:ascii="Arial" w:hAnsi="Arial" w:cs="Arial"/>
                <w:sz w:val="18"/>
                <w:szCs w:val="18"/>
              </w:rPr>
              <w:t>Accompagner les élèves dans leur parcours de formation</w:t>
            </w:r>
          </w:p>
        </w:tc>
        <w:tc>
          <w:tcPr>
            <w:tcW w:w="9781" w:type="dxa"/>
            <w:shd w:val="clear" w:color="auto" w:fill="FBE4D5" w:themeFill="accent2" w:themeFillTint="33"/>
            <w:vAlign w:val="center"/>
          </w:tcPr>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Contribue à la maîtrise du socle commun de connaissances, de compétences et de culture par les élèves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 xml:space="preserve">Conçoit des activités de remédiation et de consolidation des acquis ;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Participe à l’accompagnement personnalisé (AP) ;</w:t>
            </w:r>
          </w:p>
          <w:p w:rsidR="00B708B3"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Participe aux conseils de classe, aux commissions éducatives si nécessaire ;</w:t>
            </w:r>
          </w:p>
          <w:p w:rsidR="00B708B3" w:rsidRDefault="00B708B3" w:rsidP="004B4C66">
            <w:pPr>
              <w:pStyle w:val="Paragraphedeliste"/>
              <w:numPr>
                <w:ilvl w:val="0"/>
                <w:numId w:val="17"/>
              </w:numPr>
              <w:spacing w:line="240" w:lineRule="exact"/>
              <w:jc w:val="both"/>
              <w:rPr>
                <w:rFonts w:ascii="Arial" w:hAnsi="Arial" w:cs="Arial"/>
                <w:sz w:val="18"/>
                <w:szCs w:val="18"/>
              </w:rPr>
            </w:pPr>
            <w:r>
              <w:rPr>
                <w:rFonts w:ascii="Arial" w:hAnsi="Arial" w:cs="Arial"/>
                <w:sz w:val="18"/>
                <w:szCs w:val="18"/>
              </w:rPr>
              <w:t>Contribue aux différents parcours éducatifs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Pr>
                <w:rFonts w:ascii="Arial" w:hAnsi="Arial" w:cs="Arial"/>
                <w:sz w:val="18"/>
                <w:szCs w:val="18"/>
              </w:rPr>
              <w:t>Favorise le travail personnel de l’élève hors classe ;</w:t>
            </w:r>
          </w:p>
          <w:p w:rsidR="00B708B3" w:rsidRPr="004B4C66" w:rsidRDefault="00B708B3" w:rsidP="004B4C66">
            <w:pPr>
              <w:pStyle w:val="Paragraphedeliste"/>
              <w:numPr>
                <w:ilvl w:val="0"/>
                <w:numId w:val="17"/>
              </w:numPr>
              <w:spacing w:line="240" w:lineRule="exact"/>
              <w:jc w:val="both"/>
              <w:rPr>
                <w:rFonts w:ascii="Arial" w:hAnsi="Arial" w:cs="Arial"/>
                <w:sz w:val="18"/>
                <w:szCs w:val="18"/>
              </w:rPr>
            </w:pPr>
            <w:r w:rsidRPr="004B4C66">
              <w:rPr>
                <w:rFonts w:ascii="Arial" w:hAnsi="Arial" w:cs="Arial"/>
                <w:sz w:val="18"/>
                <w:szCs w:val="18"/>
              </w:rPr>
              <w:t>Contribue à la coordination des enseignements et des actions éducatives.</w:t>
            </w:r>
          </w:p>
        </w:tc>
      </w:tr>
      <w:tr w:rsidR="00B708B3" w:rsidRPr="00255261" w:rsidTr="000870BF">
        <w:trPr>
          <w:cantSplit/>
          <w:trHeight w:val="2402"/>
        </w:trPr>
        <w:tc>
          <w:tcPr>
            <w:tcW w:w="2993" w:type="dxa"/>
            <w:shd w:val="clear" w:color="auto" w:fill="FBE4D5" w:themeFill="accent2" w:themeFillTint="33"/>
            <w:vAlign w:val="center"/>
          </w:tcPr>
          <w:p w:rsidR="00B708B3" w:rsidRPr="005464DB" w:rsidRDefault="00B708B3" w:rsidP="004B4C66">
            <w:pPr>
              <w:pStyle w:val="Paragraphedeliste"/>
              <w:numPr>
                <w:ilvl w:val="0"/>
                <w:numId w:val="19"/>
              </w:numPr>
              <w:spacing w:line="240" w:lineRule="exact"/>
              <w:ind w:left="318"/>
              <w:jc w:val="both"/>
              <w:rPr>
                <w:rFonts w:ascii="Arial" w:hAnsi="Arial" w:cs="Arial"/>
                <w:b/>
              </w:rPr>
            </w:pPr>
            <w:r w:rsidRPr="005464DB">
              <w:rPr>
                <w:rFonts w:ascii="Arial" w:hAnsi="Arial" w:cs="Arial"/>
                <w:b/>
              </w:rPr>
              <w:lastRenderedPageBreak/>
              <w:t>S'engager dans une démarche individuelle et collective de développement professionnel</w:t>
            </w:r>
          </w:p>
        </w:tc>
        <w:tc>
          <w:tcPr>
            <w:tcW w:w="3103" w:type="dxa"/>
            <w:shd w:val="clear" w:color="auto" w:fill="FBE4D5" w:themeFill="accent2" w:themeFillTint="33"/>
            <w:vAlign w:val="center"/>
          </w:tcPr>
          <w:p w:rsidR="00B708B3" w:rsidRPr="004B4C66" w:rsidRDefault="00B708B3" w:rsidP="004B4C66">
            <w:pPr>
              <w:spacing w:after="120" w:line="240" w:lineRule="exact"/>
              <w:rPr>
                <w:rFonts w:ascii="Arial" w:hAnsi="Arial" w:cs="Arial"/>
                <w:b/>
                <w:sz w:val="18"/>
                <w:szCs w:val="18"/>
              </w:rPr>
            </w:pPr>
            <w:r w:rsidRPr="004B4C66">
              <w:rPr>
                <w:rFonts w:ascii="Arial" w:hAnsi="Arial" w:cs="Arial"/>
                <w:b/>
                <w:sz w:val="18"/>
                <w:szCs w:val="18"/>
              </w:rPr>
              <w:t xml:space="preserve">CC14. </w:t>
            </w:r>
            <w:r w:rsidRPr="004B4C66">
              <w:rPr>
                <w:rFonts w:ascii="Arial" w:hAnsi="Arial" w:cs="Arial"/>
                <w:sz w:val="18"/>
                <w:szCs w:val="18"/>
              </w:rPr>
              <w:t>S'engager dans une démarche individuelle et collective de développement professionnel</w:t>
            </w:r>
          </w:p>
        </w:tc>
        <w:tc>
          <w:tcPr>
            <w:tcW w:w="9781" w:type="dxa"/>
            <w:shd w:val="clear" w:color="auto" w:fill="FBE4D5" w:themeFill="accent2" w:themeFillTint="33"/>
            <w:vAlign w:val="center"/>
          </w:tcPr>
          <w:p w:rsidR="00B708B3" w:rsidRPr="004B4C66" w:rsidRDefault="00B708B3" w:rsidP="004B4C66">
            <w:pPr>
              <w:pStyle w:val="Paragraphedeliste"/>
              <w:numPr>
                <w:ilvl w:val="0"/>
                <w:numId w:val="17"/>
              </w:numPr>
              <w:spacing w:line="240" w:lineRule="exact"/>
              <w:ind w:left="357" w:hanging="357"/>
              <w:jc w:val="both"/>
              <w:rPr>
                <w:rFonts w:ascii="Arial" w:hAnsi="Arial" w:cs="Arial"/>
                <w:sz w:val="18"/>
                <w:szCs w:val="18"/>
              </w:rPr>
            </w:pPr>
            <w:r w:rsidRPr="004B4C66">
              <w:rPr>
                <w:rFonts w:ascii="Arial" w:hAnsi="Arial" w:cs="Arial"/>
                <w:sz w:val="18"/>
                <w:szCs w:val="18"/>
              </w:rPr>
              <w:t>Est cap</w:t>
            </w:r>
            <w:r>
              <w:rPr>
                <w:rFonts w:ascii="Arial" w:hAnsi="Arial" w:cs="Arial"/>
                <w:sz w:val="18"/>
                <w:szCs w:val="18"/>
              </w:rPr>
              <w:t>able d’identifier ses besoins en</w:t>
            </w:r>
            <w:r w:rsidRPr="004B4C66">
              <w:rPr>
                <w:rFonts w:ascii="Arial" w:hAnsi="Arial" w:cs="Arial"/>
                <w:sz w:val="18"/>
                <w:szCs w:val="18"/>
              </w:rPr>
              <w:t xml:space="preserve"> formation, pour actualiser ses connaissances et développer de nouvelles compétences ;</w:t>
            </w:r>
          </w:p>
          <w:p w:rsidR="00B708B3" w:rsidRPr="004B4C66" w:rsidRDefault="00B708B3" w:rsidP="004B4C66">
            <w:pPr>
              <w:pStyle w:val="Paragraphedeliste"/>
              <w:numPr>
                <w:ilvl w:val="0"/>
                <w:numId w:val="17"/>
              </w:numPr>
              <w:spacing w:line="240" w:lineRule="exact"/>
              <w:ind w:left="357" w:hanging="357"/>
              <w:jc w:val="both"/>
              <w:rPr>
                <w:rFonts w:ascii="Arial" w:hAnsi="Arial" w:cs="Arial"/>
                <w:sz w:val="18"/>
                <w:szCs w:val="18"/>
              </w:rPr>
            </w:pPr>
            <w:r w:rsidRPr="004B4C66">
              <w:rPr>
                <w:rFonts w:ascii="Arial" w:hAnsi="Arial" w:cs="Arial"/>
                <w:sz w:val="18"/>
                <w:szCs w:val="18"/>
              </w:rPr>
              <w:t>Connaît l’offre académique de formation (PAF) ;</w:t>
            </w:r>
          </w:p>
          <w:p w:rsidR="00B708B3" w:rsidRPr="004B4C66" w:rsidRDefault="00B708B3" w:rsidP="004B4C66">
            <w:pPr>
              <w:pStyle w:val="Paragraphedeliste"/>
              <w:numPr>
                <w:ilvl w:val="0"/>
                <w:numId w:val="17"/>
              </w:numPr>
              <w:spacing w:line="240" w:lineRule="exact"/>
              <w:ind w:left="357" w:hanging="357"/>
              <w:jc w:val="both"/>
              <w:rPr>
                <w:rFonts w:ascii="Arial" w:hAnsi="Arial" w:cs="Arial"/>
                <w:sz w:val="18"/>
                <w:szCs w:val="18"/>
              </w:rPr>
            </w:pPr>
            <w:r w:rsidRPr="004B4C66">
              <w:rPr>
                <w:rFonts w:ascii="Arial" w:hAnsi="Arial" w:cs="Arial"/>
                <w:sz w:val="18"/>
                <w:szCs w:val="18"/>
              </w:rPr>
              <w:t>Participe à des formations disciplinaires, didactiques et pédagogiques… ;</w:t>
            </w:r>
          </w:p>
          <w:p w:rsidR="00B708B3" w:rsidRPr="004B4C66" w:rsidRDefault="00B708B3" w:rsidP="004B4C66">
            <w:pPr>
              <w:pStyle w:val="Paragraphedeliste"/>
              <w:numPr>
                <w:ilvl w:val="0"/>
                <w:numId w:val="17"/>
              </w:numPr>
              <w:spacing w:line="240" w:lineRule="exact"/>
              <w:ind w:left="357" w:hanging="357"/>
              <w:jc w:val="both"/>
              <w:rPr>
                <w:rFonts w:ascii="Arial" w:hAnsi="Arial" w:cs="Arial"/>
                <w:sz w:val="18"/>
                <w:szCs w:val="18"/>
              </w:rPr>
            </w:pPr>
            <w:r w:rsidRPr="004B4C66">
              <w:rPr>
                <w:rFonts w:ascii="Arial" w:hAnsi="Arial" w:cs="Arial"/>
                <w:sz w:val="18"/>
                <w:szCs w:val="18"/>
              </w:rPr>
              <w:t xml:space="preserve">Participe à des séminaires, colloques et conférences ; </w:t>
            </w:r>
          </w:p>
          <w:p w:rsidR="00B708B3" w:rsidRPr="004B4C66" w:rsidRDefault="00B708B3" w:rsidP="004B4C66">
            <w:pPr>
              <w:pStyle w:val="Paragraphedeliste"/>
              <w:numPr>
                <w:ilvl w:val="0"/>
                <w:numId w:val="17"/>
              </w:numPr>
              <w:spacing w:line="240" w:lineRule="exact"/>
              <w:ind w:left="357" w:hanging="357"/>
              <w:jc w:val="both"/>
              <w:rPr>
                <w:rFonts w:ascii="Arial" w:hAnsi="Arial" w:cs="Arial"/>
                <w:sz w:val="18"/>
                <w:szCs w:val="18"/>
              </w:rPr>
            </w:pPr>
            <w:r w:rsidRPr="004B4C66">
              <w:rPr>
                <w:rFonts w:ascii="Arial" w:hAnsi="Arial" w:cs="Arial"/>
                <w:sz w:val="18"/>
                <w:szCs w:val="18"/>
              </w:rPr>
              <w:t xml:space="preserve">Participe à la rédaction d’ouvrages et/ou de publications ; </w:t>
            </w:r>
          </w:p>
          <w:p w:rsidR="00B708B3" w:rsidRPr="004B4C66" w:rsidRDefault="00B708B3" w:rsidP="004B4C66">
            <w:pPr>
              <w:pStyle w:val="Paragraphedeliste"/>
              <w:numPr>
                <w:ilvl w:val="0"/>
                <w:numId w:val="17"/>
              </w:numPr>
              <w:spacing w:line="240" w:lineRule="exact"/>
              <w:ind w:left="357" w:hanging="357"/>
              <w:jc w:val="both"/>
              <w:rPr>
                <w:rFonts w:ascii="Arial" w:hAnsi="Arial" w:cs="Arial"/>
                <w:sz w:val="18"/>
                <w:szCs w:val="18"/>
              </w:rPr>
            </w:pPr>
            <w:r w:rsidRPr="004B4C66">
              <w:rPr>
                <w:rFonts w:ascii="Arial" w:hAnsi="Arial" w:cs="Arial"/>
                <w:sz w:val="18"/>
                <w:szCs w:val="18"/>
              </w:rPr>
              <w:t>Conduit des travaux de recherche (disciplinaires, didactiques, épistémologiques ou pédagogiques) ;</w:t>
            </w:r>
          </w:p>
          <w:p w:rsidR="00B708B3" w:rsidRPr="004B4C66" w:rsidRDefault="00B708B3" w:rsidP="004B4C66">
            <w:pPr>
              <w:pStyle w:val="Paragraphedeliste"/>
              <w:numPr>
                <w:ilvl w:val="0"/>
                <w:numId w:val="17"/>
              </w:numPr>
              <w:spacing w:line="240" w:lineRule="exact"/>
              <w:ind w:left="357" w:hanging="357"/>
              <w:jc w:val="both"/>
              <w:rPr>
                <w:rFonts w:ascii="Arial" w:hAnsi="Arial" w:cs="Arial"/>
                <w:sz w:val="18"/>
                <w:szCs w:val="18"/>
              </w:rPr>
            </w:pPr>
            <w:r w:rsidRPr="004B4C66">
              <w:rPr>
                <w:rFonts w:ascii="Arial" w:hAnsi="Arial" w:cs="Arial"/>
                <w:sz w:val="18"/>
                <w:szCs w:val="18"/>
              </w:rPr>
              <w:t>Utilise les outils numériques pour échanger et se former.</w:t>
            </w:r>
          </w:p>
        </w:tc>
      </w:tr>
    </w:tbl>
    <w:p w:rsidR="0047341B" w:rsidRDefault="0047341B" w:rsidP="007C77A9">
      <w:pPr>
        <w:spacing w:line="240" w:lineRule="exact"/>
      </w:pPr>
    </w:p>
    <w:p w:rsidR="009A2DB2" w:rsidRDefault="009A2DB2" w:rsidP="007C77A9">
      <w:pPr>
        <w:spacing w:line="240" w:lineRule="exact"/>
      </w:pPr>
    </w:p>
    <w:p w:rsidR="00CC1D12" w:rsidRDefault="00CC1D12" w:rsidP="007C77A9">
      <w:pPr>
        <w:spacing w:line="240" w:lineRule="exact"/>
      </w:pPr>
    </w:p>
    <w:p w:rsidR="009A2DB2" w:rsidRPr="009A2DB2" w:rsidRDefault="009A2DB2" w:rsidP="007C77A9">
      <w:pPr>
        <w:spacing w:line="240" w:lineRule="exact"/>
        <w:rPr>
          <w:b/>
          <w:sz w:val="28"/>
        </w:rPr>
      </w:pPr>
      <w:r>
        <w:rPr>
          <w:b/>
          <w:sz w:val="28"/>
        </w:rPr>
        <w:t>C</w:t>
      </w:r>
      <w:r w:rsidRPr="009A2DB2">
        <w:rPr>
          <w:b/>
          <w:sz w:val="28"/>
        </w:rPr>
        <w:t>ompétences transversales</w:t>
      </w:r>
      <w:r w:rsidR="00756F22">
        <w:rPr>
          <w:b/>
          <w:sz w:val="28"/>
        </w:rPr>
        <w:t xml:space="preserve"> pouvant être prises</w:t>
      </w:r>
      <w:r>
        <w:rPr>
          <w:b/>
          <w:sz w:val="28"/>
        </w:rPr>
        <w:t xml:space="preserve"> en compte dans l’évaluation de</w:t>
      </w:r>
      <w:r w:rsidR="00756F22">
        <w:rPr>
          <w:b/>
          <w:sz w:val="28"/>
        </w:rPr>
        <w:t xml:space="preserve">s </w:t>
      </w:r>
      <w:r>
        <w:rPr>
          <w:b/>
          <w:sz w:val="28"/>
        </w:rPr>
        <w:t>compétences « PPCR »</w:t>
      </w:r>
    </w:p>
    <w:p w:rsidR="0047341B" w:rsidRDefault="0047341B" w:rsidP="007C77A9">
      <w:pPr>
        <w:spacing w:line="240" w:lineRule="exact"/>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0631"/>
      </w:tblGrid>
      <w:tr w:rsidR="009A2DB2" w:rsidRPr="00255261" w:rsidTr="000870BF">
        <w:trPr>
          <w:cantSplit/>
          <w:trHeight w:val="1101"/>
        </w:trPr>
        <w:tc>
          <w:tcPr>
            <w:tcW w:w="5246" w:type="dxa"/>
            <w:shd w:val="clear" w:color="auto" w:fill="auto"/>
            <w:vAlign w:val="center"/>
          </w:tcPr>
          <w:p w:rsidR="009A2DB2" w:rsidRPr="009A2DB2" w:rsidRDefault="009A2DB2" w:rsidP="00993462">
            <w:pPr>
              <w:spacing w:after="120" w:line="240" w:lineRule="exact"/>
              <w:jc w:val="both"/>
              <w:rPr>
                <w:rFonts w:ascii="Arial" w:hAnsi="Arial" w:cs="Arial"/>
                <w:b/>
                <w:sz w:val="18"/>
                <w:szCs w:val="18"/>
              </w:rPr>
            </w:pPr>
            <w:r w:rsidRPr="009A2DB2">
              <w:rPr>
                <w:rFonts w:ascii="Arial" w:hAnsi="Arial" w:cs="Arial"/>
                <w:b/>
                <w:sz w:val="18"/>
                <w:szCs w:val="18"/>
              </w:rPr>
              <w:t xml:space="preserve">CC8. </w:t>
            </w:r>
            <w:r w:rsidRPr="009A2DB2">
              <w:rPr>
                <w:rFonts w:ascii="Arial" w:hAnsi="Arial" w:cs="Arial"/>
                <w:sz w:val="18"/>
                <w:szCs w:val="18"/>
              </w:rPr>
              <w:t>Utiliser une langue vivante étrangère dans les situations exigées par son métier</w:t>
            </w:r>
          </w:p>
        </w:tc>
        <w:tc>
          <w:tcPr>
            <w:tcW w:w="10631" w:type="dxa"/>
            <w:shd w:val="clear" w:color="auto" w:fill="auto"/>
            <w:vAlign w:val="center"/>
          </w:tcPr>
          <w:p w:rsidR="009A2DB2" w:rsidRPr="009A2DB2" w:rsidRDefault="009A2DB2" w:rsidP="00993462">
            <w:pPr>
              <w:pStyle w:val="Paragraphedeliste"/>
              <w:numPr>
                <w:ilvl w:val="0"/>
                <w:numId w:val="17"/>
              </w:numPr>
              <w:spacing w:line="240" w:lineRule="exact"/>
              <w:ind w:left="357" w:hanging="357"/>
              <w:contextualSpacing w:val="0"/>
              <w:jc w:val="both"/>
              <w:rPr>
                <w:rFonts w:ascii="Arial" w:hAnsi="Arial" w:cs="Arial"/>
                <w:sz w:val="18"/>
                <w:szCs w:val="18"/>
              </w:rPr>
            </w:pPr>
            <w:r w:rsidRPr="009A2DB2">
              <w:rPr>
                <w:rFonts w:ascii="Arial" w:hAnsi="Arial" w:cs="Arial"/>
                <w:sz w:val="18"/>
                <w:szCs w:val="18"/>
              </w:rPr>
              <w:t>Maîtrise au moins une langue vivante étrangère au niveau B2 du cadre européen commun de référence pour les langues ;</w:t>
            </w:r>
          </w:p>
          <w:p w:rsidR="009A2DB2" w:rsidRPr="009A2DB2" w:rsidRDefault="009A2DB2" w:rsidP="00993462">
            <w:pPr>
              <w:pStyle w:val="Paragraphedeliste"/>
              <w:numPr>
                <w:ilvl w:val="0"/>
                <w:numId w:val="17"/>
              </w:numPr>
              <w:spacing w:line="240" w:lineRule="exact"/>
              <w:ind w:left="357" w:hanging="357"/>
              <w:contextualSpacing w:val="0"/>
              <w:jc w:val="both"/>
              <w:rPr>
                <w:rFonts w:ascii="Arial" w:hAnsi="Arial" w:cs="Arial"/>
                <w:sz w:val="18"/>
                <w:szCs w:val="18"/>
              </w:rPr>
            </w:pPr>
            <w:r w:rsidRPr="009A2DB2">
              <w:rPr>
                <w:rFonts w:ascii="Arial" w:hAnsi="Arial" w:cs="Arial"/>
                <w:sz w:val="18"/>
                <w:szCs w:val="18"/>
              </w:rPr>
              <w:t>Participe au développement d'une compétence interculturelle chez les élèves ;</w:t>
            </w:r>
          </w:p>
          <w:p w:rsidR="009A2DB2" w:rsidRPr="009A2DB2" w:rsidRDefault="009A2DB2" w:rsidP="00993462">
            <w:pPr>
              <w:pStyle w:val="Paragraphedeliste"/>
              <w:numPr>
                <w:ilvl w:val="0"/>
                <w:numId w:val="17"/>
              </w:numPr>
              <w:spacing w:line="240" w:lineRule="exact"/>
              <w:ind w:left="357" w:hanging="357"/>
              <w:contextualSpacing w:val="0"/>
              <w:jc w:val="both"/>
              <w:rPr>
                <w:rFonts w:ascii="Arial" w:hAnsi="Arial" w:cs="Arial"/>
                <w:sz w:val="18"/>
                <w:szCs w:val="18"/>
              </w:rPr>
            </w:pPr>
            <w:r w:rsidRPr="009A2DB2">
              <w:rPr>
                <w:rFonts w:ascii="Arial" w:hAnsi="Arial" w:cs="Arial"/>
                <w:sz w:val="18"/>
                <w:szCs w:val="18"/>
              </w:rPr>
              <w:t>…</w:t>
            </w:r>
          </w:p>
        </w:tc>
      </w:tr>
      <w:tr w:rsidR="009A2DB2" w:rsidRPr="00255261" w:rsidTr="000870BF">
        <w:trPr>
          <w:cantSplit/>
          <w:trHeight w:val="1543"/>
        </w:trPr>
        <w:tc>
          <w:tcPr>
            <w:tcW w:w="5246" w:type="dxa"/>
            <w:shd w:val="clear" w:color="auto" w:fill="auto"/>
            <w:vAlign w:val="center"/>
          </w:tcPr>
          <w:p w:rsidR="009A2DB2" w:rsidRPr="009A2DB2" w:rsidRDefault="009A2DB2" w:rsidP="00993462">
            <w:pPr>
              <w:spacing w:after="120" w:line="240" w:lineRule="exact"/>
              <w:jc w:val="both"/>
              <w:rPr>
                <w:rFonts w:ascii="Arial" w:hAnsi="Arial" w:cs="Arial"/>
                <w:b/>
                <w:sz w:val="18"/>
                <w:szCs w:val="18"/>
              </w:rPr>
            </w:pPr>
            <w:r w:rsidRPr="009A2DB2">
              <w:rPr>
                <w:rFonts w:ascii="Arial" w:hAnsi="Arial" w:cs="Arial"/>
                <w:b/>
                <w:sz w:val="18"/>
                <w:szCs w:val="18"/>
              </w:rPr>
              <w:t xml:space="preserve">CC9.  </w:t>
            </w:r>
            <w:r w:rsidRPr="009A2DB2">
              <w:rPr>
                <w:rFonts w:ascii="Arial" w:hAnsi="Arial" w:cs="Arial"/>
                <w:sz w:val="18"/>
                <w:szCs w:val="18"/>
              </w:rPr>
              <w:t>Intégrer les éléments de la culture numérique nécessaires à l'exercice de son métier</w:t>
            </w:r>
          </w:p>
        </w:tc>
        <w:tc>
          <w:tcPr>
            <w:tcW w:w="10631" w:type="dxa"/>
            <w:shd w:val="clear" w:color="auto" w:fill="auto"/>
            <w:vAlign w:val="center"/>
          </w:tcPr>
          <w:p w:rsidR="009A2DB2" w:rsidRPr="009A2DB2" w:rsidRDefault="009A2DB2" w:rsidP="00993462">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Utilise l’Espace Numérique de Travail de l’établissement à des fins de communication (cahier de textes, bulletins, appels,…);</w:t>
            </w:r>
          </w:p>
          <w:p w:rsidR="009A2DB2" w:rsidRPr="009A2DB2" w:rsidRDefault="009A2DB2" w:rsidP="00993462">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Participe à l’éducation des élèves à un usage responsable d’Internet ;</w:t>
            </w:r>
          </w:p>
          <w:p w:rsidR="009A2DB2" w:rsidRPr="009A2DB2" w:rsidRDefault="009A2DB2" w:rsidP="00993462">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Utilise les outils numériques pour mettre en place l’individualisation des apprentissages. ;</w:t>
            </w:r>
          </w:p>
          <w:p w:rsidR="009A2DB2" w:rsidRPr="009A2DB2" w:rsidRDefault="009A2DB2" w:rsidP="00993462">
            <w:pPr>
              <w:pStyle w:val="Paragraphedeliste"/>
              <w:numPr>
                <w:ilvl w:val="0"/>
                <w:numId w:val="17"/>
              </w:numPr>
              <w:spacing w:line="240" w:lineRule="exact"/>
              <w:jc w:val="both"/>
              <w:rPr>
                <w:rFonts w:ascii="Arial" w:hAnsi="Arial" w:cs="Arial"/>
                <w:sz w:val="18"/>
                <w:szCs w:val="18"/>
              </w:rPr>
            </w:pPr>
            <w:r w:rsidRPr="009A2DB2">
              <w:rPr>
                <w:rFonts w:ascii="Arial" w:hAnsi="Arial" w:cs="Arial"/>
                <w:sz w:val="18"/>
                <w:szCs w:val="18"/>
              </w:rPr>
              <w:t>…</w:t>
            </w:r>
          </w:p>
        </w:tc>
      </w:tr>
    </w:tbl>
    <w:p w:rsidR="00E45E3D" w:rsidRPr="00E45E3D" w:rsidRDefault="00E45E3D" w:rsidP="007C77A9">
      <w:pPr>
        <w:spacing w:line="240" w:lineRule="exact"/>
      </w:pPr>
    </w:p>
    <w:sectPr w:rsidR="00E45E3D" w:rsidRPr="00E45E3D" w:rsidSect="000561C1">
      <w:footerReference w:type="default" r:id="rId7"/>
      <w:pgSz w:w="16838" w:h="11906" w:orient="landscape"/>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C4" w:rsidRDefault="00FD6EC4">
      <w:r>
        <w:separator/>
      </w:r>
    </w:p>
  </w:endnote>
  <w:endnote w:type="continuationSeparator" w:id="0">
    <w:p w:rsidR="00FD6EC4" w:rsidRDefault="00FD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4"/>
      </w:rPr>
      <w:id w:val="537784362"/>
      <w:docPartObj>
        <w:docPartGallery w:val="Page Numbers (Bottom of Page)"/>
        <w:docPartUnique/>
      </w:docPartObj>
    </w:sdtPr>
    <w:sdtEndPr>
      <w:rPr>
        <w:i w:val="0"/>
        <w:sz w:val="20"/>
      </w:rPr>
    </w:sdtEndPr>
    <w:sdtContent>
      <w:p w:rsidR="009C4928" w:rsidRPr="00DC3169" w:rsidRDefault="00B708B3" w:rsidP="000561C1">
        <w:pPr>
          <w:jc w:val="both"/>
          <w:rPr>
            <w:rFonts w:ascii="Arial" w:hAnsi="Arial" w:cs="Arial"/>
            <w:b/>
            <w:sz w:val="16"/>
          </w:rPr>
        </w:pPr>
        <w:r>
          <w:rPr>
            <w:rFonts w:ascii="Arial" w:hAnsi="Arial" w:cs="Arial"/>
            <w:b/>
            <w:sz w:val="16"/>
          </w:rPr>
          <w:t xml:space="preserve"> Inspection</w:t>
        </w:r>
        <w:r w:rsidR="009C4928" w:rsidRPr="00DC3169">
          <w:rPr>
            <w:rFonts w:ascii="Arial" w:hAnsi="Arial" w:cs="Arial"/>
            <w:b/>
            <w:sz w:val="16"/>
          </w:rPr>
          <w:t xml:space="preserve"> de mathématiques et de sciences phy</w:t>
        </w:r>
        <w:r w:rsidR="0097550C" w:rsidRPr="00DC3169">
          <w:rPr>
            <w:rFonts w:ascii="Arial" w:hAnsi="Arial" w:cs="Arial"/>
            <w:b/>
            <w:sz w:val="16"/>
          </w:rPr>
          <w:t xml:space="preserve">siques et chimiques – </w:t>
        </w:r>
        <w:r>
          <w:rPr>
            <w:rFonts w:ascii="Arial" w:hAnsi="Arial" w:cs="Arial"/>
            <w:b/>
            <w:sz w:val="16"/>
          </w:rPr>
          <w:t>février 2019</w:t>
        </w:r>
      </w:p>
      <w:p w:rsidR="00DB3411" w:rsidRPr="00EB1933" w:rsidRDefault="00DB3411" w:rsidP="004B4F85">
        <w:pPr>
          <w:pStyle w:val="Pieddepage"/>
          <w:jc w:val="right"/>
        </w:pPr>
        <w:r w:rsidRPr="00EB1933">
          <w:fldChar w:fldCharType="begin"/>
        </w:r>
        <w:r w:rsidRPr="00EB1933">
          <w:instrText>PAGE   \* MERGEFORMAT</w:instrText>
        </w:r>
        <w:r w:rsidRPr="00EB1933">
          <w:fldChar w:fldCharType="separate"/>
        </w:r>
        <w:r w:rsidR="00DC641F">
          <w:rPr>
            <w:noProof/>
          </w:rPr>
          <w:t>6</w:t>
        </w:r>
        <w:r w:rsidRPr="00EB1933">
          <w:fldChar w:fldCharType="end"/>
        </w:r>
        <w:r w:rsidR="004B4C66" w:rsidRPr="00EB1933">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C4" w:rsidRDefault="00FD6EC4">
      <w:r>
        <w:separator/>
      </w:r>
    </w:p>
  </w:footnote>
  <w:footnote w:type="continuationSeparator" w:id="0">
    <w:p w:rsidR="00FD6EC4" w:rsidRDefault="00FD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D96"/>
    <w:multiLevelType w:val="hybridMultilevel"/>
    <w:tmpl w:val="AB127A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E3727"/>
    <w:multiLevelType w:val="hybridMultilevel"/>
    <w:tmpl w:val="3662BF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531B0"/>
    <w:multiLevelType w:val="hybridMultilevel"/>
    <w:tmpl w:val="DE062B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2F855AB"/>
    <w:multiLevelType w:val="hybridMultilevel"/>
    <w:tmpl w:val="8F8A1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0196"/>
    <w:multiLevelType w:val="hybridMultilevel"/>
    <w:tmpl w:val="E8824C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C257FEB"/>
    <w:multiLevelType w:val="hybridMultilevel"/>
    <w:tmpl w:val="C3B6CCC4"/>
    <w:lvl w:ilvl="0" w:tplc="5BD0BFC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A1891"/>
    <w:multiLevelType w:val="hybridMultilevel"/>
    <w:tmpl w:val="21066084"/>
    <w:lvl w:ilvl="0" w:tplc="E9EEC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EC332A"/>
    <w:multiLevelType w:val="hybridMultilevel"/>
    <w:tmpl w:val="D6DE854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3F526C20"/>
    <w:multiLevelType w:val="hybridMultilevel"/>
    <w:tmpl w:val="EAC2B0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45F91D3D"/>
    <w:multiLevelType w:val="hybridMultilevel"/>
    <w:tmpl w:val="CCE617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A050F3"/>
    <w:multiLevelType w:val="hybridMultilevel"/>
    <w:tmpl w:val="2812BB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4C7D17B5"/>
    <w:multiLevelType w:val="hybridMultilevel"/>
    <w:tmpl w:val="66AC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1134DA"/>
    <w:multiLevelType w:val="hybridMultilevel"/>
    <w:tmpl w:val="09B493B2"/>
    <w:lvl w:ilvl="0" w:tplc="B62C6C7E">
      <w:start w:val="6"/>
      <w:numFmt w:val="bullet"/>
      <w:lvlText w:val="-"/>
      <w:lvlJc w:val="left"/>
      <w:pPr>
        <w:ind w:left="36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D733F"/>
    <w:multiLevelType w:val="hybridMultilevel"/>
    <w:tmpl w:val="2EAC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467B1A"/>
    <w:multiLevelType w:val="hybridMultilevel"/>
    <w:tmpl w:val="77EE8B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4D49DE"/>
    <w:multiLevelType w:val="hybridMultilevel"/>
    <w:tmpl w:val="652603A0"/>
    <w:lvl w:ilvl="0" w:tplc="01684FE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3514D5"/>
    <w:multiLevelType w:val="hybridMultilevel"/>
    <w:tmpl w:val="539CEAF0"/>
    <w:lvl w:ilvl="0" w:tplc="040C0001">
      <w:start w:val="1"/>
      <w:numFmt w:val="bullet"/>
      <w:lvlText w:val=""/>
      <w:lvlJc w:val="left"/>
      <w:pPr>
        <w:ind w:left="478" w:hanging="360"/>
      </w:pPr>
      <w:rPr>
        <w:rFonts w:ascii="Symbol" w:hAnsi="Symbol" w:hint="default"/>
      </w:rPr>
    </w:lvl>
    <w:lvl w:ilvl="1" w:tplc="040C0003">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17" w15:restartNumberingAfterBreak="0">
    <w:nsid w:val="6BF576F7"/>
    <w:multiLevelType w:val="hybridMultilevel"/>
    <w:tmpl w:val="415CC1B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7B3E5722"/>
    <w:multiLevelType w:val="hybridMultilevel"/>
    <w:tmpl w:val="E26CC74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18"/>
  </w:num>
  <w:num w:numId="4">
    <w:abstractNumId w:val="8"/>
  </w:num>
  <w:num w:numId="5">
    <w:abstractNumId w:val="4"/>
  </w:num>
  <w:num w:numId="6">
    <w:abstractNumId w:val="17"/>
  </w:num>
  <w:num w:numId="7">
    <w:abstractNumId w:val="10"/>
  </w:num>
  <w:num w:numId="8">
    <w:abstractNumId w:val="7"/>
  </w:num>
  <w:num w:numId="9">
    <w:abstractNumId w:val="2"/>
  </w:num>
  <w:num w:numId="10">
    <w:abstractNumId w:val="11"/>
  </w:num>
  <w:num w:numId="11">
    <w:abstractNumId w:val="3"/>
  </w:num>
  <w:num w:numId="12">
    <w:abstractNumId w:val="1"/>
  </w:num>
  <w:num w:numId="13">
    <w:abstractNumId w:val="9"/>
  </w:num>
  <w:num w:numId="14">
    <w:abstractNumId w:val="0"/>
  </w:num>
  <w:num w:numId="15">
    <w:abstractNumId w:val="5"/>
  </w:num>
  <w:num w:numId="16">
    <w:abstractNumId w:val="15"/>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C"/>
    <w:rsid w:val="00022CA5"/>
    <w:rsid w:val="00043796"/>
    <w:rsid w:val="000561C1"/>
    <w:rsid w:val="00063162"/>
    <w:rsid w:val="00065245"/>
    <w:rsid w:val="00075A1D"/>
    <w:rsid w:val="0007764B"/>
    <w:rsid w:val="000870BF"/>
    <w:rsid w:val="000878CD"/>
    <w:rsid w:val="00096871"/>
    <w:rsid w:val="000A70F9"/>
    <w:rsid w:val="000A77CC"/>
    <w:rsid w:val="000B2334"/>
    <w:rsid w:val="000E0E30"/>
    <w:rsid w:val="000E6E29"/>
    <w:rsid w:val="000E7397"/>
    <w:rsid w:val="001066F6"/>
    <w:rsid w:val="00107D84"/>
    <w:rsid w:val="00111840"/>
    <w:rsid w:val="00117CB9"/>
    <w:rsid w:val="001237CA"/>
    <w:rsid w:val="00126F25"/>
    <w:rsid w:val="001331BA"/>
    <w:rsid w:val="00136E76"/>
    <w:rsid w:val="00137B60"/>
    <w:rsid w:val="00142DF3"/>
    <w:rsid w:val="001436C6"/>
    <w:rsid w:val="001472F9"/>
    <w:rsid w:val="00183CC9"/>
    <w:rsid w:val="00193A42"/>
    <w:rsid w:val="001A4A83"/>
    <w:rsid w:val="001D58FD"/>
    <w:rsid w:val="001E6EB7"/>
    <w:rsid w:val="002219F1"/>
    <w:rsid w:val="0023570F"/>
    <w:rsid w:val="00247FAC"/>
    <w:rsid w:val="00256E4F"/>
    <w:rsid w:val="002601B8"/>
    <w:rsid w:val="00266736"/>
    <w:rsid w:val="002853A7"/>
    <w:rsid w:val="00285E44"/>
    <w:rsid w:val="0029740A"/>
    <w:rsid w:val="002A78AA"/>
    <w:rsid w:val="002D1F3B"/>
    <w:rsid w:val="002E24D4"/>
    <w:rsid w:val="002E4735"/>
    <w:rsid w:val="0030523E"/>
    <w:rsid w:val="00315F80"/>
    <w:rsid w:val="00330EAE"/>
    <w:rsid w:val="00332340"/>
    <w:rsid w:val="0036754E"/>
    <w:rsid w:val="003718CB"/>
    <w:rsid w:val="003729E2"/>
    <w:rsid w:val="003779F6"/>
    <w:rsid w:val="00383B68"/>
    <w:rsid w:val="003872C8"/>
    <w:rsid w:val="00394024"/>
    <w:rsid w:val="003B0E3F"/>
    <w:rsid w:val="003B5E6C"/>
    <w:rsid w:val="003C0232"/>
    <w:rsid w:val="003E2653"/>
    <w:rsid w:val="003F0DB8"/>
    <w:rsid w:val="004349BD"/>
    <w:rsid w:val="004402D7"/>
    <w:rsid w:val="0044227D"/>
    <w:rsid w:val="00451430"/>
    <w:rsid w:val="004549ED"/>
    <w:rsid w:val="0047341B"/>
    <w:rsid w:val="0048711D"/>
    <w:rsid w:val="0049523D"/>
    <w:rsid w:val="004B4C66"/>
    <w:rsid w:val="004B4F85"/>
    <w:rsid w:val="004C3618"/>
    <w:rsid w:val="004D0A3C"/>
    <w:rsid w:val="004D3433"/>
    <w:rsid w:val="004F57F6"/>
    <w:rsid w:val="00500E61"/>
    <w:rsid w:val="00505CB7"/>
    <w:rsid w:val="00525B51"/>
    <w:rsid w:val="005464DB"/>
    <w:rsid w:val="00550F65"/>
    <w:rsid w:val="0055516B"/>
    <w:rsid w:val="00593DC2"/>
    <w:rsid w:val="0059476C"/>
    <w:rsid w:val="005D06FF"/>
    <w:rsid w:val="005E0595"/>
    <w:rsid w:val="005E433B"/>
    <w:rsid w:val="006027A5"/>
    <w:rsid w:val="00607BDA"/>
    <w:rsid w:val="00636449"/>
    <w:rsid w:val="0064130B"/>
    <w:rsid w:val="00672BA9"/>
    <w:rsid w:val="00687AA1"/>
    <w:rsid w:val="006A3BAB"/>
    <w:rsid w:val="006A6ABD"/>
    <w:rsid w:val="006D5326"/>
    <w:rsid w:val="006E1F26"/>
    <w:rsid w:val="006F43D8"/>
    <w:rsid w:val="00703F88"/>
    <w:rsid w:val="007078C0"/>
    <w:rsid w:val="00714270"/>
    <w:rsid w:val="007273D0"/>
    <w:rsid w:val="0074150E"/>
    <w:rsid w:val="00746889"/>
    <w:rsid w:val="0075040A"/>
    <w:rsid w:val="00756F22"/>
    <w:rsid w:val="0076064A"/>
    <w:rsid w:val="0078090D"/>
    <w:rsid w:val="00786706"/>
    <w:rsid w:val="00793D40"/>
    <w:rsid w:val="007A281A"/>
    <w:rsid w:val="007C4D10"/>
    <w:rsid w:val="007C77A9"/>
    <w:rsid w:val="007C7A0B"/>
    <w:rsid w:val="007F3B7D"/>
    <w:rsid w:val="007F433A"/>
    <w:rsid w:val="008140AB"/>
    <w:rsid w:val="008225CF"/>
    <w:rsid w:val="00822DB8"/>
    <w:rsid w:val="00846064"/>
    <w:rsid w:val="00847448"/>
    <w:rsid w:val="00851CEB"/>
    <w:rsid w:val="00860811"/>
    <w:rsid w:val="00865BFD"/>
    <w:rsid w:val="00874B35"/>
    <w:rsid w:val="00880187"/>
    <w:rsid w:val="00896050"/>
    <w:rsid w:val="008A54F1"/>
    <w:rsid w:val="008B300F"/>
    <w:rsid w:val="008D7537"/>
    <w:rsid w:val="008F3195"/>
    <w:rsid w:val="00901D4A"/>
    <w:rsid w:val="00910201"/>
    <w:rsid w:val="00920860"/>
    <w:rsid w:val="00935B80"/>
    <w:rsid w:val="00954074"/>
    <w:rsid w:val="00973EE6"/>
    <w:rsid w:val="0097550C"/>
    <w:rsid w:val="00976A5F"/>
    <w:rsid w:val="00986686"/>
    <w:rsid w:val="00986A12"/>
    <w:rsid w:val="00994706"/>
    <w:rsid w:val="009A2DB2"/>
    <w:rsid w:val="009C4928"/>
    <w:rsid w:val="009E4D65"/>
    <w:rsid w:val="00A11791"/>
    <w:rsid w:val="00A24782"/>
    <w:rsid w:val="00A32775"/>
    <w:rsid w:val="00A358ED"/>
    <w:rsid w:val="00A36F40"/>
    <w:rsid w:val="00A63931"/>
    <w:rsid w:val="00A83D6F"/>
    <w:rsid w:val="00A93DC9"/>
    <w:rsid w:val="00A95053"/>
    <w:rsid w:val="00A96943"/>
    <w:rsid w:val="00AD1F9A"/>
    <w:rsid w:val="00AD3F6B"/>
    <w:rsid w:val="00AD5D22"/>
    <w:rsid w:val="00AE0FC7"/>
    <w:rsid w:val="00AE4738"/>
    <w:rsid w:val="00AF1C87"/>
    <w:rsid w:val="00AF4A89"/>
    <w:rsid w:val="00B04190"/>
    <w:rsid w:val="00B23C42"/>
    <w:rsid w:val="00B243D6"/>
    <w:rsid w:val="00B34FE8"/>
    <w:rsid w:val="00B35E8E"/>
    <w:rsid w:val="00B52B4B"/>
    <w:rsid w:val="00B53E28"/>
    <w:rsid w:val="00B54398"/>
    <w:rsid w:val="00B708B3"/>
    <w:rsid w:val="00BA566F"/>
    <w:rsid w:val="00BB3589"/>
    <w:rsid w:val="00BB3949"/>
    <w:rsid w:val="00BB6251"/>
    <w:rsid w:val="00BB756C"/>
    <w:rsid w:val="00BC2EE6"/>
    <w:rsid w:val="00BC4C31"/>
    <w:rsid w:val="00BC6F70"/>
    <w:rsid w:val="00BD561C"/>
    <w:rsid w:val="00BF5AC4"/>
    <w:rsid w:val="00C004E4"/>
    <w:rsid w:val="00C137C2"/>
    <w:rsid w:val="00C30520"/>
    <w:rsid w:val="00C41D9C"/>
    <w:rsid w:val="00C45721"/>
    <w:rsid w:val="00C6141B"/>
    <w:rsid w:val="00C61517"/>
    <w:rsid w:val="00C74FDD"/>
    <w:rsid w:val="00C8148D"/>
    <w:rsid w:val="00C81AB7"/>
    <w:rsid w:val="00C828F6"/>
    <w:rsid w:val="00CA588B"/>
    <w:rsid w:val="00CA6046"/>
    <w:rsid w:val="00CB0FFE"/>
    <w:rsid w:val="00CC124C"/>
    <w:rsid w:val="00CC1D12"/>
    <w:rsid w:val="00CC64FA"/>
    <w:rsid w:val="00CC6AFC"/>
    <w:rsid w:val="00CD5F0D"/>
    <w:rsid w:val="00CE3410"/>
    <w:rsid w:val="00CF7873"/>
    <w:rsid w:val="00D07BFF"/>
    <w:rsid w:val="00D359AB"/>
    <w:rsid w:val="00D93D9F"/>
    <w:rsid w:val="00DB25BB"/>
    <w:rsid w:val="00DB3411"/>
    <w:rsid w:val="00DC3169"/>
    <w:rsid w:val="00DC641F"/>
    <w:rsid w:val="00E01DC5"/>
    <w:rsid w:val="00E055BD"/>
    <w:rsid w:val="00E16012"/>
    <w:rsid w:val="00E16462"/>
    <w:rsid w:val="00E22B91"/>
    <w:rsid w:val="00E23D57"/>
    <w:rsid w:val="00E25170"/>
    <w:rsid w:val="00E26BB9"/>
    <w:rsid w:val="00E27F78"/>
    <w:rsid w:val="00E45E3D"/>
    <w:rsid w:val="00E506E5"/>
    <w:rsid w:val="00E50BBD"/>
    <w:rsid w:val="00E5386A"/>
    <w:rsid w:val="00E62352"/>
    <w:rsid w:val="00E66E38"/>
    <w:rsid w:val="00E85C33"/>
    <w:rsid w:val="00E97F4E"/>
    <w:rsid w:val="00EA5C25"/>
    <w:rsid w:val="00EA6039"/>
    <w:rsid w:val="00EB1933"/>
    <w:rsid w:val="00ED1919"/>
    <w:rsid w:val="00ED6CEA"/>
    <w:rsid w:val="00EE3982"/>
    <w:rsid w:val="00F220B5"/>
    <w:rsid w:val="00F34EBE"/>
    <w:rsid w:val="00F62403"/>
    <w:rsid w:val="00F72F8D"/>
    <w:rsid w:val="00F85806"/>
    <w:rsid w:val="00F93BB0"/>
    <w:rsid w:val="00FB7F9C"/>
    <w:rsid w:val="00FC09EF"/>
    <w:rsid w:val="00FC3C29"/>
    <w:rsid w:val="00FC48F6"/>
    <w:rsid w:val="00FC67AC"/>
    <w:rsid w:val="00FD088C"/>
    <w:rsid w:val="00FD58F7"/>
    <w:rsid w:val="00FD6EC4"/>
    <w:rsid w:val="00FE2E5F"/>
    <w:rsid w:val="00FF2781"/>
    <w:rsid w:val="00FF3155"/>
    <w:rsid w:val="00FF617C"/>
    <w:rsid w:val="00FF6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37DAC-0CF5-47D3-98E0-8943F566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C6AFC"/>
    <w:pPr>
      <w:tabs>
        <w:tab w:val="center" w:pos="4819"/>
        <w:tab w:val="right" w:pos="9071"/>
      </w:tabs>
    </w:pPr>
  </w:style>
  <w:style w:type="character" w:customStyle="1" w:styleId="En-tteCar">
    <w:name w:val="En-tête Car"/>
    <w:basedOn w:val="Policepardfaut"/>
    <w:link w:val="En-tte"/>
    <w:uiPriority w:val="99"/>
    <w:rsid w:val="00CC6AFC"/>
    <w:rPr>
      <w:rFonts w:ascii="Times New Roman" w:eastAsia="Times New Roman" w:hAnsi="Times New Roman" w:cs="Times New Roman"/>
      <w:sz w:val="20"/>
      <w:szCs w:val="20"/>
      <w:lang w:eastAsia="fr-FR"/>
    </w:rPr>
  </w:style>
  <w:style w:type="paragraph" w:styleId="Sansinterligne">
    <w:name w:val="No Spacing"/>
    <w:uiPriority w:val="1"/>
    <w:qFormat/>
    <w:rsid w:val="00CC6AFC"/>
    <w:pPr>
      <w:spacing w:after="0" w:line="240" w:lineRule="auto"/>
    </w:pPr>
    <w:rPr>
      <w:rFonts w:ascii="Times New Roman" w:eastAsia="Calibri" w:hAnsi="Times New Roman" w:cs="Times New Roman"/>
      <w:sz w:val="20"/>
      <w:szCs w:val="20"/>
      <w:lang w:eastAsia="fr-FR"/>
    </w:rPr>
  </w:style>
  <w:style w:type="paragraph" w:styleId="Pieddepage">
    <w:name w:val="footer"/>
    <w:basedOn w:val="Normal"/>
    <w:link w:val="PieddepageCar"/>
    <w:uiPriority w:val="99"/>
    <w:unhideWhenUsed/>
    <w:rsid w:val="00BC6F70"/>
    <w:pPr>
      <w:tabs>
        <w:tab w:val="center" w:pos="4536"/>
        <w:tab w:val="right" w:pos="9072"/>
      </w:tabs>
    </w:pPr>
  </w:style>
  <w:style w:type="character" w:customStyle="1" w:styleId="PieddepageCar">
    <w:name w:val="Pied de page Car"/>
    <w:basedOn w:val="Policepardfaut"/>
    <w:link w:val="Pieddepage"/>
    <w:uiPriority w:val="99"/>
    <w:rsid w:val="00BC6F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516B"/>
    <w:rPr>
      <w:rFonts w:ascii="Tahoma" w:hAnsi="Tahoma" w:cs="Tahoma"/>
      <w:sz w:val="16"/>
      <w:szCs w:val="16"/>
    </w:rPr>
  </w:style>
  <w:style w:type="character" w:customStyle="1" w:styleId="TextedebullesCar">
    <w:name w:val="Texte de bulles Car"/>
    <w:basedOn w:val="Policepardfaut"/>
    <w:link w:val="Textedebulles"/>
    <w:uiPriority w:val="99"/>
    <w:semiHidden/>
    <w:rsid w:val="0055516B"/>
    <w:rPr>
      <w:rFonts w:ascii="Tahoma" w:eastAsia="Times New Roman" w:hAnsi="Tahoma" w:cs="Tahoma"/>
      <w:sz w:val="16"/>
      <w:szCs w:val="16"/>
      <w:lang w:eastAsia="fr-FR"/>
    </w:rPr>
  </w:style>
  <w:style w:type="paragraph" w:styleId="Paragraphedeliste">
    <w:name w:val="List Paragraph"/>
    <w:basedOn w:val="Normal"/>
    <w:uiPriority w:val="34"/>
    <w:qFormat/>
    <w:rsid w:val="00A83D6F"/>
    <w:pPr>
      <w:ind w:left="720"/>
      <w:contextualSpacing/>
    </w:pPr>
  </w:style>
  <w:style w:type="paragraph" w:customStyle="1" w:styleId="stitre2">
    <w:name w:val="stitre2"/>
    <w:basedOn w:val="Normal"/>
    <w:rsid w:val="00C6141B"/>
    <w:pPr>
      <w:spacing w:before="100" w:beforeAutospacing="1" w:after="100" w:afterAutospacing="1"/>
    </w:pPr>
    <w:rPr>
      <w:sz w:val="24"/>
      <w:szCs w:val="24"/>
    </w:rPr>
  </w:style>
  <w:style w:type="paragraph" w:styleId="NormalWeb">
    <w:name w:val="Normal (Web)"/>
    <w:basedOn w:val="Normal"/>
    <w:uiPriority w:val="99"/>
    <w:unhideWhenUsed/>
    <w:rsid w:val="007C4D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2027</Words>
  <Characters>11151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Tavernier</dc:creator>
  <cp:lastModifiedBy>françois kuhn</cp:lastModifiedBy>
  <cp:revision>6</cp:revision>
  <cp:lastPrinted>2016-02-11T11:43:00Z</cp:lastPrinted>
  <dcterms:created xsi:type="dcterms:W3CDTF">2019-02-13T10:20:00Z</dcterms:created>
  <dcterms:modified xsi:type="dcterms:W3CDTF">2019-02-13T10:34:00Z</dcterms:modified>
</cp:coreProperties>
</file>