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32"/>
        </w:rPr>
      </w:pPr>
      <w:r>
        <w:rPr>
          <w:b/>
          <w:i/>
          <w:sz w:val="32"/>
        </w:rPr>
      </w:r>
    </w:p>
    <w:p>
      <w:pPr>
        <w:pStyle w:val="Normal"/>
        <w:rPr>
          <w:b/>
          <w:b/>
          <w:i/>
          <w:i/>
          <w:sz w:val="32"/>
        </w:rPr>
      </w:pPr>
      <w:r>
        <w:drawing>
          <wp:anchor behindDoc="0" distT="0" distB="0" distL="133350" distR="114300" simplePos="0" locked="0" layoutInCell="1" allowOverlap="1" relativeHeight="10">
            <wp:simplePos x="0" y="0"/>
            <wp:positionH relativeFrom="page">
              <wp:posOffset>476250</wp:posOffset>
            </wp:positionH>
            <wp:positionV relativeFrom="page">
              <wp:posOffset>118110</wp:posOffset>
            </wp:positionV>
            <wp:extent cx="996950" cy="524510"/>
            <wp:effectExtent l="0" t="0" r="0" b="0"/>
            <wp:wrapNone/>
            <wp:docPr id="1" name="Image 11" descr="CIO Mart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CIO Martigues"/>
                    <pic:cNvPicPr>
                      <a:picLocks noChangeAspect="1" noChangeArrowheads="1"/>
                    </pic:cNvPicPr>
                  </pic:nvPicPr>
                  <pic:blipFill>
                    <a:blip r:embed="rId2"/>
                    <a:stretch>
                      <a:fillRect/>
                    </a:stretch>
                  </pic:blipFill>
                  <pic:spPr bwMode="auto">
                    <a:xfrm>
                      <a:off x="0" y="0"/>
                      <a:ext cx="996950" cy="524510"/>
                    </a:xfrm>
                    <a:prstGeom prst="rect">
                      <a:avLst/>
                    </a:prstGeom>
                  </pic:spPr>
                </pic:pic>
              </a:graphicData>
            </a:graphic>
          </wp:anchor>
        </w:drawing>
      </w:r>
      <w:r>
        <w:rPr>
          <w:b/>
          <w:i/>
          <w:sz w:val="32"/>
        </w:rPr>
        <w:t>F</w:t>
      </w:r>
      <w:r>
        <w:rPr>
          <w:b/>
          <w:i/>
          <w:sz w:val="32"/>
        </w:rPr>
        <w:t>iche de présentation</w:t>
      </w:r>
    </w:p>
    <w:p>
      <w:pPr>
        <w:pStyle w:val="Normal"/>
        <w:rPr>
          <w:b/>
          <w:b/>
          <w:i/>
          <w:i/>
          <w:sz w:val="16"/>
          <w:szCs w:val="16"/>
        </w:rPr>
      </w:pPr>
      <w:r>
        <w:rPr>
          <w:b/>
          <w:i/>
          <w:sz w:val="16"/>
          <w:szCs w:val="16"/>
        </w:rPr>
      </w:r>
    </w:p>
    <w:p>
      <w:pPr>
        <w:pStyle w:val="Normal"/>
        <w:rPr>
          <w:b/>
          <w:b/>
          <w:sz w:val="32"/>
        </w:rPr>
      </w:pPr>
      <w:r>
        <w:rPr>
          <w:b/>
          <w:sz w:val="32"/>
        </w:rPr>
        <mc:AlternateContent>
          <mc:Choice Requires="wps">
            <w:drawing>
              <wp:anchor behindDoc="1" distT="0" distB="0" distL="114300" distR="114300" simplePos="0" locked="0" layoutInCell="1" allowOverlap="1" relativeHeight="8">
                <wp:simplePos x="0" y="0"/>
                <wp:positionH relativeFrom="column">
                  <wp:posOffset>16510</wp:posOffset>
                </wp:positionH>
                <wp:positionV relativeFrom="paragraph">
                  <wp:posOffset>93345</wp:posOffset>
                </wp:positionV>
                <wp:extent cx="6612890" cy="65151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6612120" cy="650880"/>
                        </a:xfrm>
                        <a:prstGeom prst="rect">
                          <a:avLst/>
                        </a:prstGeom>
                        <a:solidFill>
                          <a:srgbClr val="ffffff"/>
                        </a:solidFill>
                        <a:ln>
                          <a:solidFill>
                            <a:srgbClr val="bfbfbf"/>
                          </a:solidFill>
                        </a:ln>
                      </wps:spPr>
                      <wps:bodyPr/>
                    </wps:wsp>
                  </a:graphicData>
                </a:graphic>
              </wp:anchor>
            </w:drawing>
          </mc:Choice>
          <mc:Fallback>
            <w:pict>
              <v:rect id="shape_0" fillcolor="white" stroked="t" style="position:absolute;margin-left:1.3pt;margin-top:7.35pt;width:520.6pt;height:51.2pt">
                <w10:wrap type="none"/>
                <v:fill o:detectmouseclick="t" type="solid" color2="black"/>
                <v:stroke color="#bfbfbf" joinstyle="round" endcap="flat"/>
              </v:rect>
            </w:pict>
          </mc:Fallback>
        </mc:AlternateContent>
      </w:r>
    </w:p>
    <w:p>
      <w:pPr>
        <w:pStyle w:val="Normal"/>
        <w:rPr/>
      </w:pPr>
      <w:r>
        <w:rPr>
          <w:b/>
          <w:sz w:val="32"/>
        </w:rPr>
        <w:t xml:space="preserve">Formation : CAP </w:t>
      </w:r>
      <w:r>
        <w:rPr>
          <w:rFonts w:cs="Arial" w:ascii="Arial" w:hAnsi="Arial"/>
          <w:color w:val="76923C"/>
          <w:sz w:val="32"/>
          <w:szCs w:val="32"/>
          <w:u w:val="single"/>
        </w:rPr>
        <w:t>Assistant Technique en Milieux Familial et Collectif</w:t>
      </w:r>
    </w:p>
    <w:p>
      <w:pPr>
        <w:pStyle w:val="ListParagraph"/>
        <w:jc w:val="left"/>
        <w:rPr>
          <w:b/>
          <w:b/>
          <w:sz w:val="12"/>
        </w:rPr>
      </w:pPr>
      <w:r>
        <w:rPr>
          <w:b/>
          <w:sz w:val="28"/>
        </w:rPr>
        <w:t xml:space="preserve">  </w:t>
      </w:r>
    </w:p>
    <w:p>
      <w:pPr>
        <w:pStyle w:val="ListParagraph"/>
        <w:ind w:left="0" w:hanging="0"/>
        <w:jc w:val="left"/>
        <w:rPr>
          <w:b/>
          <w:b/>
          <w:sz w:val="28"/>
        </w:rPr>
      </w:pPr>
      <w:r>
        <w:rPr>
          <w:b/>
          <w:sz w:val="28"/>
        </w:rPr>
        <w:t xml:space="preserve">  </w:t>
      </w:r>
      <w:r>
        <w:rPr>
          <w:b/>
          <w:sz w:val="28"/>
        </w:rPr>
        <w:t xml:space="preserve">Lycée : </w:t>
        <w:tab/>
        <w:tab/>
        <w:t>PERDIGUIER</w:t>
        <w:tab/>
        <w:tab/>
        <w:tab/>
        <w:tab/>
        <w:tab/>
        <w:t>Ville : ARLES</w:t>
      </w:r>
    </w:p>
    <w:p>
      <w:pPr>
        <w:pStyle w:val="ListParagraph"/>
        <w:ind w:left="0" w:hanging="0"/>
        <w:jc w:val="left"/>
        <w:rPr>
          <w:b/>
          <w:b/>
          <w:i/>
          <w:i/>
          <w:sz w:val="16"/>
        </w:rPr>
      </w:pPr>
      <w:r>
        <w:rPr>
          <w:b/>
          <w:i/>
          <w:sz w:val="16"/>
        </w:rPr>
        <mc:AlternateContent>
          <mc:Choice Requires="wps">
            <w:drawing>
              <wp:anchor behindDoc="1" distT="0" distB="0" distL="114300" distR="114300" simplePos="0" locked="0" layoutInCell="1" allowOverlap="1" relativeHeight="2">
                <wp:simplePos x="0" y="0"/>
                <wp:positionH relativeFrom="column">
                  <wp:posOffset>-247650</wp:posOffset>
                </wp:positionH>
                <wp:positionV relativeFrom="paragraph">
                  <wp:posOffset>169545</wp:posOffset>
                </wp:positionV>
                <wp:extent cx="7157720" cy="4384675"/>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7157160" cy="438408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9.5pt;margin-top:13.35pt;width:563.5pt;height:345.15pt">
                <w10:wrap type="none"/>
                <v:fill o:detectmouseclick="t" type="solid" color2="black"/>
                <v:stroke color="#a5b592" weight="31680" joinstyle="round" endcap="flat"/>
              </v:roundrect>
            </w:pict>
          </mc:Fallback>
        </mc:AlternateContent>
      </w:r>
    </w:p>
    <w:p>
      <w:pPr>
        <w:pStyle w:val="Normal"/>
        <w:jc w:val="left"/>
        <w:rPr>
          <w:b/>
          <w:b/>
          <w:i/>
          <w:i/>
          <w:sz w:val="24"/>
        </w:rPr>
      </w:pPr>
      <w:r>
        <w:rPr>
          <w:b/>
          <w:i/>
          <w:sz w:val="24"/>
        </w:rPr>
      </w:r>
    </w:p>
    <w:p>
      <w:pPr>
        <w:pStyle w:val="Normal"/>
        <w:jc w:val="left"/>
        <w:rPr>
          <w:b/>
          <w:b/>
          <w:i/>
          <w:i/>
          <w:sz w:val="24"/>
          <w:u w:val="single"/>
        </w:rPr>
      </w:pPr>
      <w:r>
        <w:rPr>
          <w:b/>
          <w:i/>
          <w:sz w:val="24"/>
          <w:u w:val="single"/>
        </w:rPr>
        <w:t>Descriptif des modules professionnels :</w:t>
      </w:r>
    </w:p>
    <w:p>
      <w:pPr>
        <w:pStyle w:val="NormalWeb"/>
        <w:spacing w:lineRule="auto" w:line="360" w:before="280" w:after="0"/>
        <w:jc w:val="both"/>
        <w:rPr/>
      </w:pPr>
      <w:r>
        <w:rPr>
          <w:rFonts w:ascii="Calibri" w:hAnsi="Calibri"/>
        </w:rPr>
        <w:t>L’objectif de cette formation sera d’exercer des activités de service dans les collectivités publiques ou privées s’occupant d’hébergement, de restauration, d’entretien du linge et des locaux, qu’il s’agisse du domicile individuel privé ou du milieu collectif.</w:t>
      </w:r>
    </w:p>
    <w:p>
      <w:pPr>
        <w:pStyle w:val="NormalWeb"/>
        <w:spacing w:before="280" w:after="0"/>
        <w:jc w:val="both"/>
        <w:rPr>
          <w:rFonts w:ascii="Calibri" w:hAnsi="Calibri"/>
        </w:rPr>
      </w:pPr>
      <w:r>
        <w:rPr>
          <w:rFonts w:ascii="Calibri" w:hAnsi="Calibri"/>
        </w:rPr>
        <w:t>Les modules professionnels s’articulent  autour de 4 missions :</w:t>
      </w:r>
    </w:p>
    <w:p>
      <w:pPr>
        <w:pStyle w:val="NormalWeb"/>
        <w:spacing w:before="280" w:after="0"/>
        <w:ind w:left="1416" w:hanging="0"/>
        <w:jc w:val="both"/>
        <w:rPr>
          <w:rFonts w:ascii="Calibri" w:hAnsi="Calibri"/>
        </w:rPr>
      </w:pPr>
      <w:r>
        <w:rPr>
          <w:rFonts w:ascii="Calibri" w:hAnsi="Calibri"/>
        </w:rPr>
        <w:t>-préparation des repas dans un restaurant de collectivité et dans une cuisine familiale ;</w:t>
      </w:r>
    </w:p>
    <w:p>
      <w:pPr>
        <w:pStyle w:val="NormalWeb"/>
        <w:spacing w:before="280" w:after="0"/>
        <w:ind w:left="1416" w:hanging="0"/>
        <w:jc w:val="both"/>
        <w:rPr>
          <w:rFonts w:ascii="Calibri" w:hAnsi="Calibri"/>
        </w:rPr>
      </w:pPr>
      <w:r>
        <w:rPr>
          <w:rFonts w:ascii="Calibri" w:hAnsi="Calibri"/>
        </w:rPr>
        <w:t>-service des repas et des collations dans un self ou au domicile privé ;</w:t>
      </w:r>
    </w:p>
    <w:p>
      <w:pPr>
        <w:pStyle w:val="NormalWeb"/>
        <w:spacing w:before="280" w:after="0"/>
        <w:ind w:left="1416" w:hanging="0"/>
        <w:jc w:val="both"/>
        <w:rPr>
          <w:rFonts w:ascii="Calibri" w:hAnsi="Calibri"/>
        </w:rPr>
      </w:pPr>
      <w:r>
        <w:rPr>
          <w:rFonts w:ascii="Calibri" w:hAnsi="Calibri"/>
        </w:rPr>
        <w:t>-entretien des locaux de collectivité et du cadre de vie familial ;</w:t>
      </w:r>
    </w:p>
    <w:p>
      <w:pPr>
        <w:pStyle w:val="NormalWeb"/>
        <w:spacing w:before="280" w:after="0"/>
        <w:ind w:left="1416" w:hanging="0"/>
        <w:jc w:val="both"/>
        <w:rPr>
          <w:rFonts w:ascii="Calibri" w:hAnsi="Calibri"/>
        </w:rPr>
      </w:pPr>
      <w:r>
        <w:rPr>
          <w:rFonts w:ascii="Calibri" w:hAnsi="Calibri"/>
        </w:rPr>
        <w:t>-entretien du linge de collectivité et familial.</w:t>
      </w:r>
    </w:p>
    <w:p>
      <w:pPr>
        <w:pStyle w:val="NormalWeb"/>
        <w:spacing w:lineRule="auto" w:line="360" w:before="280" w:after="0"/>
        <w:jc w:val="both"/>
        <w:rPr>
          <w:rFonts w:ascii="Calibri" w:hAnsi="Calibri"/>
        </w:rPr>
      </w:pPr>
      <w:r>
        <w:rPr>
          <w:rFonts w:ascii="Calibri" w:hAnsi="Calibri"/>
        </w:rPr>
        <w:t>La formation pratique de ces modules s’effectue à la fois au restaurant-self d’application par la préparation et le service de repas à des clients parmi les personnels de l’établissement, ainsi qu’au studio pédagogique.</w:t>
      </w:r>
    </w:p>
    <w:p>
      <w:pPr>
        <w:pStyle w:val="Normal"/>
        <w:tabs>
          <w:tab w:val="left" w:pos="1200" w:leader="none"/>
        </w:tabs>
        <w:jc w:val="left"/>
        <w:rPr>
          <w:rFonts w:ascii="Calibri" w:hAnsi="Calibri" w:eastAsia="Times New Roman" w:cs="Times New Roman"/>
          <w:sz w:val="24"/>
          <w:szCs w:val="24"/>
          <w:lang w:eastAsia="fr-FR"/>
        </w:rPr>
      </w:pPr>
      <w:r>
        <w:rPr>
          <w:rFonts w:eastAsia="Times New Roman" w:cs="Times New Roman" w:ascii="Calibri" w:hAnsi="Calibri"/>
          <w:sz w:val="24"/>
          <w:szCs w:val="24"/>
          <w:lang w:eastAsia="fr-FR"/>
        </w:rPr>
      </w:r>
    </w:p>
    <w:p>
      <w:pPr>
        <w:pStyle w:val="Normal"/>
        <w:jc w:val="left"/>
        <w:rPr>
          <w:b/>
          <w:b/>
          <w:sz w:val="24"/>
        </w:rPr>
      </w:pPr>
      <w:r>
        <w:rPr>
          <w:b/>
          <w:sz w:val="24"/>
        </w:rPr>
      </w:r>
    </w:p>
    <w:p>
      <w:pPr>
        <w:pStyle w:val="Normal"/>
        <w:jc w:val="left"/>
        <w:rPr>
          <w:b/>
          <w:b/>
          <w:sz w:val="24"/>
        </w:rPr>
      </w:pPr>
      <w:r>
        <w:rPr>
          <w:b/>
          <w:sz w:val="24"/>
        </w:rPr>
        <mc:AlternateContent>
          <mc:Choice Requires="wps">
            <w:drawing>
              <wp:anchor behindDoc="1" distT="0" distB="0" distL="114300" distR="114300" simplePos="0" locked="0" layoutInCell="1" allowOverlap="1" relativeHeight="7">
                <wp:simplePos x="0" y="0"/>
                <wp:positionH relativeFrom="column">
                  <wp:posOffset>-247650</wp:posOffset>
                </wp:positionH>
                <wp:positionV relativeFrom="paragraph">
                  <wp:posOffset>-3175</wp:posOffset>
                </wp:positionV>
                <wp:extent cx="7157720" cy="2921635"/>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7157160" cy="292104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9.5pt;margin-top:-0.25pt;width:563.5pt;height:229.95pt">
                <w10:wrap type="none"/>
                <v:fill o:detectmouseclick="t" type="solid" color2="black"/>
                <v:stroke color="#a5b592" weight="31680" joinstyle="round" endcap="flat"/>
              </v:roundrect>
            </w:pict>
          </mc:Fallback>
        </mc:AlternateContent>
      </w:r>
    </w:p>
    <w:p>
      <w:pPr>
        <w:pStyle w:val="Normal"/>
        <w:jc w:val="left"/>
        <w:rPr>
          <w:b/>
          <w:b/>
          <w:i/>
          <w:i/>
          <w:sz w:val="24"/>
          <w:u w:val="single"/>
        </w:rPr>
      </w:pPr>
      <w:r>
        <w:rPr>
          <w:b/>
          <w:i/>
          <w:sz w:val="24"/>
          <w:u w:val="single"/>
        </w:rPr>
        <w:t>Pré-requis / Qualités requises :</w:t>
      </w:r>
    </w:p>
    <w:p>
      <w:pPr>
        <w:pStyle w:val="NormalWeb"/>
        <w:numPr>
          <w:ilvl w:val="0"/>
          <w:numId w:val="2"/>
        </w:numPr>
        <w:spacing w:lineRule="auto" w:line="360" w:before="280" w:after="0"/>
        <w:rPr>
          <w:rFonts w:ascii="Calibri" w:hAnsi="Calibri"/>
        </w:rPr>
      </w:pPr>
      <w:r>
        <w:rPr>
          <w:rFonts w:ascii="Calibri" w:hAnsi="Calibri"/>
        </w:rPr>
        <w:t xml:space="preserve">Etre volontaire et dynamique, avoir le sens de l’organisation. </w:t>
      </w:r>
    </w:p>
    <w:p>
      <w:pPr>
        <w:pStyle w:val="NormalWeb"/>
        <w:numPr>
          <w:ilvl w:val="0"/>
          <w:numId w:val="2"/>
        </w:numPr>
        <w:spacing w:lineRule="auto" w:line="360" w:before="280" w:after="0"/>
        <w:rPr>
          <w:rFonts w:ascii="Calibri" w:hAnsi="Calibri"/>
        </w:rPr>
      </w:pPr>
      <w:r>
        <w:rPr>
          <w:rFonts w:ascii="Calibri" w:hAnsi="Calibri"/>
        </w:rPr>
        <w:t xml:space="preserve">Avoir une bonne capacité d’adaptation et être capable de travailler en équipe. </w:t>
      </w:r>
    </w:p>
    <w:p>
      <w:pPr>
        <w:pStyle w:val="NormalWeb"/>
        <w:numPr>
          <w:ilvl w:val="0"/>
          <w:numId w:val="2"/>
        </w:numPr>
        <w:spacing w:lineRule="auto" w:line="360" w:before="280" w:after="0"/>
        <w:rPr>
          <w:rFonts w:ascii="Calibri" w:hAnsi="Calibri"/>
        </w:rPr>
      </w:pPr>
      <w:r>
        <w:rPr>
          <w:rFonts w:ascii="Calibri" w:hAnsi="Calibri"/>
        </w:rPr>
        <w:t xml:space="preserve">Montrer de l’intérêt pour exercer des activités de service auprès de personnes soit à leur domicile soit en structures collectives (maisons de retraite, hôpitaux, écoles …) </w:t>
      </w:r>
    </w:p>
    <w:p>
      <w:pPr>
        <w:pStyle w:val="NormalWeb"/>
        <w:numPr>
          <w:ilvl w:val="0"/>
          <w:numId w:val="2"/>
        </w:numPr>
        <w:spacing w:lineRule="auto" w:line="360" w:before="280" w:after="0"/>
        <w:rPr>
          <w:rFonts w:ascii="Calibri" w:hAnsi="Calibri"/>
        </w:rPr>
      </w:pPr>
      <w:r>
        <w:rPr>
          <w:rFonts w:ascii="Calibri" w:hAnsi="Calibri"/>
        </w:rPr>
        <w:t xml:space="preserve">Respecter les règles du savoir vivre (discrétion, courtoisie, respect de la vie privée, ponctualité, honnêteté…) </w:t>
      </w:r>
    </w:p>
    <w:p>
      <w:pPr>
        <w:pStyle w:val="NormalWeb"/>
        <w:numPr>
          <w:ilvl w:val="0"/>
          <w:numId w:val="2"/>
        </w:numPr>
        <w:spacing w:lineRule="auto" w:line="360" w:before="280" w:after="0"/>
        <w:rPr>
          <w:rFonts w:ascii="Calibri" w:hAnsi="Calibri"/>
        </w:rPr>
      </w:pPr>
      <w:r>
        <w:rPr>
          <w:rFonts w:ascii="Calibri" w:hAnsi="Calibri"/>
        </w:rPr>
        <w:t xml:space="preserve">Avoir des capacités d’adaptation et d’ouverture d’esprit. </w:t>
      </w:r>
    </w:p>
    <w:p>
      <w:pPr>
        <w:pStyle w:val="NormalWeb"/>
        <w:spacing w:lineRule="auto" w:line="360" w:before="280" w:after="0"/>
        <w:ind w:left="720" w:hanging="0"/>
        <w:rPr>
          <w:rFonts w:ascii="Calibri" w:hAnsi="Calibri"/>
        </w:rPr>
      </w:pPr>
      <w:r>
        <w:rPr>
          <w:rFonts w:ascii="Calibri" w:hAnsi="Calibri"/>
        </w:rPr>
      </w:r>
    </w:p>
    <w:p>
      <w:pPr>
        <w:pStyle w:val="Normal"/>
        <w:jc w:val="left"/>
        <w:rPr>
          <w:b/>
          <w:b/>
          <w:sz w:val="24"/>
        </w:rPr>
      </w:pPr>
      <w:r>
        <w:rPr>
          <w:b/>
          <w:sz w:val="24"/>
        </w:rPr>
        <mc:AlternateContent>
          <mc:Choice Requires="wps">
            <w:drawing>
              <wp:anchor behindDoc="1" distT="0" distB="0" distL="114300" distR="114300" simplePos="0" locked="0" layoutInCell="1" allowOverlap="1" relativeHeight="4">
                <wp:simplePos x="0" y="0"/>
                <wp:positionH relativeFrom="column">
                  <wp:posOffset>-247650</wp:posOffset>
                </wp:positionH>
                <wp:positionV relativeFrom="paragraph">
                  <wp:posOffset>180975</wp:posOffset>
                </wp:positionV>
                <wp:extent cx="7157720" cy="311531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7157160" cy="311472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9.5pt;margin-top:14.25pt;width:563.5pt;height:245.2pt">
                <w10:wrap type="none"/>
                <v:fill o:detectmouseclick="t" type="solid" color2="black"/>
                <v:stroke color="#a5b592" weight="31680" joinstyle="round" endcap="flat"/>
              </v:roundrect>
            </w:pict>
          </mc:Fallback>
        </mc:AlternateContent>
      </w:r>
    </w:p>
    <w:p>
      <w:pPr>
        <w:pStyle w:val="Normal"/>
        <w:jc w:val="left"/>
        <w:rPr>
          <w:b/>
          <w:b/>
          <w:i/>
          <w:i/>
          <w:sz w:val="24"/>
          <w:u w:val="single"/>
        </w:rPr>
      </w:pPr>
      <w:r>
        <w:rPr>
          <w:b/>
          <w:i/>
          <w:sz w:val="24"/>
          <w:u w:val="single"/>
        </w:rPr>
        <w:t>Contraintes :</w:t>
      </w:r>
    </w:p>
    <w:p>
      <w:pPr>
        <w:pStyle w:val="NormalWeb"/>
        <w:spacing w:before="280" w:after="0"/>
        <w:rPr>
          <w:rFonts w:ascii="Calibri" w:hAnsi="Calibri"/>
        </w:rPr>
      </w:pPr>
      <w:r>
        <w:rPr>
          <w:rFonts w:ascii="Calibri" w:hAnsi="Calibri"/>
        </w:rPr>
        <w:t>Etre capable de transmettre des informations à caractère professionnel</w:t>
      </w:r>
    </w:p>
    <w:p>
      <w:pPr>
        <w:pStyle w:val="NormalWeb"/>
        <w:spacing w:before="280" w:after="0"/>
        <w:rPr>
          <w:rFonts w:ascii="Calibri" w:hAnsi="Calibri"/>
        </w:rPr>
      </w:pPr>
      <w:r>
        <w:rPr>
          <w:rFonts w:ascii="Calibri" w:hAnsi="Calibri"/>
        </w:rPr>
        <w:t xml:space="preserve">Faire preuve d’organisation et d’adaptation aux situations non prévues </w:t>
      </w:r>
    </w:p>
    <w:p>
      <w:pPr>
        <w:pStyle w:val="NormalWeb"/>
        <w:spacing w:before="280" w:after="0"/>
        <w:rPr>
          <w:rFonts w:ascii="Calibri" w:hAnsi="Calibri"/>
        </w:rPr>
      </w:pPr>
      <w:r>
        <w:rPr>
          <w:rFonts w:ascii="Calibri" w:hAnsi="Calibri"/>
        </w:rPr>
        <w:t xml:space="preserve">Faire preuve d’autonomie au domicile des personnes et intervenir seul(e) </w:t>
      </w:r>
    </w:p>
    <w:p>
      <w:pPr>
        <w:pStyle w:val="NormalWeb"/>
        <w:spacing w:before="280" w:after="0"/>
        <w:rPr>
          <w:rFonts w:ascii="Calibri" w:hAnsi="Calibri"/>
        </w:rPr>
      </w:pPr>
      <w:r>
        <w:rPr>
          <w:rFonts w:ascii="Calibri" w:hAnsi="Calibri"/>
        </w:rPr>
        <w:t>Gérer des tâches complexes en priorisant les actions planifiées</w:t>
      </w:r>
    </w:p>
    <w:p>
      <w:pPr>
        <w:pStyle w:val="NormalWeb"/>
        <w:spacing w:before="280" w:after="0"/>
        <w:rPr>
          <w:rFonts w:ascii="Calibri" w:hAnsi="Calibri"/>
        </w:rPr>
      </w:pPr>
      <w:r>
        <w:rPr>
          <w:rFonts w:ascii="Calibri" w:hAnsi="Calibri"/>
        </w:rPr>
        <w:t>Savoir élaborer un plan de travail avec mise en place des moyens nécessaires</w:t>
      </w:r>
    </w:p>
    <w:p>
      <w:pPr>
        <w:pStyle w:val="NormalWeb"/>
        <w:spacing w:lineRule="auto" w:line="360" w:before="280" w:after="0"/>
        <w:rPr>
          <w:rFonts w:ascii="Calibri" w:hAnsi="Calibri"/>
        </w:rPr>
      </w:pPr>
      <w:r>
        <w:rPr>
          <w:rFonts w:ascii="Calibri" w:hAnsi="Calibri"/>
        </w:rPr>
        <w:t>Effectuer au moins 4 semaines de formation en milieu familial permettant de valider des compétences nécessaires au diplôme</w:t>
      </w:r>
    </w:p>
    <w:p>
      <w:pPr>
        <w:pStyle w:val="Normal"/>
        <w:jc w:val="left"/>
        <w:rPr>
          <w:b/>
          <w:b/>
          <w:sz w:val="36"/>
        </w:rPr>
      </w:pPr>
      <w:r>
        <w:rPr>
          <w:b/>
          <w:sz w:val="36"/>
        </w:rPr>
        <mc:AlternateContent>
          <mc:Choice Requires="wps">
            <w:drawing>
              <wp:anchor behindDoc="1" distT="0" distB="0" distL="114300" distR="114300" simplePos="0" locked="0" layoutInCell="1" allowOverlap="1" relativeHeight="5">
                <wp:simplePos x="0" y="0"/>
                <wp:positionH relativeFrom="column">
                  <wp:posOffset>-200025</wp:posOffset>
                </wp:positionH>
                <wp:positionV relativeFrom="paragraph">
                  <wp:posOffset>363855</wp:posOffset>
                </wp:positionV>
                <wp:extent cx="7157720" cy="232664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7157160" cy="232596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5.75pt;margin-top:28.65pt;width:563.5pt;height:183.1pt">
                <w10:wrap type="none"/>
                <v:fill o:detectmouseclick="t" type="solid" color2="black"/>
                <v:stroke color="#a5b592" weight="31680" joinstyle="round" endcap="flat"/>
              </v:roundrect>
            </w:pict>
          </mc:Fallback>
        </mc:AlternateContent>
      </w:r>
    </w:p>
    <w:p>
      <w:pPr>
        <w:pStyle w:val="Normal"/>
        <w:jc w:val="left"/>
        <w:rPr>
          <w:b/>
          <w:b/>
          <w:i/>
          <w:i/>
          <w:sz w:val="24"/>
          <w:u w:val="single"/>
        </w:rPr>
      </w:pPr>
      <w:r>
        <w:rPr>
          <w:b/>
          <w:i/>
          <w:sz w:val="24"/>
          <w:u w:val="single"/>
        </w:rPr>
      </w:r>
    </w:p>
    <w:p>
      <w:pPr>
        <w:pStyle w:val="Normal"/>
        <w:jc w:val="left"/>
        <w:rPr>
          <w:b/>
          <w:b/>
          <w:i/>
          <w:i/>
          <w:sz w:val="24"/>
          <w:u w:val="single"/>
        </w:rPr>
      </w:pPr>
      <w:r>
        <w:rPr>
          <w:b/>
          <w:i/>
          <w:sz w:val="24"/>
          <w:u w:val="single"/>
        </w:rPr>
        <w:t>Contre-indications :</w:t>
      </w:r>
    </w:p>
    <w:p>
      <w:pPr>
        <w:pStyle w:val="Normal"/>
        <w:jc w:val="left"/>
        <w:rPr>
          <w:sz w:val="24"/>
        </w:rPr>
      </w:pPr>
      <w:r>
        <w:rPr>
          <w:sz w:val="24"/>
        </w:rPr>
        <w:t>Autonomie limitée</w:t>
      </w:r>
    </w:p>
    <w:p>
      <w:pPr>
        <w:pStyle w:val="Normal"/>
        <w:jc w:val="left"/>
        <w:rPr>
          <w:sz w:val="24"/>
        </w:rPr>
      </w:pPr>
      <w:r>
        <w:rPr>
          <w:sz w:val="24"/>
        </w:rPr>
        <w:t>Organisation partielle dans le temps et l’espace</w:t>
      </w:r>
    </w:p>
    <w:p>
      <w:pPr>
        <w:pStyle w:val="Normal"/>
        <w:jc w:val="left"/>
        <w:rPr>
          <w:sz w:val="24"/>
        </w:rPr>
      </w:pPr>
      <w:r>
        <w:rPr>
          <w:sz w:val="24"/>
        </w:rPr>
        <w:t>Endurance réduite dans les taches confiées en structures collectives ou familiales</w:t>
      </w:r>
    </w:p>
    <w:p>
      <w:pPr>
        <w:pStyle w:val="Normal"/>
        <w:jc w:val="left"/>
        <w:rPr>
          <w:sz w:val="24"/>
        </w:rPr>
      </w:pPr>
      <w:r>
        <w:rPr>
          <w:sz w:val="24"/>
        </w:rPr>
        <w:t xml:space="preserve">Respect restrictif des règles de sécurité dans l’utilisation de machines dangereuses </w:t>
      </w:r>
    </w:p>
    <w:p>
      <w:pPr>
        <w:pStyle w:val="Normal"/>
        <w:jc w:val="left"/>
        <w:rPr>
          <w:sz w:val="24"/>
        </w:rPr>
      </w:pPr>
      <w:r>
        <w:rPr>
          <w:sz w:val="24"/>
        </w:rPr>
        <w:t>Besoin d’être accompagné(e) dans les tâches confiées au domicile</w:t>
      </w:r>
    </w:p>
    <w:p>
      <w:pPr>
        <w:pStyle w:val="Normal"/>
        <w:jc w:val="left"/>
        <w:rPr>
          <w:sz w:val="24"/>
        </w:rPr>
      </w:pPr>
      <w:r>
        <w:rPr>
          <w:sz w:val="24"/>
        </w:rPr>
        <w:t>Communication limitée lors de la transmission des informations notamment en milieu familial</w:t>
      </w:r>
    </w:p>
    <w:p>
      <w:pPr>
        <w:pStyle w:val="NoSpacing"/>
        <w:jc w:val="both"/>
        <w:rPr>
          <w:b/>
          <w:b/>
          <w:sz w:val="24"/>
        </w:rPr>
      </w:pPr>
      <w:r>
        <w:rPr>
          <w:b/>
          <w:sz w:val="24"/>
        </w:rPr>
      </w:r>
    </w:p>
    <w:p>
      <w:pPr>
        <w:pStyle w:val="Normal"/>
        <w:jc w:val="left"/>
        <w:rPr>
          <w:b/>
          <w:b/>
          <w:i/>
          <w:i/>
          <w:sz w:val="24"/>
          <w:u w:val="single"/>
        </w:rPr>
      </w:pPr>
      <w:r>
        <w:rPr>
          <w:b/>
          <w:i/>
          <w:sz w:val="24"/>
          <w:u w:val="single"/>
        </w:rPr>
        <mc:AlternateContent>
          <mc:Choice Requires="wps">
            <w:drawing>
              <wp:anchor behindDoc="1" distT="0" distB="0" distL="114300" distR="114300" simplePos="0" locked="0" layoutInCell="1" allowOverlap="1" relativeHeight="9">
                <wp:simplePos x="0" y="0"/>
                <wp:positionH relativeFrom="column">
                  <wp:posOffset>-200025</wp:posOffset>
                </wp:positionH>
                <wp:positionV relativeFrom="paragraph">
                  <wp:posOffset>55245</wp:posOffset>
                </wp:positionV>
                <wp:extent cx="7157720" cy="4078605"/>
                <wp:effectExtent l="0" t="0" r="0" b="0"/>
                <wp:wrapNone/>
                <wp:docPr id="7" name=""/>
                <a:graphic xmlns:a="http://schemas.openxmlformats.org/drawingml/2006/main">
                  <a:graphicData uri="http://schemas.microsoft.com/office/word/2010/wordprocessingShape">
                    <wps:wsp>
                      <wps:cNvSpPr/>
                      <wps:nvSpPr>
                        <wps:cNvPr id="5" name="Rectangle 1"/>
                        <wps:cNvSpPr/>
                      </wps:nvSpPr>
                      <wps:spPr>
                        <a:xfrm>
                          <a:off x="0" y="0"/>
                          <a:ext cx="7157160" cy="407808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5.75pt;margin-top:4.35pt;width:563.5pt;height:321.05pt">
                <w10:wrap type="none"/>
                <v:fill o:detectmouseclick="t" type="solid" color2="black"/>
                <v:stroke color="#a5b592" weight="31680" joinstyle="round" endcap="flat"/>
              </v:roundrect>
            </w:pict>
          </mc:Fallback>
        </mc:AlternateContent>
      </w:r>
    </w:p>
    <w:p>
      <w:pPr>
        <w:pStyle w:val="Normal"/>
        <w:spacing w:lineRule="auto" w:line="240"/>
        <w:jc w:val="left"/>
        <w:rPr>
          <w:b/>
          <w:b/>
          <w:i/>
          <w:i/>
          <w:sz w:val="24"/>
          <w:u w:val="single"/>
        </w:rPr>
      </w:pPr>
      <w:r>
        <w:rPr>
          <w:b/>
          <w:i/>
          <w:sz w:val="24"/>
          <w:u w:val="single"/>
        </w:rPr>
        <w:t>Modalités d'accueil en stage O2A (durée, déroulement, contenus abordés, réalisations pratiques:</w:t>
      </w:r>
    </w:p>
    <w:p>
      <w:pPr>
        <w:pStyle w:val="NormalWeb"/>
        <w:spacing w:before="280" w:after="0"/>
        <w:jc w:val="both"/>
        <w:rPr>
          <w:rFonts w:ascii="Calibri" w:hAnsi="Calibri"/>
        </w:rPr>
      </w:pPr>
      <w:r>
        <w:rPr>
          <w:rFonts w:ascii="Calibri" w:hAnsi="Calibri"/>
        </w:rPr>
        <w:t>L’accueil en enseignement professionnel se fera autour de 2 ateliers :</w:t>
      </w:r>
    </w:p>
    <w:p>
      <w:pPr>
        <w:pStyle w:val="NormalWeb"/>
        <w:spacing w:lineRule="auto" w:line="276" w:before="280" w:after="0"/>
        <w:jc w:val="both"/>
        <w:rPr>
          <w:rFonts w:ascii="Calibri" w:hAnsi="Calibri"/>
        </w:rPr>
      </w:pPr>
      <w:r>
        <w:rPr>
          <w:rFonts w:ascii="Calibri" w:hAnsi="Calibri"/>
        </w:rPr>
        <w:t xml:space="preserve">- </w:t>
      </w:r>
      <w:r>
        <w:rPr>
          <w:rFonts w:ascii="Calibri" w:hAnsi="Calibri"/>
          <w:u w:val="single"/>
        </w:rPr>
        <w:t xml:space="preserve">un atelier de 7.5 heures </w:t>
      </w:r>
      <w:r>
        <w:rPr>
          <w:rFonts w:ascii="Calibri" w:hAnsi="Calibri"/>
          <w:b/>
          <w:u w:val="single"/>
        </w:rPr>
        <w:t>en CUISINE</w:t>
      </w:r>
      <w:r>
        <w:rPr>
          <w:rFonts w:ascii="Calibri" w:hAnsi="Calibri"/>
        </w:rPr>
        <w:t xml:space="preserve"> de collectivité ou en cuisine familiale dans un studio pour la préparation des repas. Un plat culinaire sera réalisé en fin d’atelier et gouté afin de commenter le travail des élèves. </w:t>
      </w:r>
    </w:p>
    <w:p>
      <w:pPr>
        <w:pStyle w:val="NormalWeb"/>
        <w:spacing w:lineRule="auto" w:line="276" w:before="280" w:after="0"/>
        <w:jc w:val="both"/>
        <w:rPr>
          <w:rFonts w:ascii="Calibri" w:hAnsi="Calibri"/>
        </w:rPr>
      </w:pPr>
      <w:r>
        <w:rPr>
          <w:rFonts w:ascii="Calibri" w:hAnsi="Calibri"/>
        </w:rPr>
        <w:t xml:space="preserve">Cet atelier </w:t>
      </w:r>
      <w:r>
        <w:rPr>
          <w:rFonts w:ascii="Calibri" w:hAnsi="Calibri"/>
          <w:u w:val="dash"/>
        </w:rPr>
        <w:t>se décompose en 4 h de TP cuisine</w:t>
      </w:r>
      <w:r>
        <w:rPr>
          <w:rFonts w:ascii="Calibri" w:hAnsi="Calibri"/>
        </w:rPr>
        <w:t xml:space="preserve">, suivi de </w:t>
      </w:r>
      <w:r>
        <w:rPr>
          <w:rFonts w:ascii="Calibri" w:hAnsi="Calibri"/>
          <w:u w:val="dash"/>
        </w:rPr>
        <w:t>1h30 de TP service</w:t>
      </w:r>
      <w:r>
        <w:rPr>
          <w:rFonts w:ascii="Calibri" w:hAnsi="Calibri"/>
        </w:rPr>
        <w:t xml:space="preserve"> au restaurant d’application ou au studio pour le service des repas et des collations à des clients parmi les personnels de l’établissement ou de l’environnement professionnel proche, et enfin se termine par un TP de </w:t>
      </w:r>
      <w:r>
        <w:rPr>
          <w:rFonts w:ascii="Calibri" w:hAnsi="Calibri"/>
          <w:u w:val="dash"/>
        </w:rPr>
        <w:t>2h d’entretien des locaux</w:t>
      </w:r>
      <w:r>
        <w:rPr>
          <w:rFonts w:ascii="Calibri" w:hAnsi="Calibri"/>
        </w:rPr>
        <w:t xml:space="preserve"> et du cadre de vie.</w:t>
      </w:r>
    </w:p>
    <w:p>
      <w:pPr>
        <w:pStyle w:val="NormalWeb"/>
        <w:spacing w:lineRule="auto" w:line="276" w:before="280" w:after="0"/>
        <w:jc w:val="both"/>
        <w:rPr>
          <w:rFonts w:ascii="Calibri" w:hAnsi="Calibri"/>
        </w:rPr>
      </w:pPr>
      <w:r>
        <w:rPr>
          <w:rFonts w:ascii="Calibri" w:hAnsi="Calibri"/>
        </w:rPr>
        <w:t xml:space="preserve">- </w:t>
      </w:r>
      <w:r>
        <w:rPr>
          <w:rFonts w:ascii="Calibri" w:hAnsi="Calibri"/>
          <w:u w:val="single"/>
        </w:rPr>
        <w:t xml:space="preserve">un atelier de 3h </w:t>
      </w:r>
      <w:r>
        <w:rPr>
          <w:rFonts w:ascii="Calibri" w:hAnsi="Calibri"/>
          <w:b/>
          <w:u w:val="single"/>
        </w:rPr>
        <w:t>d’entretien du LINGE</w:t>
      </w:r>
      <w:r>
        <w:rPr>
          <w:rFonts w:ascii="Calibri" w:hAnsi="Calibri"/>
        </w:rPr>
        <w:t xml:space="preserve"> de collectivité ou familial.</w:t>
      </w:r>
    </w:p>
    <w:p>
      <w:pPr>
        <w:pStyle w:val="NormalWeb"/>
        <w:spacing w:lineRule="auto" w:line="276" w:before="280" w:after="0"/>
        <w:jc w:val="both"/>
        <w:rPr>
          <w:rFonts w:ascii="Calibri" w:hAnsi="Calibri"/>
        </w:rPr>
      </w:pPr>
      <w:r>
        <w:rPr>
          <w:rFonts w:ascii="Calibri" w:hAnsi="Calibri"/>
        </w:rPr>
        <w:t>L’ensemble des ateliers demandera une participation active de tout le groupe, composé à la fois des élèves de CAP et de(s) élève(s) dépendant de l’ULIS).</w:t>
      </w:r>
    </w:p>
    <w:p>
      <w:pPr>
        <w:pStyle w:val="NoSpacing"/>
        <w:tabs>
          <w:tab w:val="left" w:pos="1133" w:leader="none"/>
        </w:tabs>
        <w:ind w:firstLine="708"/>
        <w:jc w:val="both"/>
        <w:rPr>
          <w:b/>
          <w:b/>
          <w:i/>
          <w:i/>
          <w:sz w:val="24"/>
        </w:rPr>
      </w:pPr>
      <w:r>
        <w:rPr>
          <w:b/>
          <w:i/>
          <w:sz w:val="24"/>
        </w:rPr>
      </w:r>
    </w:p>
    <w:p>
      <w:pPr>
        <w:pStyle w:val="NoSpacing"/>
        <w:jc w:val="left"/>
        <w:rPr>
          <w:b/>
          <w:b/>
          <w:i/>
          <w:i/>
          <w:sz w:val="24"/>
        </w:rPr>
      </w:pPr>
      <w:r>
        <w:rPr>
          <w:b/>
          <w:i/>
          <w:sz w:val="24"/>
        </w:rPr>
      </w:r>
    </w:p>
    <w:p>
      <w:pPr>
        <w:pStyle w:val="NoSpacing"/>
        <w:jc w:val="left"/>
        <w:rPr>
          <w:b/>
          <w:b/>
          <w:i/>
          <w:i/>
          <w:sz w:val="24"/>
        </w:rPr>
      </w:pPr>
      <w:r>
        <w:rPr>
          <w:b/>
          <w:i/>
          <w:sz w:val="24"/>
        </w:rPr>
      </w:r>
    </w:p>
    <w:p>
      <w:pPr>
        <w:pStyle w:val="NoSpacing"/>
        <w:jc w:val="left"/>
        <w:rPr>
          <w:b/>
          <w:b/>
          <w:i/>
          <w:i/>
          <w:sz w:val="24"/>
        </w:rPr>
      </w:pPr>
      <w:r>
        <w:rPr>
          <w:b/>
          <w:i/>
          <w:sz w:val="24"/>
        </w:rPr>
      </w:r>
    </w:p>
    <w:p>
      <w:pPr>
        <w:pStyle w:val="NoSpacing"/>
        <w:jc w:val="left"/>
        <w:rPr>
          <w:b/>
          <w:b/>
          <w:i/>
          <w:i/>
          <w:sz w:val="16"/>
          <w:szCs w:val="16"/>
        </w:rPr>
      </w:pPr>
      <w:r>
        <w:rPr>
          <w:b/>
          <w:i/>
          <w:sz w:val="16"/>
          <w:szCs w:val="16"/>
        </w:rPr>
        <mc:AlternateContent>
          <mc:Choice Requires="wps">
            <w:drawing>
              <wp:anchor behindDoc="1" distT="0" distB="0" distL="114300" distR="114300" simplePos="0" locked="0" layoutInCell="1" allowOverlap="1" relativeHeight="6">
                <wp:simplePos x="0" y="0"/>
                <wp:positionH relativeFrom="column">
                  <wp:posOffset>-171450</wp:posOffset>
                </wp:positionH>
                <wp:positionV relativeFrom="paragraph">
                  <wp:posOffset>90170</wp:posOffset>
                </wp:positionV>
                <wp:extent cx="7157720" cy="1437640"/>
                <wp:effectExtent l="0" t="0" r="0" b="0"/>
                <wp:wrapNone/>
                <wp:docPr id="8" name=""/>
                <a:graphic xmlns:a="http://schemas.openxmlformats.org/drawingml/2006/main">
                  <a:graphicData uri="http://schemas.microsoft.com/office/word/2010/wordprocessingShape">
                    <wps:wsp>
                      <wps:cNvSpPr/>
                      <wps:nvSpPr>
                        <wps:cNvPr id="6" name="Rectangle 1"/>
                        <wps:cNvSpPr/>
                      </wps:nvSpPr>
                      <wps:spPr>
                        <a:xfrm>
                          <a:off x="0" y="0"/>
                          <a:ext cx="7157160" cy="143712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3.5pt;margin-top:7.1pt;width:563.5pt;height:113.1pt">
                <w10:wrap type="none"/>
                <v:fill o:detectmouseclick="t" type="solid" color2="black"/>
                <v:stroke color="#a5b592" weight="31680" joinstyle="round" endcap="flat"/>
              </v:roundrect>
            </w:pict>
          </mc:Fallback>
        </mc:AlternateContent>
      </w:r>
    </w:p>
    <w:p>
      <w:pPr>
        <w:pStyle w:val="NormalWeb"/>
        <w:pBdr/>
        <w:spacing w:before="280" w:after="0"/>
        <w:rPr>
          <w:rFonts w:ascii="Calibri" w:hAnsi="Calibri"/>
        </w:rPr>
        <w:framePr w:w="23" w:h="573" w:x="520" w:y="13331" w:wrap="auto" w:vAnchor="page" w:hAnchor="page" w:hRule="exact"/>
      </w:pPr>
      <w:r>
        <w:rPr>
          <w:rFonts w:ascii="Calibri" w:hAnsi="Calibri"/>
        </w:rPr>
      </w:r>
    </w:p>
    <w:p>
      <w:pPr>
        <w:pStyle w:val="Normal"/>
        <w:snapToGrid w:val="false"/>
        <w:jc w:val="both"/>
        <w:rPr>
          <w:b/>
          <w:b/>
          <w:i/>
          <w:i/>
          <w:sz w:val="24"/>
          <w:u w:val="single"/>
        </w:rPr>
      </w:pPr>
      <w:r>
        <w:rPr>
          <w:b/>
          <w:i/>
          <w:sz w:val="24"/>
          <w:u w:val="single"/>
        </w:rPr>
        <w:t xml:space="preserve"> </w:t>
      </w:r>
      <w:r>
        <w:rPr>
          <w:b/>
          <w:i/>
          <w:sz w:val="24"/>
          <w:u w:val="single"/>
        </w:rPr>
        <w:t xml:space="preserve">Poursuites d'études possibles : </w:t>
      </w:r>
    </w:p>
    <w:p>
      <w:pPr>
        <w:pStyle w:val="Normal"/>
        <w:snapToGrid w:val="false"/>
        <w:jc w:val="both"/>
        <w:rPr>
          <w:rFonts w:ascii="Calibri" w:hAnsi="Calibri" w:eastAsia="Times New Roman" w:cs="Times New Roman"/>
          <w:sz w:val="24"/>
          <w:szCs w:val="24"/>
          <w:lang w:eastAsia="fr-FR"/>
        </w:rPr>
      </w:pPr>
      <w:r>
        <w:rPr>
          <w:rFonts w:eastAsia="Times New Roman" w:cs="Times New Roman" w:ascii="Calibri" w:hAnsi="Calibri"/>
          <w:sz w:val="24"/>
          <w:szCs w:val="24"/>
          <w:lang w:eastAsia="fr-FR"/>
        </w:rPr>
        <w:t>CAP Agent Polyvalent de Restauration</w:t>
      </w:r>
    </w:p>
    <w:p>
      <w:pPr>
        <w:pStyle w:val="Normal"/>
        <w:snapToGrid w:val="false"/>
        <w:jc w:val="both"/>
        <w:rPr>
          <w:rFonts w:ascii="Calibri" w:hAnsi="Calibri"/>
        </w:rPr>
      </w:pPr>
      <w:r>
        <w:rPr>
          <w:rFonts w:ascii="Calibri" w:hAnsi="Calibri"/>
        </w:rPr>
        <w:t>Bac Pro Service de Proximité et Vie Locale,  si l’élève a un niveau correct en enseignement général</w:t>
      </w:r>
    </w:p>
    <w:p>
      <w:pPr>
        <w:pStyle w:val="Normal"/>
        <w:ind w:firstLine="708"/>
        <w:jc w:val="left"/>
        <w:rPr>
          <w:b/>
          <w:b/>
          <w:sz w:val="24"/>
        </w:rPr>
      </w:pPr>
      <w:r>
        <w:rPr>
          <w:b/>
          <w:sz w:val="24"/>
        </w:rPr>
      </w:r>
    </w:p>
    <w:p>
      <w:pPr>
        <w:pStyle w:val="Normal"/>
        <w:jc w:val="left"/>
        <w:rPr>
          <w:b/>
          <w:b/>
          <w:i/>
          <w:i/>
          <w:sz w:val="24"/>
        </w:rPr>
      </w:pPr>
      <w:r>
        <w:rPr>
          <w:b/>
          <w:i/>
          <w:sz w:val="24"/>
        </w:rPr>
      </w:r>
    </w:p>
    <w:p>
      <w:pPr>
        <w:pStyle w:val="Normal"/>
        <w:jc w:val="left"/>
        <w:rPr>
          <w:b/>
          <w:b/>
          <w:i/>
          <w:i/>
          <w:sz w:val="24"/>
        </w:rPr>
      </w:pPr>
      <w:r>
        <w:rPr>
          <w:b/>
          <w:i/>
          <w:sz w:val="24"/>
        </w:rPr>
      </w:r>
    </w:p>
    <w:p>
      <w:pPr>
        <w:pStyle w:val="Normal"/>
        <w:jc w:val="left"/>
        <w:rPr>
          <w:b/>
          <w:b/>
          <w:i/>
          <w:i/>
          <w:sz w:val="24"/>
        </w:rPr>
      </w:pPr>
      <w:r>
        <w:rPr>
          <w:b/>
          <w:i/>
          <w:sz w:val="24"/>
        </w:rPr>
        <mc:AlternateContent>
          <mc:Choice Requires="wps">
            <w:drawing>
              <wp:anchor behindDoc="1" distT="0" distB="0" distL="114300" distR="114300" simplePos="0" locked="0" layoutInCell="1" allowOverlap="1" relativeHeight="3">
                <wp:simplePos x="0" y="0"/>
                <wp:positionH relativeFrom="column">
                  <wp:posOffset>-247650</wp:posOffset>
                </wp:positionH>
                <wp:positionV relativeFrom="paragraph">
                  <wp:posOffset>30480</wp:posOffset>
                </wp:positionV>
                <wp:extent cx="7157720" cy="4491990"/>
                <wp:effectExtent l="0" t="0" r="0" b="0"/>
                <wp:wrapNone/>
                <wp:docPr id="9" name=""/>
                <a:graphic xmlns:a="http://schemas.openxmlformats.org/drawingml/2006/main">
                  <a:graphicData uri="http://schemas.microsoft.com/office/word/2010/wordprocessingShape">
                    <wps:wsp>
                      <wps:cNvSpPr/>
                      <wps:nvSpPr>
                        <wps:cNvPr id="7" name="Rectangle 1"/>
                        <wps:cNvSpPr/>
                      </wps:nvSpPr>
                      <wps:spPr>
                        <a:xfrm>
                          <a:off x="0" y="0"/>
                          <a:ext cx="7157160" cy="4491360"/>
                        </a:xfrm>
                        <a:prstGeom prst="roundRect">
                          <a:avLst/>
                        </a:prstGeom>
                        <a:solidFill>
                          <a:srgbClr val="ffffff"/>
                        </a:solidFill>
                        <a:ln w="31680">
                          <a:solidFill>
                            <a:srgbClr val="a5b592"/>
                          </a:solidFill>
                          <a:round/>
                        </a:ln>
                      </wps:spPr>
                      <wps:bodyPr/>
                    </wps:wsp>
                  </a:graphicData>
                </a:graphic>
              </wp:anchor>
            </w:drawing>
          </mc:Choice>
          <mc:Fallback>
            <w:pict>
              <v:roundrect id="shape_0" fillcolor="white" stroked="t" style="position:absolute;margin-left:-19.5pt;margin-top:2.4pt;width:563.5pt;height:353.6pt">
                <w10:wrap type="none"/>
                <v:fill o:detectmouseclick="t" type="solid" color2="black"/>
                <v:stroke color="#a5b592" weight="31680" joinstyle="round" endcap="flat"/>
              </v:roundrect>
            </w:pict>
          </mc:Fallback>
        </mc:AlternateContent>
      </w:r>
    </w:p>
    <w:p>
      <w:pPr>
        <w:pStyle w:val="Normal"/>
        <w:jc w:val="left"/>
        <w:rPr>
          <w:b/>
          <w:b/>
          <w:i/>
          <w:i/>
          <w:sz w:val="24"/>
          <w:u w:val="single"/>
        </w:rPr>
      </w:pPr>
      <w:r>
        <w:rPr>
          <w:b/>
          <w:i/>
          <w:sz w:val="24"/>
          <w:u w:val="single"/>
        </w:rPr>
        <w:t xml:space="preserve">Métiers accessibles : </w:t>
      </w:r>
    </w:p>
    <w:p>
      <w:pPr>
        <w:pStyle w:val="NormalWeb"/>
        <w:spacing w:lineRule="auto" w:line="360" w:before="280" w:after="0"/>
        <w:jc w:val="both"/>
        <w:rPr>
          <w:rFonts w:ascii="Calibri" w:hAnsi="Calibri"/>
        </w:rPr>
      </w:pPr>
      <w:r>
        <w:rPr>
          <w:rFonts w:ascii="Calibri" w:hAnsi="Calibri"/>
        </w:rPr>
        <w:t xml:space="preserve">Le titulaire du CAP ATMFC pourra travailler dans : </w:t>
      </w:r>
    </w:p>
    <w:p>
      <w:pPr>
        <w:pStyle w:val="NormalWeb"/>
        <w:numPr>
          <w:ilvl w:val="0"/>
          <w:numId w:val="1"/>
        </w:numPr>
        <w:spacing w:lineRule="auto" w:line="360" w:before="280" w:after="0"/>
        <w:jc w:val="both"/>
        <w:rPr>
          <w:rFonts w:ascii="Calibri" w:hAnsi="Calibri"/>
        </w:rPr>
      </w:pPr>
      <w:r>
        <w:rPr>
          <w:rFonts w:ascii="Calibri" w:hAnsi="Calibri"/>
        </w:rPr>
        <w:t>des collectivités: Agent de Service Hospitalier (ASH), Agent de service (cuisine, entretien, manutention), personnel de cantine, d’entretien des locaux.</w:t>
      </w:r>
    </w:p>
    <w:p>
      <w:pPr>
        <w:pStyle w:val="NormalWeb"/>
        <w:numPr>
          <w:ilvl w:val="0"/>
          <w:numId w:val="1"/>
        </w:numPr>
        <w:spacing w:lineRule="auto" w:line="360" w:before="280" w:after="0"/>
        <w:jc w:val="both"/>
        <w:rPr>
          <w:rFonts w:ascii="Calibri" w:hAnsi="Calibri"/>
        </w:rPr>
      </w:pPr>
      <w:r>
        <w:rPr>
          <w:rFonts w:ascii="Calibri" w:hAnsi="Calibri"/>
        </w:rPr>
        <w:t>des entreprises : Personnel polyvalent de cuisine, service et d’entretien des locaux, femme de chambre dans des hôtels</w:t>
      </w:r>
    </w:p>
    <w:p>
      <w:pPr>
        <w:pStyle w:val="NormalWeb"/>
        <w:numPr>
          <w:ilvl w:val="0"/>
          <w:numId w:val="1"/>
        </w:numPr>
        <w:spacing w:lineRule="auto" w:line="360" w:before="280" w:after="0"/>
        <w:jc w:val="both"/>
        <w:rPr>
          <w:rFonts w:ascii="Calibri" w:hAnsi="Calibri"/>
        </w:rPr>
      </w:pPr>
      <w:r>
        <w:rPr>
          <w:rFonts w:ascii="Calibri" w:hAnsi="Calibri"/>
        </w:rPr>
        <w:t>des associations d’aide à la personne à domicile : employé de maison, aide-ménagère, travailleuse familiale.</w:t>
      </w:r>
    </w:p>
    <w:p>
      <w:pPr>
        <w:pStyle w:val="NormalWeb"/>
        <w:spacing w:lineRule="auto" w:line="360" w:before="280" w:after="0"/>
        <w:jc w:val="both"/>
        <w:rPr>
          <w:rFonts w:ascii="Calibri" w:hAnsi="Calibri"/>
        </w:rPr>
      </w:pPr>
      <w:r>
        <w:rPr>
          <w:rFonts w:ascii="Calibri" w:hAnsi="Calibri"/>
        </w:rPr>
        <w:t>Eventuellement, possibilité de présenter des concours (à condition d’avoir 18 ans)  ou faire des formations pour travailler en collectivités (être âgé de 17 ans au moins à la date d'entrée en formation ) pour devenir aide soignante, auxiliaire de puériculture, aide médico-psychologique, moniteur éducateur, ouvrier professionnel</w:t>
      </w:r>
    </w:p>
    <w:p>
      <w:pPr>
        <w:pStyle w:val="Normal"/>
        <w:tabs>
          <w:tab w:val="left" w:pos="3507" w:leader="none"/>
        </w:tabs>
        <w:ind w:firstLine="708"/>
        <w:jc w:val="left"/>
        <w:rPr/>
      </w:pPr>
      <w:r>
        <w:rPr/>
      </w:r>
    </w:p>
    <w:sectPr>
      <w:type w:val="nextPage"/>
      <w:pgSz w:w="11906" w:h="16838"/>
      <w:pgMar w:left="720" w:right="720" w:header="0" w:top="284"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tant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nstantia" w:hAnsi="Constantia" w:eastAsia="Constantia"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4a2c"/>
    <w:pPr>
      <w:widowControl/>
      <w:bidi w:val="0"/>
      <w:spacing w:lineRule="auto" w:line="360"/>
      <w:jc w:val="left"/>
    </w:pPr>
    <w:rPr>
      <w:rFonts w:ascii="Constantia" w:hAnsi="Constantia" w:eastAsia="Constantia"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865305"/>
    <w:rPr>
      <w:rFonts w:ascii="Tahoma" w:hAnsi="Tahoma" w:cs="Tahoma"/>
      <w:sz w:val="16"/>
      <w:szCs w:val="16"/>
    </w:rPr>
  </w:style>
  <w:style w:type="character" w:styleId="Strong">
    <w:name w:val="Strong"/>
    <w:basedOn w:val="DefaultParagraphFont"/>
    <w:uiPriority w:val="22"/>
    <w:qFormat/>
    <w:rsid w:val="00d51a6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rFonts w:ascii="Calibri" w:hAnsi="Calibri"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865305"/>
    <w:pPr>
      <w:spacing w:lineRule="auto" w:line="240"/>
    </w:pPr>
    <w:rPr>
      <w:rFonts w:ascii="Tahoma" w:hAnsi="Tahoma" w:cs="Tahoma"/>
      <w:sz w:val="16"/>
      <w:szCs w:val="16"/>
    </w:rPr>
  </w:style>
  <w:style w:type="paragraph" w:styleId="ListParagraph">
    <w:name w:val="List Paragraph"/>
    <w:basedOn w:val="Normal"/>
    <w:uiPriority w:val="34"/>
    <w:qFormat/>
    <w:rsid w:val="00d04f74"/>
    <w:pPr>
      <w:spacing w:before="0" w:after="0"/>
      <w:ind w:left="720" w:hanging="0"/>
      <w:contextualSpacing/>
    </w:pPr>
    <w:rPr/>
  </w:style>
  <w:style w:type="paragraph" w:styleId="NoSpacing">
    <w:name w:val="No Spacing"/>
    <w:uiPriority w:val="1"/>
    <w:qFormat/>
    <w:rsid w:val="006b6a3e"/>
    <w:pPr>
      <w:widowControl/>
      <w:bidi w:val="0"/>
      <w:spacing w:lineRule="auto" w:line="240"/>
      <w:jc w:val="left"/>
    </w:pPr>
    <w:rPr>
      <w:rFonts w:ascii="Constantia" w:hAnsi="Constantia" w:eastAsia="Constantia" w:cs="" w:asciiTheme="minorHAnsi" w:cstheme="minorBidi" w:eastAsiaTheme="minorHAnsi" w:hAnsiTheme="minorHAnsi"/>
      <w:color w:val="auto"/>
      <w:sz w:val="22"/>
      <w:szCs w:val="22"/>
      <w:lang w:val="fr-FR" w:eastAsia="en-US" w:bidi="ar-SA"/>
    </w:rPr>
  </w:style>
  <w:style w:type="paragraph" w:styleId="NormalWeb">
    <w:name w:val="Normal (Web)"/>
    <w:basedOn w:val="Normal"/>
    <w:uiPriority w:val="99"/>
    <w:semiHidden/>
    <w:unhideWhenUsed/>
    <w:qFormat/>
    <w:rsid w:val="00c1620d"/>
    <w:pPr>
      <w:spacing w:lineRule="auto" w:line="240" w:beforeAutospacing="1" w:after="119"/>
      <w:jc w:val="left"/>
    </w:pPr>
    <w:rPr>
      <w:rFonts w:ascii="Times New Roman" w:hAnsi="Times New Roman" w:eastAsia="Times New Roman" w:cs="Times New Roman"/>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EB17-D4BB-4964-A729-97C4F4DB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LibreOffice/5.2.1.2$Windows_x86 LibreOffice_project/31dd62db80d4e60af04904455ec9c9219178d620</Application>
  <Pages>3</Pages>
  <Words>649</Words>
  <Characters>3680</Characters>
  <CharactersWithSpaces>4301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2017-10-20T05:08:00Z</dcterms:created>
  <dc:creator>cio.martigues</dc:creator>
  <dc:description/>
  <dc:language>fr-FR</dc:language>
  <cp:lastModifiedBy>Joelle et Steph</cp:lastModifiedBy>
  <cp:lastPrinted>2019-03-22T13:42:56Z</cp:lastPrinted>
  <dcterms:modified xsi:type="dcterms:W3CDTF">2017-10-20T05:08:00Z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