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B7A8" w14:textId="1E238776" w:rsidR="003908CA" w:rsidRDefault="007C3114" w:rsidP="00161794">
      <w:pPr>
        <w:jc w:val="center"/>
        <w:outlineLvl w:val="0"/>
        <w:rPr>
          <w:rFonts w:asciiTheme="minorBidi" w:hAnsiTheme="minorBidi"/>
          <w:b/>
          <w:color w:val="0070C0"/>
          <w:sz w:val="22"/>
          <w:szCs w:val="22"/>
        </w:rPr>
      </w:pPr>
      <w:r>
        <w:rPr>
          <w:rFonts w:asciiTheme="minorBidi" w:hAnsiTheme="minorBidi"/>
          <w:b/>
          <w:bCs/>
          <w:color w:val="0070C0"/>
          <w:sz w:val="22"/>
          <w:szCs w:val="22"/>
        </w:rPr>
        <w:t>Activité</w:t>
      </w:r>
      <w:r w:rsidR="00E90F03" w:rsidRPr="003908CA">
        <w:rPr>
          <w:rFonts w:asciiTheme="minorBidi" w:hAnsiTheme="minorBidi"/>
          <w:b/>
          <w:bCs/>
          <w:color w:val="0070C0"/>
          <w:sz w:val="22"/>
          <w:szCs w:val="22"/>
        </w:rPr>
        <w:t xml:space="preserve"> 2 : Activité expérimentale </w:t>
      </w:r>
      <w:r w:rsidR="003908CA" w:rsidRPr="003908CA">
        <w:rPr>
          <w:rFonts w:asciiTheme="minorBidi" w:hAnsiTheme="minorBidi"/>
          <w:b/>
          <w:bCs/>
          <w:color w:val="0070C0"/>
          <w:sz w:val="22"/>
          <w:szCs w:val="22"/>
        </w:rPr>
        <w:t xml:space="preserve">- </w:t>
      </w:r>
      <w:r w:rsidR="003908CA" w:rsidRPr="003908CA">
        <w:rPr>
          <w:rFonts w:asciiTheme="minorBidi" w:hAnsiTheme="minorBidi"/>
          <w:b/>
          <w:color w:val="0070C0"/>
          <w:sz w:val="22"/>
          <w:szCs w:val="22"/>
        </w:rPr>
        <w:t>Suivi de l’évolution d’une réaction impliquant un réactif coloré</w:t>
      </w:r>
    </w:p>
    <w:tbl>
      <w:tblPr>
        <w:tblpPr w:leftFromText="141" w:rightFromText="141" w:vertAnchor="page" w:horzAnchor="margin" w:tblpY="1321"/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381"/>
      </w:tblGrid>
      <w:tr w:rsidR="00AD2594" w:rsidRPr="00A43BCB" w14:paraId="23A069C1" w14:textId="77777777" w:rsidTr="00AD2594">
        <w:trPr>
          <w:trHeight w:val="126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9940" w14:textId="77777777" w:rsidR="00AD2594" w:rsidRPr="00A43BCB" w:rsidRDefault="00AD2594" w:rsidP="00AD2594">
            <w:pPr>
              <w:jc w:val="center"/>
              <w:rPr>
                <w:rFonts w:asciiTheme="minorBidi" w:hAnsiTheme="minorBidi"/>
                <w:b/>
                <w:color w:val="FF0000"/>
                <w:sz w:val="22"/>
                <w:szCs w:val="22"/>
              </w:rPr>
            </w:pPr>
            <w:r>
              <w:rPr>
                <w:rFonts w:asciiTheme="minorBidi" w:hAnsiTheme="minorBidi"/>
                <w:b/>
                <w:color w:val="FF0000"/>
                <w:sz w:val="22"/>
                <w:szCs w:val="22"/>
              </w:rPr>
              <w:t>Objectifs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F155" w14:textId="5410761C" w:rsidR="00AD2594" w:rsidRPr="007F5947" w:rsidRDefault="00AD2594" w:rsidP="00AD2594">
            <w:pPr>
              <w:numPr>
                <w:ilvl w:val="0"/>
                <w:numId w:val="2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F5947">
              <w:rPr>
                <w:rFonts w:asciiTheme="minorBidi" w:hAnsiTheme="minorBidi"/>
                <w:sz w:val="20"/>
                <w:szCs w:val="20"/>
              </w:rPr>
              <w:t>Suivre l’évolution d’une réaction chimique.</w:t>
            </w:r>
          </w:p>
          <w:p w14:paraId="05C635DB" w14:textId="77777777" w:rsidR="00AD2594" w:rsidRPr="007F5947" w:rsidRDefault="00AD2594" w:rsidP="00AD2594">
            <w:pPr>
              <w:numPr>
                <w:ilvl w:val="0"/>
                <w:numId w:val="2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F5947">
              <w:rPr>
                <w:rFonts w:asciiTheme="minorBidi" w:hAnsiTheme="minorBidi"/>
                <w:sz w:val="20"/>
                <w:szCs w:val="20"/>
              </w:rPr>
              <w:t>Interpréter la couleur à l’état final d’une solution siège d’une réaction impliquant une espèce colorée.</w:t>
            </w:r>
          </w:p>
          <w:p w14:paraId="200CBC4C" w14:textId="77777777" w:rsidR="00AD2594" w:rsidRPr="007F7875" w:rsidRDefault="00AD2594" w:rsidP="00AD2594">
            <w:pPr>
              <w:numPr>
                <w:ilvl w:val="0"/>
                <w:numId w:val="2"/>
              </w:num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7F5947">
              <w:rPr>
                <w:rFonts w:asciiTheme="minorBidi" w:hAnsiTheme="minorBidi"/>
                <w:sz w:val="20"/>
                <w:szCs w:val="20"/>
              </w:rPr>
              <w:t>Appréhender la notion d’avancement et comprendre l’utilisation d’un tableau d’avancement.</w:t>
            </w:r>
          </w:p>
        </w:tc>
      </w:tr>
    </w:tbl>
    <w:p w14:paraId="5C05E927" w14:textId="77777777" w:rsidR="003908CA" w:rsidRDefault="003908CA" w:rsidP="003908CA">
      <w:pPr>
        <w:jc w:val="center"/>
        <w:rPr>
          <w:rFonts w:asciiTheme="minorBidi" w:hAnsiTheme="minorBidi"/>
          <w:b/>
          <w:bCs/>
          <w:color w:val="0070C0"/>
          <w:sz w:val="22"/>
          <w:szCs w:val="22"/>
        </w:rPr>
      </w:pPr>
    </w:p>
    <w:p w14:paraId="69CE676A" w14:textId="77777777" w:rsidR="007F5947" w:rsidRDefault="007F5947" w:rsidP="007F7875">
      <w:pPr>
        <w:rPr>
          <w:rFonts w:asciiTheme="minorBidi" w:hAnsiTheme="minorBidi"/>
          <w:b/>
          <w:bCs/>
          <w:color w:val="0070C0"/>
          <w:sz w:val="20"/>
          <w:szCs w:val="20"/>
        </w:rPr>
      </w:pPr>
    </w:p>
    <w:p w14:paraId="2E623D14" w14:textId="77777777" w:rsidR="00AD2594" w:rsidRDefault="00AD2594" w:rsidP="007F7875">
      <w:pPr>
        <w:rPr>
          <w:rFonts w:asciiTheme="minorBidi" w:hAnsiTheme="minorBidi"/>
          <w:b/>
          <w:bCs/>
          <w:color w:val="0070C0"/>
          <w:sz w:val="20"/>
          <w:szCs w:val="20"/>
        </w:rPr>
      </w:pPr>
    </w:p>
    <w:p w14:paraId="09CDED81" w14:textId="77777777" w:rsidR="00AD2594" w:rsidRDefault="00AD2594" w:rsidP="007F7875">
      <w:pPr>
        <w:rPr>
          <w:rFonts w:asciiTheme="minorBidi" w:hAnsiTheme="minorBidi"/>
          <w:b/>
          <w:bCs/>
          <w:color w:val="0070C0"/>
          <w:sz w:val="20"/>
          <w:szCs w:val="20"/>
        </w:rPr>
      </w:pPr>
    </w:p>
    <w:p w14:paraId="3C1D1B0C" w14:textId="77777777" w:rsidR="00AD2594" w:rsidRDefault="00AD2594" w:rsidP="007F7875">
      <w:pPr>
        <w:rPr>
          <w:rFonts w:asciiTheme="minorBidi" w:hAnsiTheme="minorBidi"/>
          <w:b/>
          <w:bCs/>
          <w:color w:val="0070C0"/>
          <w:sz w:val="20"/>
          <w:szCs w:val="20"/>
        </w:rPr>
      </w:pPr>
    </w:p>
    <w:p w14:paraId="43A36324" w14:textId="3F87DED3" w:rsidR="00AD2594" w:rsidRDefault="00AD2594" w:rsidP="007F7875">
      <w:pPr>
        <w:rPr>
          <w:rFonts w:asciiTheme="minorBidi" w:hAnsiTheme="minorBidi"/>
          <w:b/>
          <w:bCs/>
          <w:color w:val="0070C0"/>
          <w:sz w:val="20"/>
          <w:szCs w:val="20"/>
        </w:rPr>
      </w:pPr>
    </w:p>
    <w:p w14:paraId="03FA7C89" w14:textId="4D813DC7" w:rsidR="00161794" w:rsidRDefault="00161794" w:rsidP="007F7875">
      <w:pPr>
        <w:rPr>
          <w:rFonts w:asciiTheme="minorBidi" w:hAnsiTheme="minorBidi"/>
          <w:b/>
          <w:bCs/>
          <w:color w:val="0070C0"/>
          <w:sz w:val="20"/>
          <w:szCs w:val="20"/>
        </w:rPr>
      </w:pPr>
    </w:p>
    <w:p w14:paraId="722BD67A" w14:textId="77777777" w:rsidR="00161794" w:rsidRPr="005D05D8" w:rsidRDefault="00161794" w:rsidP="007F7875">
      <w:pPr>
        <w:rPr>
          <w:rFonts w:asciiTheme="minorBidi" w:hAnsiTheme="minorBidi"/>
          <w:b/>
          <w:bCs/>
          <w:color w:val="000000" w:themeColor="text1"/>
          <w:sz w:val="20"/>
          <w:szCs w:val="20"/>
        </w:rPr>
      </w:pPr>
    </w:p>
    <w:p w14:paraId="1154C60C" w14:textId="646F10AF" w:rsidR="007C3114" w:rsidRPr="005D05D8" w:rsidRDefault="00161794" w:rsidP="00161794">
      <w:pPr>
        <w:pStyle w:val="Paragraphedeliste"/>
        <w:numPr>
          <w:ilvl w:val="0"/>
          <w:numId w:val="10"/>
        </w:numPr>
        <w:jc w:val="both"/>
        <w:rPr>
          <w:rFonts w:asciiTheme="minorBidi" w:hAnsiTheme="minorBidi"/>
          <w:color w:val="000000" w:themeColor="text1"/>
          <w:sz w:val="20"/>
        </w:rPr>
      </w:pPr>
      <w:r w:rsidRPr="005D05D8">
        <w:rPr>
          <w:rFonts w:asciiTheme="minorBidi" w:hAnsiTheme="minorBidi"/>
          <w:color w:val="000000" w:themeColor="text1"/>
          <w:sz w:val="20"/>
        </w:rPr>
        <w:t xml:space="preserve">Situation déclenchante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046"/>
        <w:gridCol w:w="3980"/>
        <w:gridCol w:w="413"/>
        <w:gridCol w:w="4046"/>
      </w:tblGrid>
      <w:tr w:rsidR="008A7ABF" w14:paraId="352B03FA" w14:textId="1664FEF4" w:rsidTr="00EF3CBC">
        <w:trPr>
          <w:trHeight w:val="2234"/>
        </w:trPr>
        <w:tc>
          <w:tcPr>
            <w:tcW w:w="1838" w:type="dxa"/>
            <w:shd w:val="clear" w:color="auto" w:fill="auto"/>
          </w:tcPr>
          <w:p w14:paraId="77868420" w14:textId="08DBADB9" w:rsidR="00BB65C9" w:rsidRDefault="00BB65C9" w:rsidP="001A0DDD">
            <w:r w:rsidRPr="00161794">
              <w:rPr>
                <w:noProof/>
              </w:rPr>
              <w:drawing>
                <wp:inline distT="0" distB="0" distL="0" distR="0" wp14:anchorId="4E81FD00" wp14:editId="7C65BF55">
                  <wp:extent cx="1160793" cy="1533525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54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shd w:val="clear" w:color="auto" w:fill="auto"/>
          </w:tcPr>
          <w:p w14:paraId="332259AC" w14:textId="771BC998" w:rsidR="00BB65C9" w:rsidRPr="00E93FA3" w:rsidRDefault="00E93FA3" w:rsidP="000A70EA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93FA3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Doc 1 : </w:t>
            </w:r>
            <w:r w:rsidR="00BB65C9" w:rsidRPr="00E93FA3">
              <w:rPr>
                <w:rFonts w:asciiTheme="minorBidi" w:hAnsiTheme="minorBidi" w:cstheme="minorBidi"/>
                <w:b/>
                <w:sz w:val="22"/>
                <w:szCs w:val="22"/>
              </w:rPr>
              <w:t>Bétadine dermique à 10% ®</w:t>
            </w:r>
          </w:p>
          <w:p w14:paraId="7BC918DD" w14:textId="77777777" w:rsidR="00BB65C9" w:rsidRDefault="00BB65C9" w:rsidP="000A70EA">
            <w:pPr>
              <w:pStyle w:val="NormalWeb"/>
              <w:spacing w:before="0" w:beforeAutospacing="0" w:after="0" w:afterAutospacing="0"/>
              <w:contextualSpacing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14:paraId="4564A73A" w14:textId="49206B81" w:rsidR="00BB65C9" w:rsidRPr="003D170A" w:rsidRDefault="00BB65C9" w:rsidP="000A70EA">
            <w:pPr>
              <w:pStyle w:val="NormalWeb"/>
              <w:spacing w:before="0" w:beforeAutospacing="0" w:after="0" w:afterAutospacing="0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3D170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Principe actif / excipients </w:t>
            </w:r>
          </w:p>
          <w:p w14:paraId="592D77C7" w14:textId="77777777" w:rsidR="00BB65C9" w:rsidRPr="003D170A" w:rsidRDefault="00BB65C9" w:rsidP="000A70EA">
            <w:pPr>
              <w:pStyle w:val="NormalWeb"/>
              <w:spacing w:before="0" w:beforeAutospacing="0" w:after="0" w:afterAutospacing="0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3D170A">
              <w:rPr>
                <w:rFonts w:asciiTheme="minorBidi" w:hAnsiTheme="minorBidi" w:cstheme="minorBidi"/>
                <w:sz w:val="18"/>
                <w:szCs w:val="18"/>
              </w:rPr>
              <w:t xml:space="preserve">Povidone iodée : 10g / 100 mL </w:t>
            </w:r>
          </w:p>
          <w:p w14:paraId="0941B1E5" w14:textId="77777777" w:rsidR="00BB65C9" w:rsidRPr="003D170A" w:rsidRDefault="00BB65C9" w:rsidP="000A70EA">
            <w:pPr>
              <w:pStyle w:val="NormalWeb"/>
              <w:spacing w:before="0" w:beforeAutospacing="0" w:after="0" w:afterAutospacing="0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3D170A">
              <w:rPr>
                <w:rFonts w:asciiTheme="minorBidi" w:hAnsiTheme="minorBidi" w:cstheme="minorBidi"/>
                <w:sz w:val="18"/>
                <w:szCs w:val="18"/>
              </w:rPr>
              <w:t>nonoxinol 9</w:t>
            </w:r>
            <w:r w:rsidRPr="003D170A">
              <w:rPr>
                <w:rFonts w:asciiTheme="minorBidi" w:hAnsiTheme="minorBidi" w:cstheme="minorBidi"/>
                <w:sz w:val="18"/>
                <w:szCs w:val="18"/>
              </w:rPr>
              <w:br/>
              <w:t xml:space="preserve">acide citrique monohydraté </w:t>
            </w:r>
          </w:p>
          <w:p w14:paraId="3C7BC59F" w14:textId="77777777" w:rsidR="00BB65C9" w:rsidRPr="003D170A" w:rsidRDefault="00BB65C9" w:rsidP="000A70EA">
            <w:pPr>
              <w:pStyle w:val="NormalWeb"/>
              <w:spacing w:before="0" w:beforeAutospacing="0" w:after="0" w:afterAutospacing="0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3D170A">
              <w:rPr>
                <w:rFonts w:asciiTheme="minorBidi" w:hAnsiTheme="minorBidi" w:cstheme="minorBidi"/>
                <w:sz w:val="18"/>
                <w:szCs w:val="18"/>
              </w:rPr>
              <w:t xml:space="preserve">hydroxyde de sodium qsp pH 5 – 6 </w:t>
            </w:r>
          </w:p>
          <w:p w14:paraId="41703E3A" w14:textId="31C3B822" w:rsidR="00BB65C9" w:rsidRPr="003D170A" w:rsidRDefault="00BB65C9" w:rsidP="000A70EA">
            <w:pPr>
              <w:pStyle w:val="NormalWeb"/>
              <w:spacing w:before="0" w:beforeAutospacing="0" w:after="0" w:afterAutospacing="0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3D170A">
              <w:rPr>
                <w:rFonts w:asciiTheme="minorBidi" w:hAnsiTheme="minorBidi" w:cstheme="minorBidi"/>
                <w:sz w:val="18"/>
                <w:szCs w:val="18"/>
              </w:rPr>
              <w:t xml:space="preserve">glycérol </w:t>
            </w:r>
          </w:p>
          <w:p w14:paraId="36AC3D4B" w14:textId="77777777" w:rsidR="00BB65C9" w:rsidRPr="003D170A" w:rsidRDefault="00BB65C9" w:rsidP="000A70EA">
            <w:pPr>
              <w:pStyle w:val="NormalWeb"/>
              <w:spacing w:before="0" w:beforeAutospacing="0" w:after="0" w:afterAutospacing="0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3D170A">
              <w:rPr>
                <w:rFonts w:asciiTheme="minorBidi" w:hAnsiTheme="minorBidi" w:cstheme="minorBidi"/>
                <w:sz w:val="18"/>
                <w:szCs w:val="18"/>
              </w:rPr>
              <w:t xml:space="preserve">Dihydrogénophosphate de sodium, dihydraté </w:t>
            </w:r>
          </w:p>
          <w:p w14:paraId="7E87A752" w14:textId="6CCB5DED" w:rsidR="00BB65C9" w:rsidRPr="000A70EA" w:rsidRDefault="00BB65C9" w:rsidP="00BB65C9">
            <w:pPr>
              <w:pStyle w:val="NormalWeb"/>
              <w:spacing w:before="0" w:beforeAutospacing="0" w:after="0" w:afterAutospacing="0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3D170A">
              <w:rPr>
                <w:rFonts w:asciiTheme="minorBidi" w:hAnsiTheme="minorBidi" w:cstheme="minorBidi"/>
                <w:sz w:val="18"/>
                <w:szCs w:val="18"/>
              </w:rPr>
              <w:t xml:space="preserve">eau  </w:t>
            </w:r>
          </w:p>
        </w:tc>
        <w:tc>
          <w:tcPr>
            <w:tcW w:w="42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F51382B" w14:textId="77777777" w:rsidR="00BB65C9" w:rsidRPr="00E8389C" w:rsidRDefault="00BB65C9" w:rsidP="000A70EA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</w:rPr>
            </w:pPr>
          </w:p>
        </w:tc>
        <w:tc>
          <w:tcPr>
            <w:tcW w:w="4167" w:type="dxa"/>
            <w:vMerge w:val="restart"/>
            <w:shd w:val="clear" w:color="auto" w:fill="auto"/>
          </w:tcPr>
          <w:p w14:paraId="7C55D23D" w14:textId="36366603" w:rsidR="00BB65C9" w:rsidRPr="00E93FA3" w:rsidRDefault="00E93FA3" w:rsidP="000A70EA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  <w:b/>
              </w:rPr>
            </w:pPr>
            <w:r w:rsidRPr="00E93FA3">
              <w:rPr>
                <w:rFonts w:asciiTheme="minorBidi" w:hAnsiTheme="minorBidi" w:cstheme="minorBidi"/>
                <w:b/>
              </w:rPr>
              <w:t xml:space="preserve">Doc 2 : Enlever une tache de </w:t>
            </w:r>
            <w:r w:rsidR="00136516">
              <w:rPr>
                <w:rFonts w:asciiTheme="minorBidi" w:hAnsiTheme="minorBidi" w:cstheme="minorBidi"/>
                <w:b/>
              </w:rPr>
              <w:t>B</w:t>
            </w:r>
            <w:r w:rsidRPr="00E93FA3">
              <w:rPr>
                <w:rFonts w:asciiTheme="minorBidi" w:hAnsiTheme="minorBidi" w:cstheme="minorBidi"/>
                <w:b/>
              </w:rPr>
              <w:t>étadine</w:t>
            </w:r>
          </w:p>
          <w:p w14:paraId="271C3C92" w14:textId="77777777" w:rsidR="00E93FA3" w:rsidRDefault="00E93FA3" w:rsidP="000A70EA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</w:rPr>
            </w:pPr>
          </w:p>
          <w:p w14:paraId="4F18D125" w14:textId="01F9CBF9" w:rsidR="00E93FA3" w:rsidRDefault="008A7ABF" w:rsidP="008A7ABF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La présence de molécules de diiode confère à la Bétadine une couleur orangée.</w:t>
            </w:r>
          </w:p>
          <w:p w14:paraId="6712B2AC" w14:textId="535D5890" w:rsidR="00E5098A" w:rsidRDefault="00E5098A" w:rsidP="008A7ABF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</w:rPr>
            </w:pPr>
          </w:p>
          <w:p w14:paraId="3F1B6241" w14:textId="77374E25" w:rsidR="00E5098A" w:rsidRDefault="00E5098A" w:rsidP="008A7ABF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Photo blouse tachée</w:t>
            </w:r>
          </w:p>
          <w:p w14:paraId="1FBDD38F" w14:textId="77777777" w:rsidR="00E5098A" w:rsidRDefault="00E5098A" w:rsidP="008A7ABF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</w:rPr>
            </w:pPr>
          </w:p>
          <w:p w14:paraId="0825BEFA" w14:textId="77777777" w:rsidR="008A7ABF" w:rsidRDefault="008A7ABF" w:rsidP="008A7ABF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</w:rPr>
            </w:pPr>
          </w:p>
          <w:p w14:paraId="7190D83D" w14:textId="77777777" w:rsidR="00E5098A" w:rsidRDefault="00E5098A" w:rsidP="008A7ABF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</w:rPr>
            </w:pPr>
          </w:p>
          <w:p w14:paraId="7CB278E9" w14:textId="77777777" w:rsidR="00E5098A" w:rsidRDefault="00E5098A" w:rsidP="008A7ABF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</w:rPr>
            </w:pPr>
          </w:p>
          <w:p w14:paraId="48DEC99D" w14:textId="77777777" w:rsidR="00E5098A" w:rsidRDefault="00E5098A" w:rsidP="008A7ABF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</w:rPr>
            </w:pPr>
          </w:p>
          <w:p w14:paraId="0671AE7D" w14:textId="77777777" w:rsidR="00E5098A" w:rsidRDefault="00E5098A" w:rsidP="008A7ABF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</w:rPr>
            </w:pPr>
          </w:p>
          <w:p w14:paraId="70C4B1B1" w14:textId="77777777" w:rsidR="00E5098A" w:rsidRDefault="00E5098A" w:rsidP="008A7ABF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</w:rPr>
            </w:pPr>
          </w:p>
          <w:p w14:paraId="04A42D46" w14:textId="523FB30C" w:rsidR="008A7ABF" w:rsidRDefault="00E5098A" w:rsidP="008A7ABF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Vu sur un forum :</w:t>
            </w:r>
          </w:p>
          <w:p w14:paraId="3B959309" w14:textId="734EFF91" w:rsidR="00E5098A" w:rsidRPr="00E8389C" w:rsidRDefault="00E5098A" w:rsidP="00136516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Pour détacher </w:t>
            </w:r>
            <w:r w:rsidR="00136516">
              <w:rPr>
                <w:rFonts w:asciiTheme="minorBidi" w:hAnsiTheme="minorBidi" w:cstheme="minorBidi"/>
              </w:rPr>
              <w:t>une blouse</w:t>
            </w:r>
            <w:r>
              <w:rPr>
                <w:rFonts w:asciiTheme="minorBidi" w:hAnsiTheme="minorBidi" w:cstheme="minorBidi"/>
              </w:rPr>
              <w:t xml:space="preserve"> souillé</w:t>
            </w:r>
            <w:r w:rsidR="00136516">
              <w:rPr>
                <w:rFonts w:asciiTheme="minorBidi" w:hAnsiTheme="minorBidi" w:cstheme="minorBidi"/>
              </w:rPr>
              <w:t>e</w:t>
            </w:r>
            <w:r>
              <w:rPr>
                <w:rFonts w:asciiTheme="minorBidi" w:hAnsiTheme="minorBidi" w:cstheme="minorBidi"/>
              </w:rPr>
              <w:t xml:space="preserve"> par de la Bétadine, utiliser une solution incolore de thiosulfate de sodium (</w:t>
            </w:r>
            <w:r w:rsidRPr="00606861">
              <w:rPr>
                <w:rFonts w:asciiTheme="minorBidi" w:hAnsiTheme="minorBidi" w:cstheme="minorBidi"/>
              </w:rPr>
              <w:t>S</w:t>
            </w:r>
            <w:r w:rsidRPr="00606861">
              <w:rPr>
                <w:rFonts w:asciiTheme="minorBidi" w:hAnsiTheme="minorBidi" w:cstheme="minorBidi"/>
                <w:vertAlign w:val="subscript"/>
              </w:rPr>
              <w:t>2</w:t>
            </w:r>
            <w:r w:rsidRPr="00606861">
              <w:rPr>
                <w:rFonts w:asciiTheme="minorBidi" w:hAnsiTheme="minorBidi" w:cstheme="minorBidi"/>
              </w:rPr>
              <w:t>O</w:t>
            </w:r>
            <w:r w:rsidRPr="00606861">
              <w:rPr>
                <w:rFonts w:asciiTheme="minorBidi" w:hAnsiTheme="minorBidi" w:cstheme="minorBidi"/>
                <w:vertAlign w:val="subscript"/>
              </w:rPr>
              <w:t>3</w:t>
            </w:r>
            <w:r w:rsidRPr="00606861">
              <w:rPr>
                <w:rFonts w:asciiTheme="minorBidi" w:hAnsiTheme="minorBidi" w:cstheme="minorBidi"/>
                <w:vertAlign w:val="superscript"/>
              </w:rPr>
              <w:t>2-</w:t>
            </w:r>
            <w:r w:rsidRPr="00606861">
              <w:rPr>
                <w:rFonts w:asciiTheme="minorBidi" w:hAnsiTheme="minorBidi" w:cstheme="minorBidi"/>
              </w:rPr>
              <w:t xml:space="preserve"> ; 2 Na</w:t>
            </w:r>
            <w:r w:rsidRPr="00606861">
              <w:rPr>
                <w:rFonts w:asciiTheme="minorBidi" w:hAnsiTheme="minorBidi" w:cstheme="minorBidi"/>
                <w:vertAlign w:val="superscript"/>
              </w:rPr>
              <w:t>+</w:t>
            </w:r>
            <w:r w:rsidRPr="00606861">
              <w:rPr>
                <w:rFonts w:asciiTheme="minorBidi" w:hAnsiTheme="minorBidi" w:cstheme="minorBidi"/>
              </w:rPr>
              <w:t>)</w:t>
            </w:r>
            <w:r>
              <w:rPr>
                <w:rFonts w:asciiTheme="minorBidi" w:hAnsiTheme="minorBidi" w:cstheme="minorBidi"/>
              </w:rPr>
              <w:t>.</w:t>
            </w:r>
          </w:p>
        </w:tc>
      </w:tr>
      <w:tr w:rsidR="008A7ABF" w14:paraId="5ABCE3E2" w14:textId="7436832D" w:rsidTr="00EF3CBC">
        <w:trPr>
          <w:trHeight w:val="1646"/>
        </w:trPr>
        <w:tc>
          <w:tcPr>
            <w:tcW w:w="5897" w:type="dxa"/>
            <w:gridSpan w:val="2"/>
            <w:shd w:val="clear" w:color="auto" w:fill="auto"/>
          </w:tcPr>
          <w:p w14:paraId="05044AD1" w14:textId="77777777" w:rsidR="00BB65C9" w:rsidRPr="003D170A" w:rsidRDefault="00BB65C9" w:rsidP="00BB65C9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 w:rsidRPr="003D170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Dans quel cas utiliser ce produit ? </w:t>
            </w:r>
          </w:p>
          <w:p w14:paraId="10B6E934" w14:textId="77777777" w:rsidR="00BB65C9" w:rsidRPr="003D170A" w:rsidRDefault="00BB65C9" w:rsidP="00BB65C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 w:rsidRPr="003D170A">
              <w:rPr>
                <w:rFonts w:asciiTheme="minorBidi" w:hAnsiTheme="minorBidi" w:cstheme="minorBidi"/>
                <w:sz w:val="18"/>
                <w:szCs w:val="18"/>
                <w:u w:val="single"/>
              </w:rPr>
              <w:t>Classe</w:t>
            </w:r>
            <w:r w:rsidRPr="003D170A">
              <w:rPr>
                <w:rFonts w:asciiTheme="minorBidi" w:hAnsiTheme="minorBidi" w:cstheme="minorBidi"/>
                <w:sz w:val="18"/>
                <w:szCs w:val="18"/>
              </w:rPr>
              <w:t xml:space="preserve"> : Antiseptique. </w:t>
            </w:r>
          </w:p>
          <w:p w14:paraId="541D28FC" w14:textId="74B4098A" w:rsidR="00BB65C9" w:rsidRPr="003D170A" w:rsidRDefault="00BB65C9" w:rsidP="00BB65C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</w:rPr>
            </w:pPr>
            <w:r w:rsidRPr="003D170A">
              <w:rPr>
                <w:rFonts w:asciiTheme="minorBidi" w:hAnsiTheme="minorBidi" w:cstheme="minorBidi"/>
                <w:sz w:val="18"/>
                <w:szCs w:val="18"/>
                <w:u w:val="single"/>
              </w:rPr>
              <w:t>Propriétés</w:t>
            </w:r>
            <w:r w:rsidRPr="003D170A">
              <w:rPr>
                <w:rFonts w:asciiTheme="minorBidi" w:hAnsiTheme="minorBidi" w:cstheme="minorBidi"/>
                <w:sz w:val="18"/>
                <w:szCs w:val="18"/>
              </w:rPr>
              <w:t xml:space="preserve"> : antiseptique local qui contient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du diiode</w:t>
            </w:r>
            <w:r w:rsidRPr="003D170A">
              <w:rPr>
                <w:rFonts w:asciiTheme="minorBidi" w:hAnsiTheme="minorBidi" w:cstheme="minorBidi"/>
                <w:sz w:val="18"/>
                <w:szCs w:val="18"/>
              </w:rPr>
              <w:t xml:space="preserve">. </w:t>
            </w:r>
          </w:p>
          <w:p w14:paraId="7DBA351E" w14:textId="77777777" w:rsidR="00BB65C9" w:rsidRPr="003D170A" w:rsidRDefault="00BB65C9" w:rsidP="00BB65C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3D170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Utilisations : </w:t>
            </w:r>
          </w:p>
          <w:p w14:paraId="6B94BD7A" w14:textId="39DEE387" w:rsidR="00BB65C9" w:rsidRPr="003D170A" w:rsidRDefault="00BB65C9" w:rsidP="00BB65C9">
            <w:pPr>
              <w:pStyle w:val="NormalWeb"/>
              <w:spacing w:before="0" w:beforeAutospacing="0" w:after="0" w:afterAutospacing="0"/>
              <w:ind w:left="1107"/>
              <w:rPr>
                <w:rFonts w:asciiTheme="minorBidi" w:hAnsiTheme="minorBidi" w:cstheme="minorBidi"/>
                <w:sz w:val="18"/>
                <w:szCs w:val="18"/>
              </w:rPr>
            </w:pPr>
            <w:r w:rsidRPr="003D170A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3D170A">
              <w:rPr>
                <w:rFonts w:asciiTheme="minorBidi" w:hAnsiTheme="minorBidi" w:cstheme="minorBidi"/>
                <w:sz w:val="18"/>
                <w:szCs w:val="18"/>
              </w:rPr>
              <w:t xml:space="preserve"> traitement antiseptique de la peau, des plaies et des brûlures superficielles peu étendues. </w:t>
            </w:r>
          </w:p>
          <w:p w14:paraId="51CDAEEF" w14:textId="36CB7734" w:rsidR="00BB65C9" w:rsidRPr="00E8389C" w:rsidRDefault="00BB65C9" w:rsidP="00BB65C9">
            <w:pPr>
              <w:pStyle w:val="NormalWeb"/>
              <w:shd w:val="clear" w:color="auto" w:fill="CCBFD8"/>
              <w:spacing w:before="0" w:beforeAutospacing="0" w:after="0" w:afterAutospacing="0"/>
              <w:ind w:left="1156"/>
              <w:rPr>
                <w:rFonts w:asciiTheme="minorBidi" w:hAnsiTheme="minorBidi" w:cstheme="minorBidi"/>
              </w:rPr>
            </w:pPr>
            <w:r w:rsidRPr="003D170A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3D170A">
              <w:rPr>
                <w:rFonts w:asciiTheme="minorBidi" w:hAnsiTheme="minorBidi" w:cstheme="minorBidi"/>
                <w:sz w:val="18"/>
                <w:szCs w:val="18"/>
              </w:rPr>
              <w:t xml:space="preserve"> traitement d'appoint des infections de la peau et des muqueuses.</w:t>
            </w:r>
          </w:p>
        </w:tc>
        <w:tc>
          <w:tcPr>
            <w:tcW w:w="421" w:type="dxa"/>
            <w:vMerge/>
            <w:tcBorders>
              <w:bottom w:val="nil"/>
            </w:tcBorders>
            <w:shd w:val="clear" w:color="auto" w:fill="auto"/>
          </w:tcPr>
          <w:p w14:paraId="4300DBCF" w14:textId="77777777" w:rsidR="00BB65C9" w:rsidRPr="00E8389C" w:rsidRDefault="00BB65C9" w:rsidP="000A70EA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</w:rPr>
            </w:pPr>
          </w:p>
        </w:tc>
        <w:tc>
          <w:tcPr>
            <w:tcW w:w="4167" w:type="dxa"/>
            <w:vMerge/>
            <w:shd w:val="clear" w:color="auto" w:fill="auto"/>
          </w:tcPr>
          <w:p w14:paraId="6A535D6A" w14:textId="77777777" w:rsidR="00BB65C9" w:rsidRPr="00E8389C" w:rsidRDefault="00BB65C9" w:rsidP="000A70EA">
            <w:pPr>
              <w:pStyle w:val="NormalWeb"/>
              <w:shd w:val="clear" w:color="auto" w:fill="CCBFD8"/>
              <w:spacing w:before="0" w:beforeAutospacing="0" w:after="0" w:afterAutospacing="0"/>
              <w:rPr>
                <w:rFonts w:asciiTheme="minorBidi" w:hAnsiTheme="minorBidi" w:cstheme="minorBidi"/>
              </w:rPr>
            </w:pPr>
          </w:p>
        </w:tc>
      </w:tr>
    </w:tbl>
    <w:p w14:paraId="0477C1A2" w14:textId="77777777" w:rsidR="007C3114" w:rsidRDefault="007C3114" w:rsidP="00E8389C">
      <w:pPr>
        <w:spacing w:before="120"/>
        <w:jc w:val="both"/>
        <w:rPr>
          <w:rFonts w:asciiTheme="minorBidi" w:hAnsiTheme="minorBidi"/>
          <w:b/>
          <w:sz w:val="20"/>
          <w:szCs w:val="20"/>
          <w:u w:val="single"/>
        </w:rPr>
      </w:pPr>
    </w:p>
    <w:p w14:paraId="6E1F365D" w14:textId="69F5FB61" w:rsidR="003908CA" w:rsidRPr="00080D73" w:rsidRDefault="003908CA" w:rsidP="00080D73">
      <w:pPr>
        <w:jc w:val="both"/>
        <w:rPr>
          <w:rFonts w:asciiTheme="minorBidi" w:hAnsiTheme="minorBidi"/>
          <w:color w:val="000000" w:themeColor="text1"/>
          <w:sz w:val="20"/>
        </w:rPr>
      </w:pPr>
    </w:p>
    <w:p w14:paraId="60A7B768" w14:textId="77777777" w:rsidR="003D170A" w:rsidRPr="003D170A" w:rsidRDefault="003D170A" w:rsidP="003D170A">
      <w:pPr>
        <w:pStyle w:val="Paragraphedeliste"/>
        <w:numPr>
          <w:ilvl w:val="0"/>
          <w:numId w:val="0"/>
        </w:numPr>
        <w:ind w:left="1068"/>
        <w:jc w:val="both"/>
        <w:rPr>
          <w:rFonts w:asciiTheme="minorBidi" w:hAnsiTheme="minorBidi"/>
          <w:sz w:val="20"/>
        </w:rPr>
      </w:pPr>
    </w:p>
    <w:p w14:paraId="0917CAFB" w14:textId="7B6814A5" w:rsidR="00E5098A" w:rsidRPr="00926C41" w:rsidRDefault="00E5098A" w:rsidP="00926C41">
      <w:pPr>
        <w:pStyle w:val="Paragraphedeliste"/>
        <w:numPr>
          <w:ilvl w:val="0"/>
          <w:numId w:val="3"/>
        </w:numPr>
        <w:ind w:left="360"/>
        <w:jc w:val="both"/>
        <w:rPr>
          <w:rFonts w:asciiTheme="minorBidi" w:hAnsiTheme="minorBidi" w:cstheme="minorBidi"/>
          <w:b w:val="0"/>
          <w:color w:val="auto"/>
          <w:sz w:val="20"/>
          <w:u w:val="none"/>
        </w:rPr>
      </w:pPr>
      <w:r>
        <w:rPr>
          <w:rFonts w:asciiTheme="minorBidi" w:hAnsiTheme="minorBidi" w:cstheme="minorBidi"/>
          <w:b w:val="0"/>
          <w:color w:val="auto"/>
          <w:sz w:val="20"/>
          <w:u w:val="none"/>
        </w:rPr>
        <w:t>Les couples redox intervenant dans cette réaction sont I</w:t>
      </w:r>
      <w:r w:rsidRPr="00E5098A">
        <w:rPr>
          <w:rFonts w:asciiTheme="minorBidi" w:hAnsiTheme="minorBidi" w:cstheme="minorBidi"/>
          <w:b w:val="0"/>
          <w:color w:val="auto"/>
          <w:sz w:val="20"/>
          <w:u w:val="none"/>
          <w:vertAlign w:val="subscript"/>
        </w:rPr>
        <w:t>2</w:t>
      </w:r>
      <w:r>
        <w:rPr>
          <w:rFonts w:asciiTheme="minorBidi" w:hAnsiTheme="minorBidi" w:cstheme="minorBidi"/>
          <w:b w:val="0"/>
          <w:color w:val="auto"/>
          <w:sz w:val="20"/>
          <w:u w:val="none"/>
        </w:rPr>
        <w:t xml:space="preserve">/I- et </w:t>
      </w:r>
      <w:r w:rsidRPr="00606861">
        <w:rPr>
          <w:rFonts w:asciiTheme="minorBidi" w:hAnsiTheme="minorBidi" w:cstheme="minorBidi"/>
          <w:b w:val="0"/>
          <w:color w:val="auto"/>
          <w:sz w:val="20"/>
          <w:u w:val="none"/>
        </w:rPr>
        <w:t>S</w:t>
      </w:r>
      <w:r w:rsidRPr="00606861">
        <w:rPr>
          <w:rFonts w:asciiTheme="minorBidi" w:hAnsiTheme="minorBidi" w:cstheme="minorBidi"/>
          <w:b w:val="0"/>
          <w:color w:val="auto"/>
          <w:sz w:val="20"/>
          <w:u w:val="none"/>
          <w:vertAlign w:val="subscript"/>
        </w:rPr>
        <w:t>4</w:t>
      </w:r>
      <w:r w:rsidRPr="00606861">
        <w:rPr>
          <w:rFonts w:asciiTheme="minorBidi" w:hAnsiTheme="minorBidi" w:cstheme="minorBidi"/>
          <w:b w:val="0"/>
          <w:color w:val="auto"/>
          <w:sz w:val="20"/>
          <w:u w:val="none"/>
        </w:rPr>
        <w:t>O</w:t>
      </w:r>
      <w:r w:rsidRPr="00606861">
        <w:rPr>
          <w:rFonts w:asciiTheme="minorBidi" w:hAnsiTheme="minorBidi" w:cstheme="minorBidi"/>
          <w:b w:val="0"/>
          <w:color w:val="auto"/>
          <w:sz w:val="20"/>
          <w:u w:val="none"/>
          <w:vertAlign w:val="subscript"/>
        </w:rPr>
        <w:t>6</w:t>
      </w:r>
      <w:r w:rsidRPr="00606861">
        <w:rPr>
          <w:rFonts w:asciiTheme="minorBidi" w:hAnsiTheme="minorBidi" w:cstheme="minorBidi"/>
          <w:b w:val="0"/>
          <w:color w:val="auto"/>
          <w:sz w:val="20"/>
          <w:u w:val="none"/>
          <w:vertAlign w:val="superscript"/>
        </w:rPr>
        <w:t>2-</w:t>
      </w:r>
      <w:r w:rsidRPr="00606861">
        <w:rPr>
          <w:rFonts w:asciiTheme="minorBidi" w:hAnsiTheme="minorBidi" w:cstheme="minorBidi"/>
          <w:b w:val="0"/>
          <w:color w:val="auto"/>
          <w:sz w:val="20"/>
          <w:u w:val="none"/>
        </w:rPr>
        <w:t xml:space="preserve"> / S</w:t>
      </w:r>
      <w:r w:rsidRPr="00606861">
        <w:rPr>
          <w:rFonts w:asciiTheme="minorBidi" w:hAnsiTheme="minorBidi" w:cstheme="minorBidi"/>
          <w:b w:val="0"/>
          <w:color w:val="auto"/>
          <w:sz w:val="20"/>
          <w:u w:val="none"/>
          <w:vertAlign w:val="subscript"/>
        </w:rPr>
        <w:t>2</w:t>
      </w:r>
      <w:r w:rsidRPr="00606861">
        <w:rPr>
          <w:rFonts w:asciiTheme="minorBidi" w:hAnsiTheme="minorBidi" w:cstheme="minorBidi"/>
          <w:b w:val="0"/>
          <w:color w:val="auto"/>
          <w:sz w:val="20"/>
          <w:u w:val="none"/>
        </w:rPr>
        <w:t>O</w:t>
      </w:r>
      <w:r w:rsidRPr="00606861">
        <w:rPr>
          <w:rFonts w:asciiTheme="minorBidi" w:hAnsiTheme="minorBidi" w:cstheme="minorBidi"/>
          <w:b w:val="0"/>
          <w:color w:val="auto"/>
          <w:sz w:val="20"/>
          <w:u w:val="none"/>
          <w:vertAlign w:val="subscript"/>
        </w:rPr>
        <w:t>3</w:t>
      </w:r>
      <w:r w:rsidRPr="00606861">
        <w:rPr>
          <w:rFonts w:asciiTheme="minorBidi" w:hAnsiTheme="minorBidi" w:cstheme="minorBidi"/>
          <w:b w:val="0"/>
          <w:color w:val="auto"/>
          <w:sz w:val="20"/>
          <w:u w:val="none"/>
          <w:vertAlign w:val="superscript"/>
        </w:rPr>
        <w:t>2-</w:t>
      </w:r>
      <w:r w:rsidRPr="00606861">
        <w:rPr>
          <w:rFonts w:asciiTheme="minorBidi" w:hAnsiTheme="minorBidi" w:cstheme="minorBidi"/>
          <w:b w:val="0"/>
          <w:color w:val="auto"/>
          <w:sz w:val="20"/>
          <w:u w:val="none"/>
        </w:rPr>
        <w:t>.</w:t>
      </w:r>
      <w:r w:rsidR="00926C41" w:rsidRPr="00606861">
        <w:rPr>
          <w:rFonts w:asciiTheme="minorBidi" w:hAnsiTheme="minorBidi" w:cstheme="minorBidi"/>
          <w:b w:val="0"/>
          <w:color w:val="auto"/>
          <w:sz w:val="20"/>
          <w:u w:val="none"/>
        </w:rPr>
        <w:t xml:space="preserve"> </w:t>
      </w:r>
      <w:r w:rsidRPr="00926C41">
        <w:rPr>
          <w:rFonts w:asciiTheme="minorBidi" w:hAnsiTheme="minorBidi" w:cstheme="minorBidi"/>
          <w:b w:val="0"/>
          <w:color w:val="auto"/>
          <w:sz w:val="20"/>
          <w:u w:val="none"/>
        </w:rPr>
        <w:t>Écrire les demi équations rédox associées à ces deux couples</w:t>
      </w:r>
    </w:p>
    <w:p w14:paraId="3EF90501" w14:textId="5C97A447" w:rsidR="003908CA" w:rsidRPr="007F5947" w:rsidRDefault="003908CA" w:rsidP="003908CA">
      <w:pPr>
        <w:pStyle w:val="Paragraphedeliste"/>
        <w:numPr>
          <w:ilvl w:val="0"/>
          <w:numId w:val="3"/>
        </w:numPr>
        <w:ind w:left="360"/>
        <w:jc w:val="both"/>
        <w:rPr>
          <w:rFonts w:asciiTheme="minorBidi" w:hAnsiTheme="minorBidi" w:cstheme="minorBidi"/>
          <w:b w:val="0"/>
          <w:color w:val="auto"/>
          <w:sz w:val="20"/>
          <w:u w:val="none"/>
        </w:rPr>
      </w:pPr>
      <w:r w:rsidRPr="007F5947">
        <w:rPr>
          <w:rFonts w:asciiTheme="minorBidi" w:hAnsiTheme="minorBidi" w:cstheme="minorBidi"/>
          <w:b w:val="0"/>
          <w:color w:val="auto"/>
          <w:sz w:val="20"/>
          <w:u w:val="none"/>
        </w:rPr>
        <w:t xml:space="preserve">Compléter l’équation chimique de cette réaction </w:t>
      </w:r>
      <w:r w:rsidR="00E5098A">
        <w:rPr>
          <w:rFonts w:asciiTheme="minorBidi" w:hAnsiTheme="minorBidi" w:cstheme="minorBidi"/>
          <w:b w:val="0"/>
          <w:color w:val="auto"/>
          <w:sz w:val="20"/>
          <w:u w:val="none"/>
        </w:rPr>
        <w:t xml:space="preserve">qui se produit lors du traitement d’une tache de Bétadine </w:t>
      </w:r>
      <w:r w:rsidRPr="007F5947">
        <w:rPr>
          <w:rFonts w:asciiTheme="minorBidi" w:hAnsiTheme="minorBidi" w:cstheme="minorBidi"/>
          <w:b w:val="0"/>
          <w:color w:val="auto"/>
          <w:sz w:val="20"/>
          <w:u w:val="none"/>
        </w:rPr>
        <w:t>:</w:t>
      </w:r>
    </w:p>
    <w:p w14:paraId="7241BD1E" w14:textId="0BAE951F" w:rsidR="003908CA" w:rsidRDefault="00926C41" w:rsidP="003908CA">
      <w:pPr>
        <w:pStyle w:val="Paragraphedeliste"/>
        <w:numPr>
          <w:ilvl w:val="0"/>
          <w:numId w:val="0"/>
        </w:numPr>
        <w:ind w:left="360"/>
        <w:jc w:val="both"/>
        <w:rPr>
          <w:rFonts w:asciiTheme="minorBidi" w:hAnsiTheme="minorBidi" w:cstheme="minorBidi"/>
          <w:b w:val="0"/>
          <w:color w:val="auto"/>
          <w:sz w:val="20"/>
          <w:u w:val="none"/>
          <w:vertAlign w:val="subscript"/>
        </w:rPr>
      </w:pPr>
      <w:r w:rsidRPr="007F5947">
        <w:rPr>
          <w:rFonts w:asciiTheme="minorBidi" w:hAnsiTheme="minorBidi" w:cstheme="minorBidi"/>
          <w:b w:val="0"/>
          <w:color w:val="auto"/>
          <w:sz w:val="20"/>
          <w:u w:val="none"/>
          <w:lang w:val="pt-BR"/>
        </w:rPr>
        <w:t>…. I</w:t>
      </w:r>
      <w:r w:rsidRPr="007F5947">
        <w:rPr>
          <w:rFonts w:asciiTheme="minorBidi" w:hAnsiTheme="minorBidi" w:cstheme="minorBidi"/>
          <w:b w:val="0"/>
          <w:color w:val="auto"/>
          <w:sz w:val="20"/>
          <w:u w:val="none"/>
          <w:vertAlign w:val="subscript"/>
          <w:lang w:val="pt-BR"/>
        </w:rPr>
        <w:t>2(aq)</w:t>
      </w:r>
      <w:r w:rsidRPr="007F5947">
        <w:rPr>
          <w:rFonts w:asciiTheme="minorBidi" w:hAnsiTheme="minorBidi" w:cstheme="minorBidi"/>
          <w:b w:val="0"/>
          <w:color w:val="auto"/>
          <w:sz w:val="20"/>
          <w:u w:val="none"/>
          <w:lang w:val="pt-BR"/>
        </w:rPr>
        <w:t xml:space="preserve">  </w:t>
      </w:r>
      <w:r>
        <w:rPr>
          <w:rFonts w:asciiTheme="minorBidi" w:hAnsiTheme="minorBidi" w:cstheme="minorBidi"/>
          <w:b w:val="0"/>
          <w:color w:val="auto"/>
          <w:sz w:val="20"/>
          <w:u w:val="none"/>
          <w:lang w:val="pt-BR"/>
        </w:rPr>
        <w:t xml:space="preserve">              </w:t>
      </w:r>
      <w:r w:rsidRPr="007F5947">
        <w:rPr>
          <w:rFonts w:asciiTheme="minorBidi" w:hAnsiTheme="minorBidi" w:cstheme="minorBidi"/>
          <w:b w:val="0"/>
          <w:color w:val="auto"/>
          <w:sz w:val="20"/>
          <w:u w:val="none"/>
          <w:lang w:val="pt-BR"/>
        </w:rPr>
        <w:t xml:space="preserve">+   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  <w:lang w:val="pt-BR"/>
        </w:rPr>
        <w:t>…. S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  <w:vertAlign w:val="subscript"/>
          <w:lang w:val="pt-BR"/>
        </w:rPr>
        <w:t>2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  <w:lang w:val="pt-BR"/>
        </w:rPr>
        <w:t>O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  <w:vertAlign w:val="subscript"/>
          <w:lang w:val="pt-BR"/>
        </w:rPr>
        <w:t>3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  <w:vertAlign w:val="superscript"/>
          <w:lang w:val="pt-BR"/>
        </w:rPr>
        <w:t>2-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  <w:vertAlign w:val="subscript"/>
          <w:lang w:val="pt-BR"/>
        </w:rPr>
        <w:t>(aq)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  <w:lang w:val="pt-BR"/>
        </w:rPr>
        <w:t xml:space="preserve">  </w:t>
      </w:r>
      <w:r>
        <w:rPr>
          <w:rFonts w:asciiTheme="minorBidi" w:hAnsiTheme="minorBidi" w:cstheme="minorBidi"/>
          <w:b w:val="0"/>
          <w:color w:val="auto"/>
          <w:sz w:val="20"/>
          <w:u w:val="none"/>
          <w:lang w:val="pt-BR"/>
        </w:rPr>
        <w:t xml:space="preserve">                  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</w:rPr>
        <w:sym w:font="Symbol" w:char="F0AE"/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  <w:lang w:val="pt-BR"/>
        </w:rPr>
        <w:t xml:space="preserve">  …. S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  <w:vertAlign w:val="subscript"/>
          <w:lang w:val="pt-BR"/>
        </w:rPr>
        <w:t>4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  <w:lang w:val="pt-BR"/>
        </w:rPr>
        <w:t>O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  <w:vertAlign w:val="subscript"/>
          <w:lang w:val="pt-BR"/>
        </w:rPr>
        <w:t>6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  <w:vertAlign w:val="superscript"/>
          <w:lang w:val="pt-BR"/>
        </w:rPr>
        <w:t>2-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  <w:vertAlign w:val="subscript"/>
          <w:lang w:val="pt-BR"/>
        </w:rPr>
        <w:t xml:space="preserve">(aq)   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  <w:lang w:val="pt-BR"/>
        </w:rPr>
        <w:t xml:space="preserve">+  …. 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</w:rPr>
        <w:t>I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  <w:vertAlign w:val="superscript"/>
        </w:rPr>
        <w:t>-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  <w:vertAlign w:val="subscript"/>
        </w:rPr>
        <w:t>(aq)</w:t>
      </w:r>
    </w:p>
    <w:p w14:paraId="65432321" w14:textId="070976A6" w:rsidR="00926C41" w:rsidRPr="00926C41" w:rsidRDefault="00926C41" w:rsidP="00926C41">
      <w:pPr>
        <w:pStyle w:val="Paragraphedeliste"/>
        <w:numPr>
          <w:ilvl w:val="0"/>
          <w:numId w:val="0"/>
        </w:numPr>
        <w:ind w:left="360"/>
        <w:jc w:val="both"/>
        <w:rPr>
          <w:rFonts w:asciiTheme="minorBidi" w:hAnsiTheme="minorBidi" w:cstheme="minorBidi"/>
          <w:b w:val="0"/>
          <w:color w:val="auto"/>
          <w:sz w:val="20"/>
          <w:u w:val="none"/>
        </w:rPr>
      </w:pPr>
      <w:r>
        <w:rPr>
          <w:rFonts w:asciiTheme="minorBidi" w:hAnsiTheme="minorBidi" w:cstheme="minorBidi"/>
          <w:b w:val="0"/>
          <w:color w:val="auto"/>
          <w:sz w:val="20"/>
          <w:u w:val="none"/>
        </w:rPr>
        <w:t>Orangé (</w:t>
      </w:r>
      <w:r w:rsidRPr="00926C41">
        <w:rPr>
          <w:rFonts w:asciiTheme="minorBidi" w:hAnsiTheme="minorBidi" w:cstheme="minorBidi"/>
          <w:b w:val="0"/>
          <w:color w:val="auto"/>
          <w:sz w:val="20"/>
          <w:u w:val="none"/>
        </w:rPr>
        <w:t>Tache</w:t>
      </w:r>
      <w:r>
        <w:rPr>
          <w:rFonts w:asciiTheme="minorBidi" w:hAnsiTheme="minorBidi" w:cstheme="minorBidi"/>
          <w:b w:val="0"/>
          <w:color w:val="auto"/>
          <w:sz w:val="20"/>
          <w:u w:val="none"/>
        </w:rPr>
        <w:t>)             incolore (détachant)            incolore           incolore</w:t>
      </w:r>
    </w:p>
    <w:p w14:paraId="3E26387D" w14:textId="77777777" w:rsidR="00D95D38" w:rsidRPr="007F5947" w:rsidRDefault="00D95D38" w:rsidP="003908CA">
      <w:pPr>
        <w:pStyle w:val="Paragraphedeliste"/>
        <w:numPr>
          <w:ilvl w:val="0"/>
          <w:numId w:val="0"/>
        </w:numPr>
        <w:ind w:left="360"/>
        <w:jc w:val="both"/>
        <w:rPr>
          <w:rFonts w:asciiTheme="minorBidi" w:hAnsiTheme="minorBidi" w:cstheme="minorBidi"/>
          <w:b w:val="0"/>
          <w:color w:val="auto"/>
          <w:sz w:val="20"/>
          <w:u w:val="none"/>
        </w:rPr>
      </w:pPr>
    </w:p>
    <w:p w14:paraId="5F012C38" w14:textId="70F0BD4F" w:rsidR="003908CA" w:rsidRPr="003D170A" w:rsidRDefault="00926C41" w:rsidP="003908CA">
      <w:pPr>
        <w:pStyle w:val="Paragraphedeliste"/>
        <w:numPr>
          <w:ilvl w:val="0"/>
          <w:numId w:val="3"/>
        </w:numPr>
        <w:spacing w:before="0" w:after="0"/>
        <w:ind w:left="360"/>
        <w:contextualSpacing w:val="0"/>
        <w:jc w:val="both"/>
        <w:rPr>
          <w:rFonts w:asciiTheme="minorBidi" w:hAnsiTheme="minorBidi" w:cstheme="minorBidi"/>
          <w:b w:val="0"/>
          <w:color w:val="auto"/>
          <w:sz w:val="20"/>
        </w:rPr>
      </w:pPr>
      <w:r>
        <w:rPr>
          <w:rFonts w:asciiTheme="minorBidi" w:hAnsiTheme="minorBidi" w:cstheme="minorBidi"/>
          <w:b w:val="0"/>
          <w:color w:val="auto"/>
          <w:sz w:val="20"/>
          <w:u w:val="none"/>
        </w:rPr>
        <w:t>Justifier la qualité d’ions spectateurs attribuée aux</w:t>
      </w:r>
      <w:r w:rsidR="003908CA" w:rsidRPr="007F5947">
        <w:rPr>
          <w:rFonts w:asciiTheme="minorBidi" w:hAnsiTheme="minorBidi" w:cstheme="minorBidi"/>
          <w:b w:val="0"/>
          <w:color w:val="auto"/>
          <w:sz w:val="20"/>
          <w:u w:val="none"/>
        </w:rPr>
        <w:t xml:space="preserve"> ions sodium </w:t>
      </w:r>
      <w:r>
        <w:rPr>
          <w:rFonts w:asciiTheme="minorBidi" w:hAnsiTheme="minorBidi" w:cstheme="minorBidi"/>
          <w:b w:val="0"/>
          <w:color w:val="auto"/>
          <w:sz w:val="20"/>
          <w:u w:val="none"/>
        </w:rPr>
        <w:t>présents dans la solution de thiosulfate de sodium.</w:t>
      </w:r>
    </w:p>
    <w:p w14:paraId="59D1E2DA" w14:textId="77777777" w:rsidR="003D170A" w:rsidRPr="007F5947" w:rsidRDefault="003D170A" w:rsidP="003D170A">
      <w:pPr>
        <w:pStyle w:val="Paragraphedeliste"/>
        <w:numPr>
          <w:ilvl w:val="0"/>
          <w:numId w:val="0"/>
        </w:numPr>
        <w:spacing w:before="0" w:after="0"/>
        <w:ind w:left="360"/>
        <w:contextualSpacing w:val="0"/>
        <w:jc w:val="both"/>
        <w:rPr>
          <w:rFonts w:asciiTheme="minorBidi" w:hAnsiTheme="minorBidi" w:cstheme="minorBidi"/>
          <w:b w:val="0"/>
          <w:color w:val="auto"/>
          <w:sz w:val="20"/>
        </w:rPr>
      </w:pPr>
    </w:p>
    <w:p w14:paraId="2FD8BF8F" w14:textId="2EA38658" w:rsidR="00011280" w:rsidRDefault="003908CA" w:rsidP="003908CA">
      <w:pPr>
        <w:spacing w:before="120"/>
        <w:ind w:left="142"/>
        <w:jc w:val="both"/>
        <w:rPr>
          <w:rFonts w:asciiTheme="minorBidi" w:hAnsiTheme="minorBidi"/>
          <w:b/>
          <w:sz w:val="20"/>
          <w:szCs w:val="20"/>
          <w:u w:val="single"/>
        </w:rPr>
      </w:pPr>
      <w:r w:rsidRPr="007F5947">
        <w:rPr>
          <w:rFonts w:asciiTheme="minorBidi" w:hAnsiTheme="minorBidi"/>
          <w:b/>
          <w:sz w:val="20"/>
          <w:szCs w:val="20"/>
        </w:rPr>
        <w:t xml:space="preserve"> 2- </w:t>
      </w:r>
      <w:r w:rsidR="00136516">
        <w:rPr>
          <w:rFonts w:asciiTheme="minorBidi" w:hAnsiTheme="minorBidi"/>
          <w:b/>
          <w:sz w:val="20"/>
          <w:szCs w:val="20"/>
          <w:u w:val="single"/>
        </w:rPr>
        <w:t>Résolution de problème</w:t>
      </w:r>
    </w:p>
    <w:p w14:paraId="66E4BB03" w14:textId="77777777" w:rsidR="00E005B7" w:rsidRPr="00150770" w:rsidRDefault="00E005B7" w:rsidP="00011280">
      <w:pPr>
        <w:spacing w:before="120"/>
        <w:ind w:left="142"/>
        <w:jc w:val="both"/>
        <w:rPr>
          <w:rFonts w:asciiTheme="minorBidi" w:hAnsiTheme="minorBidi"/>
          <w:b/>
          <w:bCs/>
          <w:i/>
          <w:iCs/>
          <w:sz w:val="20"/>
          <w:szCs w:val="20"/>
        </w:rPr>
      </w:pPr>
    </w:p>
    <w:p w14:paraId="26D9E257" w14:textId="44608464" w:rsidR="00150770" w:rsidRPr="00150770" w:rsidRDefault="00150770" w:rsidP="003908CA">
      <w:pPr>
        <w:autoSpaceDE w:val="0"/>
        <w:autoSpaceDN w:val="0"/>
        <w:adjustRightInd w:val="0"/>
        <w:rPr>
          <w:rFonts w:asciiTheme="minorBidi" w:hAnsiTheme="minorBidi"/>
          <w:b/>
          <w:bCs/>
          <w:i/>
          <w:iCs/>
          <w:sz w:val="20"/>
        </w:rPr>
      </w:pPr>
      <w:r w:rsidRPr="00150770">
        <w:rPr>
          <w:rFonts w:asciiTheme="minorBidi" w:hAnsiTheme="minorBidi"/>
          <w:b/>
          <w:bCs/>
          <w:i/>
          <w:iCs/>
          <w:sz w:val="20"/>
        </w:rPr>
        <w:t xml:space="preserve">Situation problème : </w:t>
      </w:r>
    </w:p>
    <w:p w14:paraId="07C6ABA3" w14:textId="2C3275B1" w:rsidR="00797D42" w:rsidRDefault="00136516" w:rsidP="003908CA">
      <w:pPr>
        <w:autoSpaceDE w:val="0"/>
        <w:autoSpaceDN w:val="0"/>
        <w:adjustRightInd w:val="0"/>
        <w:rPr>
          <w:rFonts w:asciiTheme="minorBidi" w:hAnsiTheme="minorBidi"/>
          <w:sz w:val="20"/>
        </w:rPr>
      </w:pPr>
      <w:r>
        <w:rPr>
          <w:rFonts w:asciiTheme="minorBidi" w:hAnsiTheme="minorBidi"/>
          <w:sz w:val="20"/>
        </w:rPr>
        <w:t>Une blouse</w:t>
      </w:r>
      <w:r w:rsidRPr="009763DB">
        <w:rPr>
          <w:rFonts w:asciiTheme="minorBidi" w:hAnsiTheme="minorBidi"/>
          <w:sz w:val="20"/>
        </w:rPr>
        <w:t xml:space="preserve"> a été taché</w:t>
      </w:r>
      <w:r>
        <w:rPr>
          <w:rFonts w:asciiTheme="minorBidi" w:hAnsiTheme="minorBidi"/>
          <w:sz w:val="20"/>
        </w:rPr>
        <w:t>e</w:t>
      </w:r>
      <w:r w:rsidRPr="009763DB">
        <w:rPr>
          <w:rFonts w:asciiTheme="minorBidi" w:hAnsiTheme="minorBidi"/>
          <w:sz w:val="20"/>
        </w:rPr>
        <w:t xml:space="preserve"> par</w:t>
      </w:r>
      <w:r>
        <w:rPr>
          <w:rFonts w:asciiTheme="minorBidi" w:hAnsiTheme="minorBidi"/>
          <w:sz w:val="20"/>
        </w:rPr>
        <w:t xml:space="preserve"> </w:t>
      </w:r>
      <w:r w:rsidR="00797D42">
        <w:rPr>
          <w:rFonts w:asciiTheme="minorBidi" w:hAnsiTheme="minorBidi"/>
          <w:sz w:val="20"/>
        </w:rPr>
        <w:t xml:space="preserve">une solution </w:t>
      </w:r>
      <w:r>
        <w:rPr>
          <w:rFonts w:asciiTheme="minorBidi" w:hAnsiTheme="minorBidi"/>
          <w:sz w:val="20"/>
        </w:rPr>
        <w:t>de</w:t>
      </w:r>
      <w:r w:rsidR="00797D42">
        <w:rPr>
          <w:rFonts w:asciiTheme="minorBidi" w:hAnsiTheme="minorBidi"/>
          <w:sz w:val="20"/>
        </w:rPr>
        <w:t xml:space="preserve"> </w:t>
      </w:r>
      <w:r w:rsidRPr="009763DB">
        <w:rPr>
          <w:rFonts w:asciiTheme="minorBidi" w:hAnsiTheme="minorBidi"/>
          <w:sz w:val="20"/>
        </w:rPr>
        <w:t>Bétadine</w:t>
      </w:r>
      <w:r w:rsidR="00797D42">
        <w:rPr>
          <w:rFonts w:asciiTheme="minorBidi" w:hAnsiTheme="minorBidi"/>
          <w:sz w:val="20"/>
        </w:rPr>
        <w:t>. Elle a été imbibée par</w:t>
      </w:r>
      <w:r w:rsidRPr="009763DB">
        <w:rPr>
          <w:rFonts w:asciiTheme="minorBidi" w:hAnsiTheme="minorBidi"/>
          <w:sz w:val="20"/>
        </w:rPr>
        <w:t xml:space="preserve"> </w:t>
      </w:r>
      <w:r w:rsidR="00797D42">
        <w:rPr>
          <w:rFonts w:asciiTheme="minorBidi" w:hAnsiTheme="minorBidi"/>
          <w:sz w:val="20"/>
        </w:rPr>
        <w:t xml:space="preserve">un volume V = …. d’une solution de concentration en </w:t>
      </w:r>
      <w:r w:rsidRPr="009763DB">
        <w:rPr>
          <w:rFonts w:asciiTheme="minorBidi" w:hAnsiTheme="minorBidi"/>
          <w:sz w:val="20"/>
        </w:rPr>
        <w:t xml:space="preserve">diiode </w:t>
      </w:r>
      <w:r w:rsidR="00797D42">
        <w:rPr>
          <w:rFonts w:asciiTheme="minorBidi" w:hAnsiTheme="minorBidi"/>
          <w:sz w:val="20"/>
        </w:rPr>
        <w:t>égale à c = …..</w:t>
      </w:r>
      <w:r>
        <w:rPr>
          <w:rFonts w:asciiTheme="minorBidi" w:hAnsiTheme="minorBidi"/>
          <w:sz w:val="20"/>
        </w:rPr>
        <w:t xml:space="preserve">. </w:t>
      </w:r>
    </w:p>
    <w:p w14:paraId="58514771" w14:textId="77777777" w:rsidR="00797D42" w:rsidRDefault="00797D42" w:rsidP="003908CA">
      <w:pPr>
        <w:autoSpaceDE w:val="0"/>
        <w:autoSpaceDN w:val="0"/>
        <w:adjustRightInd w:val="0"/>
        <w:rPr>
          <w:rFonts w:asciiTheme="minorBidi" w:hAnsiTheme="minorBidi"/>
          <w:sz w:val="20"/>
        </w:rPr>
      </w:pPr>
    </w:p>
    <w:p w14:paraId="7A03FB9F" w14:textId="4D4ECAAB" w:rsidR="00D429F5" w:rsidRDefault="00136516" w:rsidP="003908CA">
      <w:pPr>
        <w:autoSpaceDE w:val="0"/>
        <w:autoSpaceDN w:val="0"/>
        <w:adjustRightInd w:val="0"/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sz w:val="20"/>
        </w:rPr>
        <w:t xml:space="preserve">Pour la détacher on </w:t>
      </w:r>
      <w:r w:rsidR="00797D42">
        <w:rPr>
          <w:rFonts w:asciiTheme="minorBidi" w:hAnsiTheme="minorBidi"/>
          <w:sz w:val="20"/>
        </w:rPr>
        <w:t>dispose d’</w:t>
      </w:r>
      <w:r>
        <w:rPr>
          <w:rFonts w:asciiTheme="minorBidi" w:hAnsiTheme="minorBidi"/>
          <w:sz w:val="20"/>
        </w:rPr>
        <w:t>un</w:t>
      </w:r>
      <w:r w:rsidR="00797D42">
        <w:rPr>
          <w:rFonts w:asciiTheme="minorBidi" w:hAnsiTheme="minorBidi"/>
          <w:sz w:val="20"/>
        </w:rPr>
        <w:t xml:space="preserve"> volume V’ = …. d’un</w:t>
      </w:r>
      <w:r>
        <w:rPr>
          <w:rFonts w:asciiTheme="minorBidi" w:hAnsiTheme="minorBidi"/>
          <w:sz w:val="20"/>
        </w:rPr>
        <w:t>e solution de thiosulfate de sodium</w:t>
      </w:r>
      <w:r w:rsidR="00797D42">
        <w:rPr>
          <w:rFonts w:asciiTheme="minorBidi" w:hAnsiTheme="minorBidi"/>
          <w:sz w:val="20"/>
        </w:rPr>
        <w:t xml:space="preserve"> de concentration c’ = ….</w:t>
      </w:r>
      <w:r>
        <w:rPr>
          <w:rFonts w:asciiTheme="minorBidi" w:hAnsiTheme="minorBidi"/>
          <w:sz w:val="20"/>
        </w:rPr>
        <w:t xml:space="preserve"> </w:t>
      </w:r>
      <w:r w:rsidR="00AF72E6">
        <w:rPr>
          <w:rFonts w:asciiTheme="minorBidi" w:hAnsiTheme="minorBidi"/>
          <w:sz w:val="20"/>
        </w:rPr>
        <w:t>e</w:t>
      </w:r>
      <w:r w:rsidR="00797D42">
        <w:rPr>
          <w:rFonts w:asciiTheme="minorBidi" w:hAnsiTheme="minorBidi"/>
          <w:sz w:val="20"/>
        </w:rPr>
        <w:t>n ions thiosulfate</w:t>
      </w:r>
      <w:r w:rsidR="00C60C15">
        <w:rPr>
          <w:rFonts w:asciiTheme="minorBidi" w:hAnsiTheme="minorBidi"/>
          <w:sz w:val="20"/>
        </w:rPr>
        <w:t xml:space="preserve">. </w:t>
      </w:r>
      <w:r>
        <w:rPr>
          <w:rFonts w:asciiTheme="minorBidi" w:hAnsiTheme="minorBidi"/>
          <w:bCs/>
          <w:sz w:val="20"/>
          <w:szCs w:val="20"/>
        </w:rPr>
        <w:t>P</w:t>
      </w:r>
      <w:r w:rsidR="00011280" w:rsidRPr="00D84E60">
        <w:rPr>
          <w:rFonts w:asciiTheme="minorBidi" w:hAnsiTheme="minorBidi"/>
          <w:bCs/>
          <w:sz w:val="20"/>
          <w:szCs w:val="20"/>
        </w:rPr>
        <w:t>révoir</w:t>
      </w:r>
      <w:r w:rsidR="00D429F5" w:rsidRPr="00D84E60">
        <w:rPr>
          <w:rFonts w:asciiTheme="minorBidi" w:hAnsiTheme="minorBidi"/>
          <w:bCs/>
          <w:sz w:val="20"/>
          <w:szCs w:val="20"/>
        </w:rPr>
        <w:t xml:space="preserve"> l’efficacité de l’application du détachant </w:t>
      </w:r>
      <w:r w:rsidR="00011280" w:rsidRPr="00D84E60">
        <w:rPr>
          <w:rFonts w:asciiTheme="minorBidi" w:hAnsiTheme="minorBidi"/>
          <w:bCs/>
          <w:sz w:val="20"/>
          <w:szCs w:val="20"/>
        </w:rPr>
        <w:t xml:space="preserve">sur </w:t>
      </w:r>
      <w:r>
        <w:rPr>
          <w:rFonts w:asciiTheme="minorBidi" w:hAnsiTheme="minorBidi"/>
          <w:bCs/>
          <w:sz w:val="20"/>
          <w:szCs w:val="20"/>
        </w:rPr>
        <w:t>ce</w:t>
      </w:r>
      <w:r w:rsidRPr="00D84E60">
        <w:rPr>
          <w:rFonts w:asciiTheme="minorBidi" w:hAnsiTheme="minorBidi"/>
          <w:bCs/>
          <w:sz w:val="20"/>
          <w:szCs w:val="20"/>
        </w:rPr>
        <w:t xml:space="preserve"> </w:t>
      </w:r>
      <w:r w:rsidR="00011280" w:rsidRPr="00D84E60">
        <w:rPr>
          <w:rFonts w:asciiTheme="minorBidi" w:hAnsiTheme="minorBidi"/>
          <w:bCs/>
          <w:sz w:val="20"/>
          <w:szCs w:val="20"/>
        </w:rPr>
        <w:t xml:space="preserve">vêtement taché. </w:t>
      </w:r>
      <w:bookmarkStart w:id="0" w:name="_GoBack"/>
      <w:bookmarkEnd w:id="0"/>
    </w:p>
    <w:p w14:paraId="3015F7FE" w14:textId="77777777" w:rsidR="006D7249" w:rsidRPr="00D84E60" w:rsidRDefault="006D7249" w:rsidP="003908CA">
      <w:pPr>
        <w:autoSpaceDE w:val="0"/>
        <w:autoSpaceDN w:val="0"/>
        <w:adjustRightInd w:val="0"/>
        <w:rPr>
          <w:rFonts w:asciiTheme="minorBidi" w:hAnsiTheme="minorBidi"/>
          <w:bCs/>
          <w:sz w:val="20"/>
          <w:szCs w:val="20"/>
        </w:rPr>
      </w:pPr>
    </w:p>
    <w:p w14:paraId="0FDACAA6" w14:textId="724C8DAE" w:rsidR="00011280" w:rsidRPr="00150770" w:rsidRDefault="00150770" w:rsidP="00011280">
      <w:pPr>
        <w:spacing w:before="60"/>
        <w:jc w:val="both"/>
        <w:rPr>
          <w:rFonts w:asciiTheme="minorBidi" w:hAnsiTheme="minorBidi"/>
          <w:b/>
          <w:bCs/>
          <w:i/>
          <w:iCs/>
          <w:sz w:val="20"/>
        </w:rPr>
      </w:pPr>
      <w:r w:rsidRPr="00150770">
        <w:rPr>
          <w:rFonts w:asciiTheme="minorBidi" w:hAnsiTheme="minorBidi"/>
          <w:b/>
          <w:bCs/>
          <w:i/>
          <w:iCs/>
          <w:sz w:val="20"/>
        </w:rPr>
        <w:t>Activité préliminaire :</w:t>
      </w:r>
    </w:p>
    <w:p w14:paraId="5BF7724D" w14:textId="77777777" w:rsidR="00150770" w:rsidRPr="00011280" w:rsidRDefault="00150770" w:rsidP="00011280">
      <w:pPr>
        <w:spacing w:before="60"/>
        <w:jc w:val="both"/>
        <w:rPr>
          <w:rFonts w:asciiTheme="minorBidi" w:hAnsiTheme="minorBidi"/>
          <w:sz w:val="20"/>
          <w:u w:val="dash"/>
        </w:rPr>
      </w:pPr>
    </w:p>
    <w:p w14:paraId="21C73BAB" w14:textId="77777777" w:rsidR="003908CA" w:rsidRPr="007F5947" w:rsidRDefault="003908CA" w:rsidP="003908CA">
      <w:pPr>
        <w:jc w:val="both"/>
        <w:rPr>
          <w:rFonts w:asciiTheme="minorBidi" w:hAnsiTheme="minorBidi"/>
          <w:sz w:val="20"/>
          <w:szCs w:val="20"/>
        </w:rPr>
      </w:pPr>
      <w:r w:rsidRPr="007F5947">
        <w:rPr>
          <w:rFonts w:asciiTheme="minorBidi" w:hAnsiTheme="minorBidi"/>
          <w:noProof/>
          <w:sz w:val="20"/>
          <w:szCs w:val="20"/>
          <w:lang w:eastAsia="fr-FR"/>
        </w:rPr>
        <w:drawing>
          <wp:inline distT="0" distB="0" distL="0" distR="0" wp14:anchorId="04857DAF" wp14:editId="1033444C">
            <wp:extent cx="6479540" cy="168783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5A331" w14:textId="77777777" w:rsidR="00C60C15" w:rsidRDefault="00C60C15" w:rsidP="00C60C15">
      <w:pPr>
        <w:pStyle w:val="Paragraphedeliste"/>
        <w:numPr>
          <w:ilvl w:val="0"/>
          <w:numId w:val="0"/>
        </w:numPr>
        <w:spacing w:before="60" w:after="0"/>
        <w:ind w:left="360"/>
        <w:contextualSpacing w:val="0"/>
        <w:jc w:val="both"/>
        <w:rPr>
          <w:rFonts w:asciiTheme="minorBidi" w:hAnsiTheme="minorBidi" w:cstheme="minorBidi"/>
          <w:b w:val="0"/>
          <w:color w:val="auto"/>
          <w:sz w:val="20"/>
          <w:u w:val="none"/>
        </w:rPr>
      </w:pPr>
    </w:p>
    <w:p w14:paraId="417F27C6" w14:textId="286E09F5" w:rsidR="003908CA" w:rsidRPr="00D84E60" w:rsidRDefault="001004CC" w:rsidP="00D84E60">
      <w:pPr>
        <w:pStyle w:val="Paragraphedeliste"/>
        <w:numPr>
          <w:ilvl w:val="0"/>
          <w:numId w:val="5"/>
        </w:numPr>
        <w:spacing w:before="60" w:after="0"/>
        <w:ind w:left="360"/>
        <w:contextualSpacing w:val="0"/>
        <w:jc w:val="both"/>
        <w:rPr>
          <w:rFonts w:asciiTheme="minorBidi" w:eastAsiaTheme="minorHAnsi" w:hAnsiTheme="minorBidi"/>
          <w:b w:val="0"/>
          <w:bCs/>
          <w:color w:val="000000" w:themeColor="text1"/>
          <w:sz w:val="20"/>
          <w:u w:val="none"/>
          <w:lang w:eastAsia="en-US"/>
        </w:rPr>
      </w:pPr>
      <w:r w:rsidRPr="00D84E60">
        <w:rPr>
          <w:rFonts w:asciiTheme="minorBidi" w:eastAsiaTheme="minorHAnsi" w:hAnsiTheme="minorBidi"/>
          <w:b w:val="0"/>
          <w:bCs/>
          <w:color w:val="000000" w:themeColor="text1"/>
          <w:sz w:val="20"/>
          <w:u w:val="none"/>
          <w:lang w:eastAsia="en-US"/>
        </w:rPr>
        <w:t>On dispose d’une solution aqueuse de diiode de concentration molaire C</w:t>
      </w:r>
      <w:r w:rsidRPr="00D84E60">
        <w:rPr>
          <w:rFonts w:asciiTheme="minorBidi" w:eastAsiaTheme="minorHAnsi" w:hAnsiTheme="minorBidi"/>
          <w:b w:val="0"/>
          <w:bCs/>
          <w:color w:val="000000" w:themeColor="text1"/>
          <w:sz w:val="20"/>
          <w:u w:val="none"/>
          <w:vertAlign w:val="subscript"/>
          <w:lang w:eastAsia="en-US"/>
        </w:rPr>
        <w:t>1</w:t>
      </w:r>
      <w:r w:rsidRPr="00D84E60">
        <w:rPr>
          <w:rFonts w:asciiTheme="minorBidi" w:eastAsiaTheme="minorHAnsi" w:hAnsiTheme="minorBidi"/>
          <w:b w:val="0"/>
          <w:bCs/>
          <w:color w:val="000000" w:themeColor="text1"/>
          <w:sz w:val="20"/>
          <w:u w:val="none"/>
          <w:lang w:eastAsia="en-US"/>
        </w:rPr>
        <w:t xml:space="preserve"> = 1,0×10</w:t>
      </w:r>
      <w:r w:rsidRPr="00D84E60">
        <w:rPr>
          <w:rFonts w:asciiTheme="minorBidi" w:eastAsiaTheme="minorHAnsi" w:hAnsiTheme="minorBidi"/>
          <w:b w:val="0"/>
          <w:bCs/>
          <w:color w:val="000000" w:themeColor="text1"/>
          <w:sz w:val="20"/>
          <w:u w:val="none"/>
          <w:vertAlign w:val="superscript"/>
          <w:lang w:eastAsia="en-US"/>
        </w:rPr>
        <w:t>-2</w:t>
      </w:r>
      <w:r w:rsidRPr="00D84E60">
        <w:rPr>
          <w:rFonts w:asciiTheme="minorBidi" w:eastAsiaTheme="minorHAnsi" w:hAnsiTheme="minorBidi"/>
          <w:b w:val="0"/>
          <w:bCs/>
          <w:color w:val="000000" w:themeColor="text1"/>
          <w:sz w:val="20"/>
          <w:u w:val="none"/>
          <w:lang w:eastAsia="en-US"/>
        </w:rPr>
        <w:t xml:space="preserve"> mol.L</w:t>
      </w:r>
      <w:r w:rsidRPr="00D84E60">
        <w:rPr>
          <w:rFonts w:asciiTheme="minorBidi" w:eastAsiaTheme="minorHAnsi" w:hAnsiTheme="minorBidi"/>
          <w:b w:val="0"/>
          <w:bCs/>
          <w:color w:val="000000" w:themeColor="text1"/>
          <w:sz w:val="20"/>
          <w:u w:val="none"/>
          <w:vertAlign w:val="superscript"/>
          <w:lang w:eastAsia="en-US"/>
        </w:rPr>
        <w:t>-1</w:t>
      </w:r>
      <w:r w:rsidRPr="00D84E60">
        <w:rPr>
          <w:rFonts w:asciiTheme="minorBidi" w:eastAsiaTheme="minorHAnsi" w:hAnsiTheme="minorBidi"/>
          <w:b w:val="0"/>
          <w:bCs/>
          <w:color w:val="000000" w:themeColor="text1"/>
          <w:sz w:val="20"/>
          <w:u w:val="none"/>
          <w:lang w:eastAsia="en-US"/>
        </w:rPr>
        <w:t xml:space="preserve"> et d’une solution aqueuse de thiosulfate de sodium de concentration molaire C</w:t>
      </w:r>
      <w:r w:rsidRPr="00D84E60">
        <w:rPr>
          <w:rFonts w:asciiTheme="minorBidi" w:eastAsiaTheme="minorHAnsi" w:hAnsiTheme="minorBidi"/>
          <w:b w:val="0"/>
          <w:bCs/>
          <w:color w:val="000000" w:themeColor="text1"/>
          <w:sz w:val="20"/>
          <w:u w:val="none"/>
          <w:vertAlign w:val="subscript"/>
          <w:lang w:eastAsia="en-US"/>
        </w:rPr>
        <w:t>2</w:t>
      </w:r>
      <w:r w:rsidRPr="00D84E60">
        <w:rPr>
          <w:rFonts w:asciiTheme="minorBidi" w:eastAsiaTheme="minorHAnsi" w:hAnsiTheme="minorBidi"/>
          <w:b w:val="0"/>
          <w:bCs/>
          <w:color w:val="000000" w:themeColor="text1"/>
          <w:sz w:val="20"/>
          <w:u w:val="none"/>
          <w:lang w:eastAsia="en-US"/>
        </w:rPr>
        <w:t xml:space="preserve"> = 1,0×10</w:t>
      </w:r>
      <w:r w:rsidRPr="00D84E60">
        <w:rPr>
          <w:rFonts w:asciiTheme="minorBidi" w:eastAsiaTheme="minorHAnsi" w:hAnsiTheme="minorBidi"/>
          <w:b w:val="0"/>
          <w:bCs/>
          <w:color w:val="000000" w:themeColor="text1"/>
          <w:sz w:val="20"/>
          <w:u w:val="none"/>
          <w:vertAlign w:val="superscript"/>
          <w:lang w:eastAsia="en-US"/>
        </w:rPr>
        <w:t>-2</w:t>
      </w:r>
      <w:r w:rsidRPr="00D84E60">
        <w:rPr>
          <w:rFonts w:asciiTheme="minorBidi" w:eastAsiaTheme="minorHAnsi" w:hAnsiTheme="minorBidi"/>
          <w:b w:val="0"/>
          <w:bCs/>
          <w:color w:val="000000" w:themeColor="text1"/>
          <w:sz w:val="20"/>
          <w:u w:val="none"/>
          <w:lang w:eastAsia="en-US"/>
        </w:rPr>
        <w:t xml:space="preserve"> mol.L</w:t>
      </w:r>
      <w:r w:rsidRPr="00D84E60">
        <w:rPr>
          <w:rFonts w:asciiTheme="minorBidi" w:eastAsiaTheme="minorHAnsi" w:hAnsiTheme="minorBidi"/>
          <w:b w:val="0"/>
          <w:bCs/>
          <w:color w:val="000000" w:themeColor="text1"/>
          <w:sz w:val="20"/>
          <w:u w:val="none"/>
          <w:vertAlign w:val="superscript"/>
          <w:lang w:eastAsia="en-US"/>
        </w:rPr>
        <w:t>-1</w:t>
      </w:r>
      <w:r w:rsidRPr="00D84E60">
        <w:rPr>
          <w:rFonts w:asciiTheme="minorBidi" w:eastAsiaTheme="minorHAnsi" w:hAnsiTheme="minorBidi"/>
          <w:b w:val="0"/>
          <w:bCs/>
          <w:color w:val="000000" w:themeColor="text1"/>
          <w:sz w:val="20"/>
          <w:u w:val="none"/>
          <w:lang w:eastAsia="en-US"/>
        </w:rPr>
        <w:t>.</w:t>
      </w:r>
      <w:r w:rsidR="00D204E7" w:rsidRPr="00D84E60">
        <w:rPr>
          <w:rFonts w:asciiTheme="minorBidi" w:eastAsiaTheme="minorHAnsi" w:hAnsiTheme="minorBidi"/>
          <w:b w:val="0"/>
          <w:bCs/>
          <w:color w:val="000000" w:themeColor="text1"/>
          <w:sz w:val="20"/>
          <w:u w:val="none"/>
          <w:lang w:eastAsia="en-US"/>
        </w:rPr>
        <w:t xml:space="preserve"> C</w:t>
      </w:r>
      <w:r w:rsidR="003908CA" w:rsidRPr="00D84E60">
        <w:rPr>
          <w:rFonts w:asciiTheme="minorBidi" w:hAnsiTheme="minorBidi"/>
          <w:b w:val="0"/>
          <w:bCs/>
          <w:color w:val="000000" w:themeColor="text1"/>
          <w:sz w:val="20"/>
          <w:u w:val="none"/>
        </w:rPr>
        <w:t>alculer les volumes V</w:t>
      </w:r>
      <w:r w:rsidR="003908CA" w:rsidRPr="00D84E60">
        <w:rPr>
          <w:rFonts w:asciiTheme="minorBidi" w:hAnsiTheme="minorBidi"/>
          <w:b w:val="0"/>
          <w:bCs/>
          <w:color w:val="000000" w:themeColor="text1"/>
          <w:sz w:val="20"/>
          <w:u w:val="none"/>
          <w:vertAlign w:val="subscript"/>
        </w:rPr>
        <w:t>1</w:t>
      </w:r>
      <w:r w:rsidR="003908CA" w:rsidRPr="00D84E60">
        <w:rPr>
          <w:rFonts w:asciiTheme="minorBidi" w:hAnsiTheme="minorBidi"/>
          <w:b w:val="0"/>
          <w:bCs/>
          <w:color w:val="000000" w:themeColor="text1"/>
          <w:sz w:val="20"/>
          <w:u w:val="none"/>
        </w:rPr>
        <w:t xml:space="preserve"> et V</w:t>
      </w:r>
      <w:r w:rsidR="003908CA" w:rsidRPr="00D84E60">
        <w:rPr>
          <w:rFonts w:asciiTheme="minorBidi" w:hAnsiTheme="minorBidi"/>
          <w:b w:val="0"/>
          <w:bCs/>
          <w:color w:val="000000" w:themeColor="text1"/>
          <w:sz w:val="20"/>
          <w:u w:val="none"/>
          <w:vertAlign w:val="subscript"/>
        </w:rPr>
        <w:t>2</w:t>
      </w:r>
      <w:r w:rsidR="003908CA" w:rsidRPr="00D84E60">
        <w:rPr>
          <w:rFonts w:asciiTheme="minorBidi" w:hAnsiTheme="minorBidi"/>
          <w:b w:val="0"/>
          <w:bCs/>
          <w:color w:val="000000" w:themeColor="text1"/>
          <w:sz w:val="20"/>
          <w:u w:val="none"/>
        </w:rPr>
        <w:t xml:space="preserve"> des solutions à mélanger afin de reproduire l’état initial figurant dans le tableau d’avancement précédent.</w:t>
      </w:r>
    </w:p>
    <w:p w14:paraId="64ABD29E" w14:textId="77777777" w:rsidR="00150770" w:rsidRDefault="00150770" w:rsidP="00E005B7">
      <w:pPr>
        <w:autoSpaceDE w:val="0"/>
        <w:autoSpaceDN w:val="0"/>
        <w:adjustRightInd w:val="0"/>
        <w:jc w:val="both"/>
        <w:rPr>
          <w:rFonts w:asciiTheme="minorBidi" w:eastAsiaTheme="minorHAnsi" w:hAnsiTheme="minorBidi"/>
          <w:sz w:val="20"/>
          <w:lang w:eastAsia="en-US"/>
        </w:rPr>
      </w:pPr>
    </w:p>
    <w:p w14:paraId="2ECD494F" w14:textId="169B3090" w:rsidR="003908CA" w:rsidRDefault="003908CA" w:rsidP="00E005B7">
      <w:pPr>
        <w:autoSpaceDE w:val="0"/>
        <w:autoSpaceDN w:val="0"/>
        <w:adjustRightInd w:val="0"/>
        <w:jc w:val="both"/>
        <w:rPr>
          <w:rFonts w:asciiTheme="minorBidi" w:eastAsiaTheme="minorHAnsi" w:hAnsiTheme="minorBidi"/>
          <w:sz w:val="20"/>
          <w:lang w:eastAsia="en-US"/>
        </w:rPr>
      </w:pPr>
      <w:r w:rsidRPr="00E005B7">
        <w:rPr>
          <w:rFonts w:asciiTheme="minorBidi" w:eastAsiaTheme="minorHAnsi" w:hAnsiTheme="minorBidi"/>
          <w:sz w:val="20"/>
          <w:lang w:eastAsia="en-US"/>
        </w:rPr>
        <w:t>Dans un béche</w:t>
      </w:r>
      <w:r w:rsidR="00150770">
        <w:rPr>
          <w:rFonts w:asciiTheme="minorBidi" w:eastAsiaTheme="minorHAnsi" w:hAnsiTheme="minorBidi"/>
          <w:sz w:val="20"/>
          <w:lang w:eastAsia="en-US"/>
        </w:rPr>
        <w:t xml:space="preserve">r, réaliser ce mélange. Qu’observez-vous ? </w:t>
      </w:r>
    </w:p>
    <w:p w14:paraId="5AA2C234" w14:textId="77777777" w:rsidR="00150770" w:rsidRPr="00E005B7" w:rsidRDefault="00150770" w:rsidP="00E005B7">
      <w:pPr>
        <w:autoSpaceDE w:val="0"/>
        <w:autoSpaceDN w:val="0"/>
        <w:adjustRightInd w:val="0"/>
        <w:jc w:val="both"/>
        <w:rPr>
          <w:rFonts w:asciiTheme="minorBidi" w:eastAsiaTheme="minorHAnsi" w:hAnsiTheme="minorBidi"/>
          <w:sz w:val="20"/>
          <w:lang w:eastAsia="en-US"/>
        </w:rPr>
      </w:pPr>
    </w:p>
    <w:p w14:paraId="14822A4D" w14:textId="2FCCC476" w:rsidR="003908CA" w:rsidRPr="00E005B7" w:rsidRDefault="00150770" w:rsidP="003908CA">
      <w:pPr>
        <w:pStyle w:val="Paragraphedeliste"/>
        <w:numPr>
          <w:ilvl w:val="0"/>
          <w:numId w:val="5"/>
        </w:numPr>
        <w:spacing w:before="0" w:after="0"/>
        <w:ind w:left="360"/>
        <w:contextualSpacing w:val="0"/>
        <w:jc w:val="both"/>
        <w:rPr>
          <w:rFonts w:asciiTheme="minorBidi" w:hAnsiTheme="minorBidi" w:cstheme="minorBidi"/>
          <w:b w:val="0"/>
          <w:color w:val="auto"/>
          <w:sz w:val="20"/>
          <w:u w:val="none"/>
        </w:rPr>
      </w:pPr>
      <w:r>
        <w:rPr>
          <w:rFonts w:asciiTheme="minorBidi" w:eastAsiaTheme="minorHAnsi" w:hAnsiTheme="minorBidi" w:cstheme="minorBidi"/>
          <w:b w:val="0"/>
          <w:color w:val="auto"/>
          <w:sz w:val="20"/>
          <w:u w:val="none"/>
          <w:lang w:eastAsia="en-US"/>
        </w:rPr>
        <w:t xml:space="preserve">A la lumière de cette observation, que pensez-vous de l’efficacité du détachant évoqué dans la situation problème. Votre </w:t>
      </w:r>
      <w:r w:rsidR="003908CA" w:rsidRPr="007F5947">
        <w:rPr>
          <w:rFonts w:asciiTheme="minorBidi" w:eastAsiaTheme="minorHAnsi" w:hAnsiTheme="minorBidi" w:cstheme="minorBidi"/>
          <w:b w:val="0"/>
          <w:color w:val="auto"/>
          <w:sz w:val="20"/>
          <w:u w:val="none"/>
          <w:lang w:eastAsia="en-US"/>
        </w:rPr>
        <w:t>prévision est-elle vérifiée expérimentalement ?</w:t>
      </w:r>
    </w:p>
    <w:p w14:paraId="609D9434" w14:textId="77777777" w:rsidR="00E005B7" w:rsidRPr="007F5947" w:rsidRDefault="00E005B7" w:rsidP="00E005B7">
      <w:pPr>
        <w:pStyle w:val="Paragraphedeliste"/>
        <w:numPr>
          <w:ilvl w:val="0"/>
          <w:numId w:val="0"/>
        </w:numPr>
        <w:spacing w:before="0" w:after="0"/>
        <w:ind w:left="360"/>
        <w:contextualSpacing w:val="0"/>
        <w:jc w:val="both"/>
        <w:rPr>
          <w:rFonts w:asciiTheme="minorBidi" w:hAnsiTheme="minorBidi" w:cstheme="minorBidi"/>
          <w:b w:val="0"/>
          <w:color w:val="auto"/>
          <w:sz w:val="20"/>
          <w:u w:val="none"/>
        </w:rPr>
      </w:pPr>
    </w:p>
    <w:p w14:paraId="6208DE21" w14:textId="6669C8E5" w:rsidR="00850773" w:rsidRPr="007F5947" w:rsidRDefault="00850773" w:rsidP="00D84E60">
      <w:pPr>
        <w:pStyle w:val="Paragraphedeliste"/>
        <w:numPr>
          <w:ilvl w:val="0"/>
          <w:numId w:val="0"/>
        </w:numPr>
        <w:spacing w:before="60"/>
        <w:ind w:left="360"/>
        <w:jc w:val="both"/>
        <w:rPr>
          <w:rFonts w:asciiTheme="minorBidi" w:hAnsiTheme="minorBidi" w:cstheme="minorBidi"/>
          <w:b w:val="0"/>
          <w:color w:val="auto"/>
          <w:sz w:val="20"/>
          <w:u w:val="none"/>
        </w:rPr>
      </w:pPr>
    </w:p>
    <w:p w14:paraId="3DA91A69" w14:textId="341DA80D" w:rsidR="003908CA" w:rsidRPr="007F5947" w:rsidRDefault="003908CA" w:rsidP="003908CA">
      <w:pPr>
        <w:spacing w:before="120"/>
        <w:ind w:left="142"/>
        <w:jc w:val="both"/>
        <w:rPr>
          <w:rFonts w:asciiTheme="minorBidi" w:hAnsiTheme="minorBidi"/>
          <w:b/>
          <w:sz w:val="20"/>
          <w:szCs w:val="20"/>
        </w:rPr>
      </w:pPr>
      <w:r w:rsidRPr="007F5947">
        <w:rPr>
          <w:rFonts w:asciiTheme="minorBidi" w:hAnsiTheme="minorBidi"/>
          <w:b/>
          <w:sz w:val="20"/>
          <w:szCs w:val="20"/>
        </w:rPr>
        <w:t xml:space="preserve">3- </w:t>
      </w:r>
      <w:r w:rsidR="001344D1" w:rsidRPr="001344D1">
        <w:rPr>
          <w:rFonts w:asciiTheme="minorBidi" w:hAnsiTheme="minorBidi"/>
          <w:b/>
          <w:sz w:val="20"/>
          <w:szCs w:val="20"/>
          <w:u w:val="single"/>
        </w:rPr>
        <w:t xml:space="preserve">BONUS : </w:t>
      </w:r>
      <w:r w:rsidRPr="001344D1">
        <w:rPr>
          <w:rFonts w:asciiTheme="minorBidi" w:hAnsiTheme="minorBidi"/>
          <w:b/>
          <w:sz w:val="20"/>
          <w:szCs w:val="20"/>
          <w:u w:val="single"/>
        </w:rPr>
        <w:t>Conditions stœchiométriques</w:t>
      </w:r>
    </w:p>
    <w:p w14:paraId="1B6703A4" w14:textId="77777777" w:rsidR="003908CA" w:rsidRPr="007F5947" w:rsidRDefault="003908CA" w:rsidP="003908CA">
      <w:pPr>
        <w:spacing w:before="60"/>
        <w:jc w:val="both"/>
        <w:rPr>
          <w:rFonts w:asciiTheme="minorBidi" w:hAnsiTheme="minorBidi"/>
          <w:sz w:val="20"/>
          <w:szCs w:val="20"/>
        </w:rPr>
      </w:pPr>
      <w:r w:rsidRPr="007F5947">
        <w:rPr>
          <w:rFonts w:asciiTheme="minorBidi" w:hAnsiTheme="minorBidi"/>
          <w:sz w:val="20"/>
          <w:szCs w:val="20"/>
        </w:rPr>
        <w:t>On dit que les réactifs sont introduits dans les conditions stœchiométriques lorsqu’ils sont entièrement consommés à la fin de la réaction.</w:t>
      </w:r>
    </w:p>
    <w:p w14:paraId="5A0367B8" w14:textId="77777777" w:rsidR="003908CA" w:rsidRPr="007F5947" w:rsidRDefault="003908CA" w:rsidP="003908CA">
      <w:pPr>
        <w:pStyle w:val="Paragraphedeliste"/>
        <w:numPr>
          <w:ilvl w:val="0"/>
          <w:numId w:val="9"/>
        </w:numPr>
        <w:spacing w:before="60"/>
        <w:ind w:left="360"/>
        <w:contextualSpacing w:val="0"/>
        <w:jc w:val="both"/>
        <w:rPr>
          <w:rFonts w:asciiTheme="minorBidi" w:hAnsiTheme="minorBidi" w:cstheme="minorBidi"/>
          <w:b w:val="0"/>
          <w:color w:val="auto"/>
          <w:sz w:val="20"/>
          <w:u w:val="none"/>
        </w:rPr>
      </w:pPr>
      <w:r w:rsidRPr="007F5947">
        <w:rPr>
          <w:rFonts w:asciiTheme="minorBidi" w:hAnsiTheme="minorBidi" w:cstheme="minorBidi"/>
          <w:b w:val="0"/>
          <w:color w:val="auto"/>
          <w:sz w:val="20"/>
          <w:u w:val="none"/>
        </w:rPr>
        <w:t>Compléter le tableau d’avancement ci-après. Vous ferez le calcul de l’avancement maximal pour les deux réactifs. Vous pourrez ainsi en déduire la quantité de matière de diiode n</w:t>
      </w:r>
      <w:r w:rsidRPr="007F5947">
        <w:rPr>
          <w:rFonts w:asciiTheme="minorBidi" w:hAnsiTheme="minorBidi" w:cstheme="minorBidi"/>
          <w:b w:val="0"/>
          <w:color w:val="auto"/>
          <w:sz w:val="20"/>
          <w:u w:val="none"/>
          <w:vertAlign w:val="subscript"/>
        </w:rPr>
        <w:t>2</w:t>
      </w:r>
      <w:r w:rsidRPr="007F5947">
        <w:rPr>
          <w:rFonts w:asciiTheme="minorBidi" w:hAnsiTheme="minorBidi" w:cstheme="minorBidi"/>
          <w:b w:val="0"/>
          <w:color w:val="auto"/>
          <w:sz w:val="20"/>
          <w:u w:val="none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8"/>
        <w:gridCol w:w="1456"/>
        <w:gridCol w:w="1690"/>
        <w:gridCol w:w="1690"/>
        <w:gridCol w:w="1690"/>
        <w:gridCol w:w="138"/>
        <w:gridCol w:w="1552"/>
      </w:tblGrid>
      <w:tr w:rsidR="003908CA" w:rsidRPr="007F5947" w14:paraId="40BFE3D6" w14:textId="77777777" w:rsidTr="00E81256">
        <w:tc>
          <w:tcPr>
            <w:tcW w:w="3434" w:type="dxa"/>
            <w:gridSpan w:val="2"/>
            <w:tcBorders>
              <w:right w:val="single" w:sz="4" w:space="0" w:color="auto"/>
            </w:tcBorders>
          </w:tcPr>
          <w:p w14:paraId="4FAEE013" w14:textId="77777777" w:rsidR="003908CA" w:rsidRPr="007F5947" w:rsidRDefault="003908CA" w:rsidP="00E81256">
            <w:pPr>
              <w:spacing w:before="60"/>
              <w:jc w:val="center"/>
              <w:rPr>
                <w:rFonts w:asciiTheme="minorBidi" w:hAnsiTheme="minorBidi" w:cstheme="minorBidi"/>
              </w:rPr>
            </w:pPr>
            <w:r w:rsidRPr="007F5947">
              <w:rPr>
                <w:rFonts w:asciiTheme="minorBidi" w:hAnsiTheme="minorBidi" w:cstheme="minorBidi"/>
              </w:rPr>
              <w:t>Equation traduisant l’évolution du système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D717C4" w14:textId="77777777" w:rsidR="003908CA" w:rsidRPr="007F5947" w:rsidRDefault="003908CA" w:rsidP="00E81256">
            <w:pPr>
              <w:spacing w:before="60"/>
              <w:jc w:val="center"/>
              <w:rPr>
                <w:rFonts w:asciiTheme="minorBidi" w:hAnsiTheme="minorBidi" w:cstheme="minorBidi"/>
              </w:rPr>
            </w:pPr>
            <w:r w:rsidRPr="007F5947">
              <w:rPr>
                <w:rFonts w:asciiTheme="minorBidi" w:hAnsiTheme="minorBidi" w:cstheme="minorBidi"/>
              </w:rPr>
              <w:t>…. I</w:t>
            </w:r>
            <w:r w:rsidRPr="007F5947">
              <w:rPr>
                <w:rFonts w:asciiTheme="minorBidi" w:hAnsiTheme="minorBidi" w:cstheme="minorBidi"/>
                <w:vertAlign w:val="subscript"/>
              </w:rPr>
              <w:t>2(aq)</w:t>
            </w:r>
            <w:r w:rsidRPr="007F5947">
              <w:rPr>
                <w:rFonts w:asciiTheme="minorBidi" w:hAnsiTheme="minorBidi" w:cstheme="minorBidi"/>
              </w:rPr>
              <w:t xml:space="preserve">   +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76C09" w14:textId="77777777" w:rsidR="003908CA" w:rsidRPr="007F5947" w:rsidRDefault="003908CA" w:rsidP="00E81256">
            <w:pPr>
              <w:spacing w:before="120"/>
              <w:jc w:val="center"/>
              <w:rPr>
                <w:rFonts w:asciiTheme="minorBidi" w:hAnsiTheme="minorBidi" w:cstheme="minorBidi"/>
              </w:rPr>
            </w:pPr>
            <w:r w:rsidRPr="007F5947">
              <w:rPr>
                <w:rFonts w:asciiTheme="minorBidi" w:hAnsiTheme="minorBidi" w:cstheme="minorBidi"/>
              </w:rPr>
              <w:t>…. S</w:t>
            </w:r>
            <w:r w:rsidRPr="007F5947">
              <w:rPr>
                <w:rFonts w:asciiTheme="minorBidi" w:hAnsiTheme="minorBidi" w:cstheme="minorBidi"/>
                <w:vertAlign w:val="subscript"/>
              </w:rPr>
              <w:t>2</w:t>
            </w:r>
            <w:r w:rsidRPr="007F5947">
              <w:rPr>
                <w:rFonts w:asciiTheme="minorBidi" w:hAnsiTheme="minorBidi" w:cstheme="minorBidi"/>
              </w:rPr>
              <w:t>O</w:t>
            </w:r>
            <w:r w:rsidRPr="007F5947">
              <w:rPr>
                <w:rFonts w:asciiTheme="minorBidi" w:hAnsiTheme="minorBidi" w:cstheme="minorBidi"/>
                <w:vertAlign w:val="subscript"/>
              </w:rPr>
              <w:t>3</w:t>
            </w:r>
            <w:r w:rsidRPr="007F5947">
              <w:rPr>
                <w:rFonts w:asciiTheme="minorBidi" w:hAnsiTheme="minorBidi" w:cstheme="minorBidi"/>
                <w:vertAlign w:val="superscript"/>
              </w:rPr>
              <w:t>2-</w:t>
            </w:r>
            <w:r w:rsidRPr="007F5947">
              <w:rPr>
                <w:rFonts w:asciiTheme="minorBidi" w:hAnsiTheme="minorBidi" w:cstheme="minorBidi"/>
                <w:vertAlign w:val="subscript"/>
              </w:rPr>
              <w:t>(aq)</w:t>
            </w:r>
            <w:r w:rsidRPr="007F5947">
              <w:rPr>
                <w:rFonts w:asciiTheme="minorBidi" w:hAnsiTheme="minorBidi" w:cstheme="minorBidi"/>
              </w:rPr>
              <w:t xml:space="preserve">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840BA" w14:textId="77777777" w:rsidR="003908CA" w:rsidRPr="007F5947" w:rsidRDefault="003908CA" w:rsidP="00E81256">
            <w:pPr>
              <w:spacing w:before="60"/>
              <w:rPr>
                <w:rFonts w:asciiTheme="minorBidi" w:hAnsiTheme="minorBidi" w:cstheme="minorBidi"/>
              </w:rPr>
            </w:pPr>
            <w:r w:rsidRPr="007F5947">
              <w:rPr>
                <w:rFonts w:asciiTheme="minorBidi" w:hAnsiTheme="minorBidi" w:cstheme="minorBidi"/>
              </w:rPr>
              <w:sym w:font="Symbol" w:char="F0AE"/>
            </w:r>
            <w:r w:rsidRPr="007F5947">
              <w:rPr>
                <w:rFonts w:asciiTheme="minorBidi" w:hAnsiTheme="minorBidi" w:cstheme="minorBidi"/>
              </w:rPr>
              <w:t xml:space="preserve"> …. S</w:t>
            </w:r>
            <w:r w:rsidRPr="007F5947">
              <w:rPr>
                <w:rFonts w:asciiTheme="minorBidi" w:hAnsiTheme="minorBidi" w:cstheme="minorBidi"/>
                <w:vertAlign w:val="subscript"/>
              </w:rPr>
              <w:t>4</w:t>
            </w:r>
            <w:r w:rsidRPr="007F5947">
              <w:rPr>
                <w:rFonts w:asciiTheme="minorBidi" w:hAnsiTheme="minorBidi" w:cstheme="minorBidi"/>
              </w:rPr>
              <w:t>O</w:t>
            </w:r>
            <w:r w:rsidRPr="007F5947">
              <w:rPr>
                <w:rFonts w:asciiTheme="minorBidi" w:hAnsiTheme="minorBidi" w:cstheme="minorBidi"/>
                <w:vertAlign w:val="subscript"/>
              </w:rPr>
              <w:t>6</w:t>
            </w:r>
            <w:r w:rsidRPr="007F5947">
              <w:rPr>
                <w:rFonts w:asciiTheme="minorBidi" w:hAnsiTheme="minorBidi" w:cstheme="minorBidi"/>
                <w:vertAlign w:val="superscript"/>
              </w:rPr>
              <w:t>2-</w:t>
            </w:r>
            <w:r w:rsidRPr="007F5947">
              <w:rPr>
                <w:rFonts w:asciiTheme="minorBidi" w:hAnsiTheme="minorBidi" w:cstheme="minorBidi"/>
                <w:vertAlign w:val="subscript"/>
              </w:rPr>
              <w:t>(aq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81DE7" w14:textId="77777777" w:rsidR="003908CA" w:rsidRPr="007F5947" w:rsidRDefault="003908CA" w:rsidP="00E81256">
            <w:pPr>
              <w:spacing w:before="60"/>
              <w:rPr>
                <w:rFonts w:asciiTheme="minorBidi" w:hAnsiTheme="minorBidi" w:cstheme="minorBidi"/>
              </w:rPr>
            </w:pPr>
            <w:r w:rsidRPr="007F5947">
              <w:rPr>
                <w:rFonts w:asciiTheme="minorBidi" w:hAnsiTheme="minorBidi" w:cstheme="minorBidi"/>
              </w:rPr>
              <w:t>+ …. I</w:t>
            </w:r>
            <w:r w:rsidRPr="007F5947">
              <w:rPr>
                <w:rFonts w:asciiTheme="minorBidi" w:hAnsiTheme="minorBidi" w:cstheme="minorBidi"/>
                <w:vertAlign w:val="superscript"/>
              </w:rPr>
              <w:t>-</w:t>
            </w:r>
            <w:r w:rsidRPr="007F5947">
              <w:rPr>
                <w:rFonts w:asciiTheme="minorBidi" w:hAnsiTheme="minorBidi" w:cstheme="minorBidi"/>
                <w:vertAlign w:val="subscript"/>
              </w:rPr>
              <w:t>(aq)</w:t>
            </w:r>
          </w:p>
        </w:tc>
      </w:tr>
      <w:tr w:rsidR="003908CA" w:rsidRPr="007F5947" w14:paraId="681E3EA6" w14:textId="77777777" w:rsidTr="00E81256">
        <w:tc>
          <w:tcPr>
            <w:tcW w:w="1978" w:type="dxa"/>
            <w:vAlign w:val="center"/>
          </w:tcPr>
          <w:p w14:paraId="1C945612" w14:textId="77777777" w:rsidR="003908CA" w:rsidRPr="007F5947" w:rsidRDefault="003908CA" w:rsidP="00E81256">
            <w:pPr>
              <w:spacing w:before="60"/>
              <w:jc w:val="center"/>
              <w:rPr>
                <w:rFonts w:asciiTheme="minorBidi" w:hAnsiTheme="minorBidi" w:cstheme="minorBidi"/>
              </w:rPr>
            </w:pPr>
            <w:r w:rsidRPr="007F5947">
              <w:rPr>
                <w:rFonts w:asciiTheme="minorBidi" w:hAnsiTheme="minorBidi" w:cstheme="minorBidi"/>
              </w:rPr>
              <w:t>Etat du système</w:t>
            </w:r>
          </w:p>
        </w:tc>
        <w:tc>
          <w:tcPr>
            <w:tcW w:w="1456" w:type="dxa"/>
            <w:vAlign w:val="center"/>
          </w:tcPr>
          <w:p w14:paraId="01B6B567" w14:textId="77777777" w:rsidR="003908CA" w:rsidRPr="007F5947" w:rsidRDefault="003908CA" w:rsidP="00E81256">
            <w:pPr>
              <w:spacing w:before="60"/>
              <w:jc w:val="center"/>
              <w:rPr>
                <w:rFonts w:asciiTheme="minorBidi" w:hAnsiTheme="minorBidi" w:cstheme="minorBidi"/>
              </w:rPr>
            </w:pPr>
            <w:r w:rsidRPr="007F5947">
              <w:rPr>
                <w:rFonts w:asciiTheme="minorBidi" w:hAnsiTheme="minorBidi" w:cstheme="minorBidi"/>
              </w:rPr>
              <w:t>Avancement (en mol)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</w:tcBorders>
            <w:vAlign w:val="center"/>
          </w:tcPr>
          <w:p w14:paraId="5959E11F" w14:textId="77777777" w:rsidR="003908CA" w:rsidRPr="007F5947" w:rsidRDefault="003908CA" w:rsidP="00E81256">
            <w:pPr>
              <w:spacing w:before="60"/>
              <w:jc w:val="center"/>
              <w:rPr>
                <w:rFonts w:asciiTheme="minorBidi" w:hAnsiTheme="minorBidi" w:cstheme="minorBidi"/>
              </w:rPr>
            </w:pPr>
            <w:r w:rsidRPr="007F5947">
              <w:rPr>
                <w:rFonts w:asciiTheme="minorBidi" w:hAnsiTheme="minorBidi" w:cstheme="minorBidi"/>
              </w:rPr>
              <w:t>Quantités de matière (en mol)</w:t>
            </w:r>
          </w:p>
        </w:tc>
      </w:tr>
      <w:tr w:rsidR="003908CA" w:rsidRPr="007F5947" w14:paraId="6BBD0ADC" w14:textId="77777777" w:rsidTr="00E81256">
        <w:tc>
          <w:tcPr>
            <w:tcW w:w="1978" w:type="dxa"/>
            <w:vAlign w:val="center"/>
          </w:tcPr>
          <w:p w14:paraId="6B5655B9" w14:textId="77777777" w:rsidR="003908CA" w:rsidRPr="007F5947" w:rsidRDefault="003908CA" w:rsidP="00E81256">
            <w:pPr>
              <w:spacing w:before="60" w:after="120"/>
              <w:jc w:val="center"/>
              <w:rPr>
                <w:rFonts w:asciiTheme="minorBidi" w:hAnsiTheme="minorBidi" w:cstheme="minorBidi"/>
              </w:rPr>
            </w:pPr>
            <w:r w:rsidRPr="007F5947">
              <w:rPr>
                <w:rFonts w:asciiTheme="minorBidi" w:hAnsiTheme="minorBidi" w:cstheme="minorBidi"/>
              </w:rPr>
              <w:t>Etat initial</w:t>
            </w:r>
          </w:p>
        </w:tc>
        <w:tc>
          <w:tcPr>
            <w:tcW w:w="1456" w:type="dxa"/>
            <w:vAlign w:val="center"/>
          </w:tcPr>
          <w:p w14:paraId="6A2377DD" w14:textId="77777777" w:rsidR="003908CA" w:rsidRPr="007F5947" w:rsidRDefault="003908CA" w:rsidP="00E81256">
            <w:pPr>
              <w:spacing w:before="60" w:after="120"/>
              <w:jc w:val="center"/>
              <w:rPr>
                <w:rFonts w:asciiTheme="minorBidi" w:hAnsiTheme="minorBidi" w:cstheme="minorBidi"/>
              </w:rPr>
            </w:pPr>
            <w:r w:rsidRPr="007F5947">
              <w:rPr>
                <w:rFonts w:asciiTheme="minorBidi" w:hAnsiTheme="minorBidi" w:cstheme="minorBidi"/>
              </w:rPr>
              <w:t>X = 0</w:t>
            </w:r>
          </w:p>
        </w:tc>
        <w:tc>
          <w:tcPr>
            <w:tcW w:w="1690" w:type="dxa"/>
          </w:tcPr>
          <w:p w14:paraId="6DBA5B95" w14:textId="77777777" w:rsidR="003908CA" w:rsidRPr="007F5947" w:rsidRDefault="003908CA" w:rsidP="00E81256">
            <w:pPr>
              <w:spacing w:before="60" w:after="120"/>
              <w:jc w:val="center"/>
              <w:rPr>
                <w:rFonts w:asciiTheme="minorBidi" w:hAnsiTheme="minorBidi" w:cstheme="minorBidi"/>
              </w:rPr>
            </w:pPr>
            <w:r w:rsidRPr="007F5947">
              <w:rPr>
                <w:rFonts w:asciiTheme="minorBidi" w:hAnsiTheme="minorBidi" w:cstheme="minorBidi"/>
              </w:rPr>
              <w:t>n</w:t>
            </w:r>
            <w:r w:rsidRPr="007F5947">
              <w:rPr>
                <w:rFonts w:asciiTheme="minorBidi" w:hAnsiTheme="minorBidi" w:cstheme="minorBidi"/>
                <w:vertAlign w:val="subscript"/>
              </w:rPr>
              <w:t>1</w:t>
            </w:r>
            <w:r w:rsidRPr="007F5947">
              <w:rPr>
                <w:rFonts w:asciiTheme="minorBidi" w:hAnsiTheme="minorBidi" w:cstheme="minorBidi"/>
              </w:rPr>
              <w:t xml:space="preserve"> = 1,5.10</w:t>
            </w:r>
            <w:r w:rsidRPr="007F5947">
              <w:rPr>
                <w:rFonts w:asciiTheme="minorBidi" w:hAnsiTheme="minorBidi" w:cstheme="minorBidi"/>
                <w:vertAlign w:val="superscript"/>
              </w:rPr>
              <w:t>-4</w:t>
            </w:r>
          </w:p>
        </w:tc>
        <w:tc>
          <w:tcPr>
            <w:tcW w:w="1690" w:type="dxa"/>
          </w:tcPr>
          <w:p w14:paraId="21585E77" w14:textId="77777777" w:rsidR="003908CA" w:rsidRPr="007F5947" w:rsidRDefault="003908CA" w:rsidP="00E81256">
            <w:pPr>
              <w:spacing w:before="60" w:after="120"/>
              <w:rPr>
                <w:rFonts w:asciiTheme="minorBidi" w:hAnsiTheme="minorBidi" w:cstheme="minorBidi"/>
              </w:rPr>
            </w:pPr>
            <w:r w:rsidRPr="007F5947">
              <w:rPr>
                <w:rFonts w:asciiTheme="minorBidi" w:hAnsiTheme="minorBidi" w:cstheme="minorBidi"/>
              </w:rPr>
              <w:t>n</w:t>
            </w:r>
            <w:r w:rsidRPr="007F5947">
              <w:rPr>
                <w:rFonts w:asciiTheme="minorBidi" w:hAnsiTheme="minorBidi" w:cstheme="minorBidi"/>
                <w:vertAlign w:val="subscript"/>
              </w:rPr>
              <w:t>2</w:t>
            </w:r>
            <w:r w:rsidRPr="007F5947">
              <w:rPr>
                <w:rFonts w:asciiTheme="minorBidi" w:hAnsiTheme="minorBidi" w:cstheme="minorBidi"/>
              </w:rPr>
              <w:t xml:space="preserve"> =</w:t>
            </w:r>
          </w:p>
        </w:tc>
        <w:tc>
          <w:tcPr>
            <w:tcW w:w="1690" w:type="dxa"/>
          </w:tcPr>
          <w:p w14:paraId="562CAE1B" w14:textId="77777777" w:rsidR="003908CA" w:rsidRPr="007F5947" w:rsidRDefault="003908CA" w:rsidP="00E81256">
            <w:pPr>
              <w:spacing w:before="60" w:after="12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0" w:type="dxa"/>
            <w:gridSpan w:val="2"/>
          </w:tcPr>
          <w:p w14:paraId="0B202877" w14:textId="77777777" w:rsidR="003908CA" w:rsidRPr="007F5947" w:rsidRDefault="003908CA" w:rsidP="00E81256">
            <w:pPr>
              <w:spacing w:before="60" w:after="120"/>
              <w:jc w:val="center"/>
              <w:rPr>
                <w:rFonts w:asciiTheme="minorBidi" w:hAnsiTheme="minorBidi" w:cstheme="minorBidi"/>
              </w:rPr>
            </w:pPr>
          </w:p>
        </w:tc>
      </w:tr>
      <w:tr w:rsidR="003908CA" w:rsidRPr="007F5947" w14:paraId="0153B741" w14:textId="77777777" w:rsidTr="00E81256">
        <w:tc>
          <w:tcPr>
            <w:tcW w:w="1978" w:type="dxa"/>
            <w:vAlign w:val="center"/>
          </w:tcPr>
          <w:p w14:paraId="4E568B83" w14:textId="77777777" w:rsidR="003908CA" w:rsidRPr="007F5947" w:rsidRDefault="003908CA" w:rsidP="00E81256">
            <w:pPr>
              <w:spacing w:before="60" w:after="120"/>
              <w:jc w:val="center"/>
              <w:rPr>
                <w:rFonts w:asciiTheme="minorBidi" w:hAnsiTheme="minorBidi" w:cstheme="minorBidi"/>
              </w:rPr>
            </w:pPr>
            <w:r w:rsidRPr="007F5947">
              <w:rPr>
                <w:rFonts w:asciiTheme="minorBidi" w:hAnsiTheme="minorBidi" w:cstheme="minorBidi"/>
              </w:rPr>
              <w:t>Etat intermédiaire</w:t>
            </w:r>
          </w:p>
        </w:tc>
        <w:tc>
          <w:tcPr>
            <w:tcW w:w="1456" w:type="dxa"/>
            <w:vAlign w:val="center"/>
          </w:tcPr>
          <w:p w14:paraId="69330883" w14:textId="77777777" w:rsidR="003908CA" w:rsidRPr="007F5947" w:rsidRDefault="003908CA" w:rsidP="00E81256">
            <w:pPr>
              <w:spacing w:before="60" w:after="120"/>
              <w:jc w:val="center"/>
              <w:rPr>
                <w:rFonts w:asciiTheme="minorBidi" w:hAnsiTheme="minorBidi" w:cstheme="minorBidi"/>
              </w:rPr>
            </w:pPr>
            <w:r w:rsidRPr="007F5947"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1690" w:type="dxa"/>
          </w:tcPr>
          <w:p w14:paraId="65DA8751" w14:textId="77777777" w:rsidR="003908CA" w:rsidRPr="007F5947" w:rsidRDefault="003908CA" w:rsidP="00E81256">
            <w:pPr>
              <w:spacing w:before="60" w:after="12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0" w:type="dxa"/>
          </w:tcPr>
          <w:p w14:paraId="0B8626B0" w14:textId="77777777" w:rsidR="003908CA" w:rsidRPr="007F5947" w:rsidRDefault="003908CA" w:rsidP="00E81256">
            <w:pPr>
              <w:spacing w:before="60" w:after="12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0" w:type="dxa"/>
          </w:tcPr>
          <w:p w14:paraId="3486F5DF" w14:textId="77777777" w:rsidR="003908CA" w:rsidRPr="007F5947" w:rsidRDefault="003908CA" w:rsidP="00E81256">
            <w:pPr>
              <w:spacing w:before="60" w:after="12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0" w:type="dxa"/>
            <w:gridSpan w:val="2"/>
          </w:tcPr>
          <w:p w14:paraId="38932DE0" w14:textId="77777777" w:rsidR="003908CA" w:rsidRPr="007F5947" w:rsidRDefault="003908CA" w:rsidP="00E81256">
            <w:pPr>
              <w:spacing w:before="60" w:after="120"/>
              <w:jc w:val="center"/>
              <w:rPr>
                <w:rFonts w:asciiTheme="minorBidi" w:hAnsiTheme="minorBidi" w:cstheme="minorBidi"/>
              </w:rPr>
            </w:pPr>
          </w:p>
        </w:tc>
      </w:tr>
      <w:tr w:rsidR="003908CA" w:rsidRPr="007F5947" w14:paraId="5989F4EB" w14:textId="77777777" w:rsidTr="00E81256">
        <w:tc>
          <w:tcPr>
            <w:tcW w:w="1978" w:type="dxa"/>
            <w:vAlign w:val="center"/>
          </w:tcPr>
          <w:p w14:paraId="03A9FA08" w14:textId="77777777" w:rsidR="003908CA" w:rsidRPr="007F5947" w:rsidRDefault="003908CA" w:rsidP="00E81256">
            <w:pPr>
              <w:spacing w:before="60" w:after="120"/>
              <w:jc w:val="center"/>
              <w:rPr>
                <w:rFonts w:asciiTheme="minorBidi" w:hAnsiTheme="minorBidi" w:cstheme="minorBidi"/>
              </w:rPr>
            </w:pPr>
            <w:r w:rsidRPr="007F5947">
              <w:rPr>
                <w:rFonts w:asciiTheme="minorBidi" w:hAnsiTheme="minorBidi" w:cstheme="minorBidi"/>
              </w:rPr>
              <w:t>Etat final</w:t>
            </w:r>
          </w:p>
        </w:tc>
        <w:tc>
          <w:tcPr>
            <w:tcW w:w="1456" w:type="dxa"/>
            <w:vAlign w:val="center"/>
          </w:tcPr>
          <w:p w14:paraId="2AE9A7FA" w14:textId="77777777" w:rsidR="003908CA" w:rsidRPr="007F5947" w:rsidRDefault="003908CA" w:rsidP="00E81256">
            <w:pPr>
              <w:spacing w:before="60" w:after="120"/>
              <w:rPr>
                <w:rFonts w:asciiTheme="minorBidi" w:hAnsiTheme="minorBidi" w:cstheme="minorBidi"/>
              </w:rPr>
            </w:pPr>
            <w:r w:rsidRPr="007F5947">
              <w:rPr>
                <w:rFonts w:asciiTheme="minorBidi" w:hAnsiTheme="minorBidi" w:cstheme="minorBidi"/>
              </w:rPr>
              <w:t>Xmax =</w:t>
            </w:r>
          </w:p>
        </w:tc>
        <w:tc>
          <w:tcPr>
            <w:tcW w:w="1690" w:type="dxa"/>
          </w:tcPr>
          <w:p w14:paraId="60DDE117" w14:textId="77777777" w:rsidR="003908CA" w:rsidRPr="007F5947" w:rsidRDefault="003908CA" w:rsidP="00E81256">
            <w:pPr>
              <w:spacing w:before="60" w:after="12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0" w:type="dxa"/>
          </w:tcPr>
          <w:p w14:paraId="3B1123E8" w14:textId="77777777" w:rsidR="003908CA" w:rsidRPr="007F5947" w:rsidRDefault="003908CA" w:rsidP="00E81256">
            <w:pPr>
              <w:spacing w:before="60" w:after="12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0" w:type="dxa"/>
          </w:tcPr>
          <w:p w14:paraId="1B9B56B2" w14:textId="77777777" w:rsidR="003908CA" w:rsidRPr="007F5947" w:rsidRDefault="003908CA" w:rsidP="00E81256">
            <w:pPr>
              <w:spacing w:before="60" w:after="12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0" w:type="dxa"/>
            <w:gridSpan w:val="2"/>
          </w:tcPr>
          <w:p w14:paraId="3159B538" w14:textId="77777777" w:rsidR="003908CA" w:rsidRPr="007F5947" w:rsidRDefault="003908CA" w:rsidP="00E81256">
            <w:pPr>
              <w:spacing w:before="60" w:after="120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1C85B177" w14:textId="77777777" w:rsidR="003908CA" w:rsidRPr="007F5947" w:rsidRDefault="003908CA" w:rsidP="003908CA">
      <w:pPr>
        <w:pStyle w:val="Paragraphedeliste"/>
        <w:numPr>
          <w:ilvl w:val="0"/>
          <w:numId w:val="9"/>
        </w:numPr>
        <w:spacing w:after="0"/>
        <w:ind w:left="360"/>
        <w:contextualSpacing w:val="0"/>
        <w:jc w:val="both"/>
        <w:rPr>
          <w:rFonts w:asciiTheme="minorBidi" w:hAnsiTheme="minorBidi" w:cstheme="minorBidi"/>
          <w:b w:val="0"/>
          <w:color w:val="auto"/>
          <w:sz w:val="20"/>
          <w:u w:val="none"/>
        </w:rPr>
      </w:pPr>
      <w:r w:rsidRPr="007F5947">
        <w:rPr>
          <w:rFonts w:asciiTheme="minorBidi" w:hAnsiTheme="minorBidi" w:cstheme="minorBidi"/>
          <w:b w:val="0"/>
          <w:color w:val="auto"/>
          <w:sz w:val="20"/>
          <w:u w:val="none"/>
        </w:rPr>
        <w:t>Calculer les volumes V</w:t>
      </w:r>
      <w:r w:rsidRPr="007F5947">
        <w:rPr>
          <w:rFonts w:asciiTheme="minorBidi" w:hAnsiTheme="minorBidi" w:cstheme="minorBidi"/>
          <w:b w:val="0"/>
          <w:color w:val="auto"/>
          <w:sz w:val="20"/>
          <w:u w:val="none"/>
          <w:vertAlign w:val="subscript"/>
        </w:rPr>
        <w:t>1</w:t>
      </w:r>
      <w:r w:rsidRPr="007F5947">
        <w:rPr>
          <w:rFonts w:asciiTheme="minorBidi" w:hAnsiTheme="minorBidi" w:cstheme="minorBidi"/>
          <w:b w:val="0"/>
          <w:color w:val="auto"/>
          <w:sz w:val="20"/>
          <w:u w:val="none"/>
        </w:rPr>
        <w:t xml:space="preserve"> et V</w:t>
      </w:r>
      <w:r w:rsidRPr="007F5947">
        <w:rPr>
          <w:rFonts w:asciiTheme="minorBidi" w:hAnsiTheme="minorBidi" w:cstheme="minorBidi"/>
          <w:b w:val="0"/>
          <w:color w:val="auto"/>
          <w:sz w:val="20"/>
          <w:u w:val="none"/>
          <w:vertAlign w:val="subscript"/>
        </w:rPr>
        <w:t>2</w:t>
      </w:r>
      <w:r w:rsidRPr="007F5947">
        <w:rPr>
          <w:rFonts w:asciiTheme="minorBidi" w:hAnsiTheme="minorBidi" w:cstheme="minorBidi"/>
          <w:b w:val="0"/>
          <w:color w:val="auto"/>
          <w:sz w:val="20"/>
          <w:u w:val="none"/>
        </w:rPr>
        <w:t xml:space="preserve"> des solutions à mélanger afin de reproduire l’état initial figurant dans le tableau d’avancement précédent.</w:t>
      </w:r>
    </w:p>
    <w:p w14:paraId="4FF5F0C1" w14:textId="4571BAEC" w:rsidR="003908CA" w:rsidRPr="007F5947" w:rsidRDefault="003908CA" w:rsidP="003908CA">
      <w:pPr>
        <w:pStyle w:val="Paragraphedeliste"/>
        <w:numPr>
          <w:ilvl w:val="0"/>
          <w:numId w:val="9"/>
        </w:numPr>
        <w:spacing w:before="60" w:after="0"/>
        <w:ind w:left="360"/>
        <w:contextualSpacing w:val="0"/>
        <w:jc w:val="both"/>
        <w:rPr>
          <w:rFonts w:asciiTheme="minorBidi" w:hAnsiTheme="minorBidi" w:cstheme="minorBidi"/>
          <w:b w:val="0"/>
          <w:color w:val="auto"/>
          <w:sz w:val="20"/>
          <w:u w:val="none"/>
        </w:rPr>
      </w:pPr>
      <w:r w:rsidRPr="007F5947">
        <w:rPr>
          <w:rFonts w:asciiTheme="minorBidi" w:hAnsiTheme="minorBidi" w:cstheme="minorBidi"/>
          <w:b w:val="0"/>
          <w:color w:val="auto"/>
          <w:sz w:val="20"/>
          <w:u w:val="none"/>
        </w:rPr>
        <w:t xml:space="preserve">Proposer une expérience qui permettrait de </w:t>
      </w:r>
      <w:r w:rsidR="00770964">
        <w:rPr>
          <w:rFonts w:asciiTheme="minorBidi" w:hAnsiTheme="minorBidi" w:cstheme="minorBidi"/>
          <w:b w:val="0"/>
          <w:color w:val="auto"/>
          <w:sz w:val="20"/>
          <w:u w:val="none"/>
        </w:rPr>
        <w:t>vérifier</w:t>
      </w:r>
      <w:r w:rsidRPr="007F5947">
        <w:rPr>
          <w:rFonts w:asciiTheme="minorBidi" w:hAnsiTheme="minorBidi" w:cstheme="minorBidi"/>
          <w:b w:val="0"/>
          <w:color w:val="auto"/>
          <w:sz w:val="20"/>
          <w:u w:val="none"/>
        </w:rPr>
        <w:t xml:space="preserve"> que l’on est dans les conditions stœchiométriques.</w:t>
      </w:r>
    </w:p>
    <w:p w14:paraId="292203BE" w14:textId="77777777" w:rsidR="003908CA" w:rsidRPr="007F5947" w:rsidRDefault="003908CA" w:rsidP="003908CA">
      <w:pPr>
        <w:jc w:val="both"/>
        <w:rPr>
          <w:rFonts w:asciiTheme="minorBidi" w:hAnsiTheme="minorBidi"/>
          <w:sz w:val="20"/>
          <w:szCs w:val="20"/>
        </w:rPr>
      </w:pPr>
    </w:p>
    <w:p w14:paraId="18F64B85" w14:textId="77777777" w:rsidR="003908CA" w:rsidRPr="007F5947" w:rsidRDefault="003908CA" w:rsidP="003908CA">
      <w:pPr>
        <w:jc w:val="both"/>
        <w:rPr>
          <w:rFonts w:asciiTheme="minorBidi" w:hAnsiTheme="minorBidi"/>
          <w:sz w:val="20"/>
          <w:szCs w:val="20"/>
        </w:rPr>
      </w:pPr>
    </w:p>
    <w:p w14:paraId="3BBBE956" w14:textId="77777777" w:rsidR="003908CA" w:rsidRPr="007F5947" w:rsidRDefault="003908CA" w:rsidP="003908CA">
      <w:pPr>
        <w:rPr>
          <w:rFonts w:asciiTheme="minorBidi" w:hAnsiTheme="minorBidi"/>
          <w:sz w:val="20"/>
          <w:szCs w:val="20"/>
        </w:rPr>
      </w:pPr>
    </w:p>
    <w:p w14:paraId="32F34EAD" w14:textId="77777777" w:rsidR="003908CA" w:rsidRPr="007F5947" w:rsidRDefault="003908CA" w:rsidP="003908CA">
      <w:pPr>
        <w:rPr>
          <w:rFonts w:asciiTheme="minorBidi" w:hAnsiTheme="minorBidi"/>
          <w:sz w:val="20"/>
          <w:szCs w:val="20"/>
        </w:rPr>
      </w:pPr>
    </w:p>
    <w:p w14:paraId="3B1E12CC" w14:textId="77777777" w:rsidR="003908CA" w:rsidRPr="007F5947" w:rsidRDefault="003908CA" w:rsidP="003908CA">
      <w:pPr>
        <w:rPr>
          <w:rFonts w:asciiTheme="minorBidi" w:hAnsiTheme="minorBidi"/>
          <w:sz w:val="20"/>
          <w:szCs w:val="20"/>
        </w:rPr>
      </w:pPr>
    </w:p>
    <w:p w14:paraId="0BC3EEAF" w14:textId="77777777" w:rsidR="003908CA" w:rsidRPr="007F5947" w:rsidRDefault="003908CA" w:rsidP="003908CA">
      <w:pPr>
        <w:rPr>
          <w:rFonts w:asciiTheme="minorBidi" w:hAnsiTheme="minorBidi"/>
          <w:sz w:val="20"/>
          <w:szCs w:val="20"/>
        </w:rPr>
      </w:pPr>
    </w:p>
    <w:p w14:paraId="76A8697E" w14:textId="77777777" w:rsidR="003908CA" w:rsidRPr="007F5947" w:rsidRDefault="003908CA" w:rsidP="003908CA">
      <w:pPr>
        <w:rPr>
          <w:rFonts w:asciiTheme="minorBidi" w:hAnsiTheme="minorBidi"/>
          <w:sz w:val="20"/>
          <w:szCs w:val="20"/>
        </w:rPr>
      </w:pPr>
    </w:p>
    <w:p w14:paraId="35E3F046" w14:textId="77777777" w:rsidR="003908CA" w:rsidRPr="007F5947" w:rsidRDefault="003908CA">
      <w:pPr>
        <w:rPr>
          <w:rFonts w:asciiTheme="minorBidi" w:hAnsiTheme="minorBidi"/>
          <w:sz w:val="20"/>
          <w:szCs w:val="20"/>
        </w:rPr>
      </w:pPr>
    </w:p>
    <w:sectPr w:rsidR="003908CA" w:rsidRPr="007F5947" w:rsidSect="007F78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2FC"/>
    <w:multiLevelType w:val="singleLevel"/>
    <w:tmpl w:val="5CE07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FD479E"/>
    <w:multiLevelType w:val="hybridMultilevel"/>
    <w:tmpl w:val="B9B28AC4"/>
    <w:lvl w:ilvl="0" w:tplc="FA4CC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03637"/>
    <w:multiLevelType w:val="multilevel"/>
    <w:tmpl w:val="1DF0D61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3B141CC"/>
    <w:multiLevelType w:val="hybridMultilevel"/>
    <w:tmpl w:val="058AC6F2"/>
    <w:lvl w:ilvl="0" w:tplc="D102C9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E62B2"/>
    <w:multiLevelType w:val="multilevel"/>
    <w:tmpl w:val="0136C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BC66B0A"/>
    <w:multiLevelType w:val="hybridMultilevel"/>
    <w:tmpl w:val="BF1C1B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4C4767"/>
    <w:multiLevelType w:val="hybridMultilevel"/>
    <w:tmpl w:val="D48C956E"/>
    <w:lvl w:ilvl="0" w:tplc="96B4F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0CAD"/>
    <w:multiLevelType w:val="hybridMultilevel"/>
    <w:tmpl w:val="EF8C7172"/>
    <w:lvl w:ilvl="0" w:tplc="674A1A4E">
      <w:start w:val="1"/>
      <w:numFmt w:val="decimal"/>
      <w:pStyle w:val="Paragraphedeliste"/>
      <w:lvlText w:val="V.%1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4" w:hanging="360"/>
      </w:pPr>
    </w:lvl>
    <w:lvl w:ilvl="2" w:tplc="040C001B" w:tentative="1">
      <w:start w:val="1"/>
      <w:numFmt w:val="lowerRoman"/>
      <w:lvlText w:val="%3."/>
      <w:lvlJc w:val="right"/>
      <w:pPr>
        <w:ind w:left="3124" w:hanging="180"/>
      </w:pPr>
    </w:lvl>
    <w:lvl w:ilvl="3" w:tplc="040C000F" w:tentative="1">
      <w:start w:val="1"/>
      <w:numFmt w:val="decimal"/>
      <w:lvlText w:val="%4."/>
      <w:lvlJc w:val="left"/>
      <w:pPr>
        <w:ind w:left="3844" w:hanging="360"/>
      </w:pPr>
    </w:lvl>
    <w:lvl w:ilvl="4" w:tplc="040C0019" w:tentative="1">
      <w:start w:val="1"/>
      <w:numFmt w:val="lowerLetter"/>
      <w:lvlText w:val="%5."/>
      <w:lvlJc w:val="left"/>
      <w:pPr>
        <w:ind w:left="4564" w:hanging="360"/>
      </w:pPr>
    </w:lvl>
    <w:lvl w:ilvl="5" w:tplc="040C001B" w:tentative="1">
      <w:start w:val="1"/>
      <w:numFmt w:val="lowerRoman"/>
      <w:lvlText w:val="%6."/>
      <w:lvlJc w:val="right"/>
      <w:pPr>
        <w:ind w:left="5284" w:hanging="180"/>
      </w:pPr>
    </w:lvl>
    <w:lvl w:ilvl="6" w:tplc="040C000F" w:tentative="1">
      <w:start w:val="1"/>
      <w:numFmt w:val="decimal"/>
      <w:lvlText w:val="%7."/>
      <w:lvlJc w:val="left"/>
      <w:pPr>
        <w:ind w:left="6004" w:hanging="360"/>
      </w:pPr>
    </w:lvl>
    <w:lvl w:ilvl="7" w:tplc="040C0019" w:tentative="1">
      <w:start w:val="1"/>
      <w:numFmt w:val="lowerLetter"/>
      <w:lvlText w:val="%8."/>
      <w:lvlJc w:val="left"/>
      <w:pPr>
        <w:ind w:left="6724" w:hanging="360"/>
      </w:pPr>
    </w:lvl>
    <w:lvl w:ilvl="8" w:tplc="040C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8" w15:restartNumberingAfterBreak="0">
    <w:nsid w:val="470B39D8"/>
    <w:multiLevelType w:val="hybridMultilevel"/>
    <w:tmpl w:val="5A64266C"/>
    <w:lvl w:ilvl="0" w:tplc="54EA0E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13071"/>
    <w:multiLevelType w:val="hybridMultilevel"/>
    <w:tmpl w:val="84EE48C2"/>
    <w:lvl w:ilvl="0" w:tplc="AEA6892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B1CB2"/>
    <w:multiLevelType w:val="multilevel"/>
    <w:tmpl w:val="02A2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B806BB"/>
    <w:multiLevelType w:val="multilevel"/>
    <w:tmpl w:val="ED12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A46C45"/>
    <w:multiLevelType w:val="hybridMultilevel"/>
    <w:tmpl w:val="DB6C5942"/>
    <w:lvl w:ilvl="0" w:tplc="87AEC1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03"/>
    <w:rsid w:val="00011280"/>
    <w:rsid w:val="00073C77"/>
    <w:rsid w:val="00080D73"/>
    <w:rsid w:val="000A70EA"/>
    <w:rsid w:val="000E5F17"/>
    <w:rsid w:val="001004CC"/>
    <w:rsid w:val="00126A9D"/>
    <w:rsid w:val="001344D1"/>
    <w:rsid w:val="00136516"/>
    <w:rsid w:val="00141122"/>
    <w:rsid w:val="00150770"/>
    <w:rsid w:val="00161794"/>
    <w:rsid w:val="001A0DDD"/>
    <w:rsid w:val="001B0738"/>
    <w:rsid w:val="001C6892"/>
    <w:rsid w:val="00244BD5"/>
    <w:rsid w:val="002D1C82"/>
    <w:rsid w:val="002D2518"/>
    <w:rsid w:val="002D6E82"/>
    <w:rsid w:val="00364D9F"/>
    <w:rsid w:val="003908CA"/>
    <w:rsid w:val="003D170A"/>
    <w:rsid w:val="003E16F3"/>
    <w:rsid w:val="004111A9"/>
    <w:rsid w:val="004E2B4C"/>
    <w:rsid w:val="0057297D"/>
    <w:rsid w:val="005D05D8"/>
    <w:rsid w:val="00606861"/>
    <w:rsid w:val="006C47F9"/>
    <w:rsid w:val="006D2D85"/>
    <w:rsid w:val="006D7249"/>
    <w:rsid w:val="007344BD"/>
    <w:rsid w:val="00735643"/>
    <w:rsid w:val="00770964"/>
    <w:rsid w:val="00797D42"/>
    <w:rsid w:val="007C3114"/>
    <w:rsid w:val="007D49C6"/>
    <w:rsid w:val="007F10CD"/>
    <w:rsid w:val="007F5947"/>
    <w:rsid w:val="007F7875"/>
    <w:rsid w:val="00845215"/>
    <w:rsid w:val="00850773"/>
    <w:rsid w:val="008A7ABF"/>
    <w:rsid w:val="00926C41"/>
    <w:rsid w:val="00944F24"/>
    <w:rsid w:val="00954320"/>
    <w:rsid w:val="009763DB"/>
    <w:rsid w:val="009B2733"/>
    <w:rsid w:val="00A416DD"/>
    <w:rsid w:val="00A84AD8"/>
    <w:rsid w:val="00A95B2D"/>
    <w:rsid w:val="00AD2594"/>
    <w:rsid w:val="00AF3C0A"/>
    <w:rsid w:val="00AF72E6"/>
    <w:rsid w:val="00B52FF7"/>
    <w:rsid w:val="00B678F4"/>
    <w:rsid w:val="00B84485"/>
    <w:rsid w:val="00B97234"/>
    <w:rsid w:val="00BB65C9"/>
    <w:rsid w:val="00C07C2E"/>
    <w:rsid w:val="00C60C15"/>
    <w:rsid w:val="00C92932"/>
    <w:rsid w:val="00D204E7"/>
    <w:rsid w:val="00D2548D"/>
    <w:rsid w:val="00D429F5"/>
    <w:rsid w:val="00D84E60"/>
    <w:rsid w:val="00D95D38"/>
    <w:rsid w:val="00E005B7"/>
    <w:rsid w:val="00E15A26"/>
    <w:rsid w:val="00E23165"/>
    <w:rsid w:val="00E5098A"/>
    <w:rsid w:val="00E72DF2"/>
    <w:rsid w:val="00E8389C"/>
    <w:rsid w:val="00E90F03"/>
    <w:rsid w:val="00E93FA3"/>
    <w:rsid w:val="00EA6AEB"/>
    <w:rsid w:val="00EB66D1"/>
    <w:rsid w:val="00EC3A1A"/>
    <w:rsid w:val="00EE3CEA"/>
    <w:rsid w:val="00EF3CBC"/>
    <w:rsid w:val="00F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1C83"/>
  <w14:defaultImageDpi w14:val="32767"/>
  <w15:chartTrackingRefBased/>
  <w15:docId w15:val="{CA6F6D1F-C42E-DC47-B691-C59A3E4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08CA"/>
    <w:pPr>
      <w:numPr>
        <w:numId w:val="1"/>
      </w:numPr>
      <w:spacing w:before="120" w:after="120"/>
      <w:contextualSpacing/>
    </w:pPr>
    <w:rPr>
      <w:rFonts w:ascii="Times New Roman" w:eastAsia="Times New Roman" w:hAnsi="Times New Roman" w:cs="Times New Roman"/>
      <w:b/>
      <w:color w:val="0000CC"/>
      <w:sz w:val="22"/>
      <w:szCs w:val="20"/>
      <w:u w:val="single"/>
      <w:lang w:eastAsia="fr-FR"/>
    </w:rPr>
  </w:style>
  <w:style w:type="table" w:styleId="Grilledutableau">
    <w:name w:val="Table Grid"/>
    <w:basedOn w:val="TableauNormal"/>
    <w:rsid w:val="003908CA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594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111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111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111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11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11A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1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1A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84AD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0D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17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vision">
    <w:name w:val="Revision"/>
    <w:hidden/>
    <w:uiPriority w:val="99"/>
    <w:semiHidden/>
    <w:rsid w:val="0016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Sophie MOUSTIER</cp:lastModifiedBy>
  <cp:revision>9</cp:revision>
  <dcterms:created xsi:type="dcterms:W3CDTF">2019-03-12T12:38:00Z</dcterms:created>
  <dcterms:modified xsi:type="dcterms:W3CDTF">2019-05-10T12:42:00Z</dcterms:modified>
</cp:coreProperties>
</file>