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D5CCB8A" w14:textId="77777777" w:rsidR="00600AB3" w:rsidRDefault="00600AB3">
      <w:pPr>
        <w:spacing w:line="360" w:lineRule="auto"/>
        <w:rPr>
          <w:color w:val="auto"/>
        </w:rPr>
      </w:pPr>
    </w:p>
    <w:p w14:paraId="0BF931FF" w14:textId="77777777" w:rsidR="00600AB3" w:rsidRDefault="00600AB3">
      <w:pPr>
        <w:jc w:val="both"/>
        <w:rPr>
          <w:color w:val="auto"/>
        </w:rPr>
      </w:pPr>
    </w:p>
    <w:p w14:paraId="71FFB456" w14:textId="77777777" w:rsidR="00600AB3" w:rsidRDefault="00600AB3">
      <w:pPr>
        <w:pBdr>
          <w:top w:val="none" w:sz="0" w:space="0" w:color="000000"/>
          <w:left w:val="none" w:sz="0" w:space="0" w:color="000000"/>
          <w:bottom w:val="single" w:sz="12" w:space="1" w:color="800000"/>
          <w:right w:val="none" w:sz="0" w:space="0" w:color="000000"/>
        </w:pBdr>
        <w:jc w:val="center"/>
      </w:pPr>
      <w:r>
        <w:rPr>
          <w:rFonts w:ascii="Arial" w:hAnsi="Arial" w:cs="Arial"/>
          <w:b/>
          <w:caps/>
          <w:color w:val="800000"/>
        </w:rPr>
        <w:t>TRISECTION D'UN ANGLE</w:t>
      </w:r>
      <w:r w:rsidR="003651DE">
        <w:rPr>
          <w:rFonts w:ascii="Arial" w:hAnsi="Arial" w:cs="Arial"/>
          <w:b/>
          <w:caps/>
          <w:color w:val="800000"/>
        </w:rPr>
        <w:t xml:space="preserve"> par la mÉthode d’archimÈde</w:t>
      </w:r>
    </w:p>
    <w:p w14:paraId="79B649FD" w14:textId="77777777" w:rsidR="00600AB3" w:rsidRDefault="00600AB3"/>
    <w:p w14:paraId="61416DC3" w14:textId="77777777" w:rsidR="00600AB3" w:rsidRDefault="00600AB3">
      <w:pPr>
        <w:pStyle w:val="Paragraphedeliste1"/>
        <w:numPr>
          <w:ilvl w:val="0"/>
          <w:numId w:val="2"/>
        </w:numPr>
        <w:tabs>
          <w:tab w:val="right" w:leader="dot" w:pos="3402"/>
        </w:tabs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>Classe : 5</w:t>
      </w:r>
      <w:r w:rsidRPr="0021696A">
        <w:rPr>
          <w:rFonts w:ascii="Arial" w:hAnsi="Arial" w:cs="Arial"/>
          <w:b/>
          <w:color w:val="800000"/>
          <w:vertAlign w:val="superscript"/>
        </w:rPr>
        <w:t>e</w:t>
      </w:r>
    </w:p>
    <w:p w14:paraId="261CBF9D" w14:textId="77777777" w:rsidR="0021696A" w:rsidRDefault="0021696A" w:rsidP="0021696A">
      <w:pPr>
        <w:pStyle w:val="Paragraphedeliste1"/>
        <w:tabs>
          <w:tab w:val="right" w:leader="dot" w:pos="3402"/>
        </w:tabs>
        <w:rPr>
          <w:rFonts w:ascii="Arial" w:hAnsi="Arial" w:cs="Arial"/>
          <w:b/>
          <w:color w:val="800000"/>
        </w:rPr>
      </w:pPr>
    </w:p>
    <w:p w14:paraId="37EFA17C" w14:textId="77777777" w:rsidR="00600AB3" w:rsidRDefault="00600AB3">
      <w:pPr>
        <w:numPr>
          <w:ilvl w:val="0"/>
          <w:numId w:val="2"/>
        </w:numPr>
        <w:tabs>
          <w:tab w:val="right" w:leader="dot" w:pos="3402"/>
        </w:tabs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>Durée : 1 h</w:t>
      </w:r>
    </w:p>
    <w:p w14:paraId="7F12D567" w14:textId="77777777" w:rsidR="0021696A" w:rsidRDefault="0021696A" w:rsidP="0021696A">
      <w:pPr>
        <w:tabs>
          <w:tab w:val="right" w:leader="dot" w:pos="3402"/>
        </w:tabs>
        <w:rPr>
          <w:rFonts w:ascii="Arial" w:hAnsi="Arial" w:cs="Arial"/>
          <w:b/>
          <w:color w:val="800000"/>
        </w:rPr>
      </w:pPr>
    </w:p>
    <w:p w14:paraId="1091DBF0" w14:textId="77777777" w:rsidR="00600AB3" w:rsidRDefault="00600AB3">
      <w:pPr>
        <w:numPr>
          <w:ilvl w:val="0"/>
          <w:numId w:val="2"/>
        </w:numPr>
        <w:tabs>
          <w:tab w:val="right" w:leader="dot" w:pos="3402"/>
        </w:tabs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>Thématique : Espace et géométrie</w:t>
      </w:r>
    </w:p>
    <w:p w14:paraId="46AF420E" w14:textId="77777777" w:rsidR="0021696A" w:rsidRDefault="0021696A" w:rsidP="0021696A">
      <w:pPr>
        <w:tabs>
          <w:tab w:val="right" w:leader="dot" w:pos="3402"/>
        </w:tabs>
        <w:rPr>
          <w:rFonts w:ascii="Arial" w:hAnsi="Arial" w:cs="Arial"/>
          <w:b/>
          <w:color w:val="800000"/>
        </w:rPr>
      </w:pPr>
    </w:p>
    <w:p w14:paraId="4C85F1F2" w14:textId="77777777" w:rsidR="00600AB3" w:rsidRDefault="00600AB3">
      <w:pPr>
        <w:numPr>
          <w:ilvl w:val="0"/>
          <w:numId w:val="2"/>
        </w:numPr>
        <w:tabs>
          <w:tab w:val="right" w:leader="dot" w:pos="3402"/>
        </w:tabs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>Objectif : construire un angle qui soit le tiers d'un angle donné sans rapporteur</w:t>
      </w:r>
    </w:p>
    <w:p w14:paraId="499FA91B" w14:textId="77777777" w:rsidR="0021696A" w:rsidRDefault="0021696A" w:rsidP="0021696A">
      <w:pPr>
        <w:tabs>
          <w:tab w:val="right" w:leader="dot" w:pos="3402"/>
        </w:tabs>
        <w:rPr>
          <w:rFonts w:ascii="Arial" w:hAnsi="Arial" w:cs="Arial"/>
          <w:b/>
          <w:color w:val="800000"/>
        </w:rPr>
      </w:pPr>
    </w:p>
    <w:p w14:paraId="0D2742A2" w14:textId="77777777" w:rsidR="00600AB3" w:rsidRDefault="00600AB3">
      <w:pPr>
        <w:numPr>
          <w:ilvl w:val="0"/>
          <w:numId w:val="2"/>
        </w:numPr>
        <w:rPr>
          <w:rFonts w:ascii="Arial" w:hAnsi="Arial" w:cs="Arial"/>
          <w:i/>
          <w:color w:val="auto"/>
        </w:rPr>
      </w:pPr>
      <w:r>
        <w:rPr>
          <w:rFonts w:ascii="Arial" w:hAnsi="Arial" w:cs="Arial"/>
          <w:b/>
          <w:color w:val="800000"/>
        </w:rPr>
        <w:t>La situation-problème</w:t>
      </w:r>
    </w:p>
    <w:tbl>
      <w:tblPr>
        <w:tblW w:w="9768" w:type="dxa"/>
        <w:tblInd w:w="88" w:type="dxa"/>
        <w:tblLayout w:type="fixed"/>
        <w:tblCellMar>
          <w:left w:w="75" w:type="dxa"/>
          <w:right w:w="70" w:type="dxa"/>
        </w:tblCellMar>
        <w:tblLook w:val="0000" w:firstRow="0" w:lastRow="0" w:firstColumn="0" w:lastColumn="0" w:noHBand="0" w:noVBand="0"/>
      </w:tblPr>
      <w:tblGrid>
        <w:gridCol w:w="9768"/>
      </w:tblGrid>
      <w:tr w:rsidR="00600AB3" w14:paraId="043674EA" w14:textId="77777777" w:rsidTr="00B7772D">
        <w:trPr>
          <w:trHeight w:val="546"/>
        </w:trPr>
        <w:tc>
          <w:tcPr>
            <w:tcW w:w="976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9D9D9"/>
          </w:tcPr>
          <w:p w14:paraId="363401D1" w14:textId="77777777" w:rsidR="00600AB3" w:rsidRDefault="00600AB3">
            <w:pPr>
              <w:spacing w:line="360" w:lineRule="auto"/>
            </w:pPr>
            <w:r>
              <w:rPr>
                <w:rFonts w:ascii="Arial" w:hAnsi="Arial" w:cs="Arial"/>
                <w:i/>
                <w:color w:val="auto"/>
              </w:rPr>
              <w:t>Construire un angle qui soit le tiers d'un angle donné sans rapporteur.</w:t>
            </w:r>
          </w:p>
        </w:tc>
      </w:tr>
    </w:tbl>
    <w:p w14:paraId="382FDB26" w14:textId="77777777" w:rsidR="00600AB3" w:rsidRDefault="00600AB3"/>
    <w:p w14:paraId="1EF705BE" w14:textId="77777777" w:rsidR="00600AB3" w:rsidRDefault="00600AB3">
      <w:pPr>
        <w:numPr>
          <w:ilvl w:val="0"/>
          <w:numId w:val="2"/>
        </w:numPr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>Matériel nécessaire :</w:t>
      </w:r>
    </w:p>
    <w:p w14:paraId="05A401B3" w14:textId="77777777" w:rsidR="00600AB3" w:rsidRDefault="00600AB3">
      <w:pPr>
        <w:rPr>
          <w:rFonts w:ascii="Arial" w:hAnsi="Arial" w:cs="Arial"/>
          <w:b/>
          <w:color w:val="800000"/>
        </w:rPr>
      </w:pPr>
    </w:p>
    <w:tbl>
      <w:tblPr>
        <w:tblW w:w="9768" w:type="dxa"/>
        <w:tblInd w:w="88" w:type="dxa"/>
        <w:tblLayout w:type="fixed"/>
        <w:tblCellMar>
          <w:left w:w="75" w:type="dxa"/>
          <w:right w:w="70" w:type="dxa"/>
        </w:tblCellMar>
        <w:tblLook w:val="0000" w:firstRow="0" w:lastRow="0" w:firstColumn="0" w:lastColumn="0" w:noHBand="0" w:noVBand="0"/>
      </w:tblPr>
      <w:tblGrid>
        <w:gridCol w:w="9768"/>
      </w:tblGrid>
      <w:tr w:rsidR="00600AB3" w14:paraId="399EBA88" w14:textId="77777777" w:rsidTr="00B7772D">
        <w:trPr>
          <w:trHeight w:val="546"/>
        </w:trPr>
        <w:tc>
          <w:tcPr>
            <w:tcW w:w="976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9D9D9"/>
          </w:tcPr>
          <w:p w14:paraId="4F817275" w14:textId="77777777" w:rsidR="003F6AB8" w:rsidRPr="003F6AB8" w:rsidRDefault="00600AB3" w:rsidP="003F6AB8">
            <w:pPr>
              <w:numPr>
                <w:ilvl w:val="0"/>
                <w:numId w:val="3"/>
              </w:numPr>
            </w:pPr>
            <w:r>
              <w:rPr>
                <w:rFonts w:ascii="Arial" w:hAnsi="Arial" w:cs="Arial"/>
              </w:rPr>
              <w:t>Fiche d'activité</w:t>
            </w:r>
            <w:r w:rsidR="0021696A">
              <w:rPr>
                <w:rFonts w:ascii="Arial" w:hAnsi="Arial" w:cs="Arial"/>
              </w:rPr>
              <w:t xml:space="preserve"> </w:t>
            </w:r>
            <w:r w:rsidR="003F6AB8">
              <w:rPr>
                <w:rFonts w:ascii="Arial" w:hAnsi="Arial" w:cs="Arial"/>
              </w:rPr>
              <w:t>(</w:t>
            </w:r>
            <w:r w:rsidR="0021696A">
              <w:rPr>
                <w:rFonts w:ascii="Arial" w:hAnsi="Arial" w:cs="Arial"/>
              </w:rPr>
              <w:t>présentant la construction et le texte historique attribué à Archimède</w:t>
            </w:r>
            <w:r w:rsidR="003651DE">
              <w:rPr>
                <w:rFonts w:ascii="Arial" w:hAnsi="Arial" w:cs="Arial"/>
              </w:rPr>
              <w:t>)</w:t>
            </w:r>
            <w:r w:rsidR="0021696A">
              <w:rPr>
                <w:rFonts w:ascii="Arial" w:hAnsi="Arial" w:cs="Arial"/>
              </w:rPr>
              <w:t>.</w:t>
            </w:r>
          </w:p>
          <w:p w14:paraId="17A54041" w14:textId="3AD31961" w:rsidR="00600AB3" w:rsidRDefault="00600AB3" w:rsidP="003F6AB8">
            <w:pPr>
              <w:numPr>
                <w:ilvl w:val="0"/>
                <w:numId w:val="3"/>
              </w:numPr>
            </w:pPr>
            <w:r>
              <w:rPr>
                <w:rFonts w:ascii="Arial" w:hAnsi="Arial" w:cs="Arial"/>
              </w:rPr>
              <w:t>Feuille blanche pour construction</w:t>
            </w:r>
            <w:r w:rsidR="003651DE">
              <w:rPr>
                <w:rFonts w:ascii="Arial" w:hAnsi="Arial" w:cs="Arial"/>
              </w:rPr>
              <w:t>.</w:t>
            </w:r>
          </w:p>
        </w:tc>
      </w:tr>
    </w:tbl>
    <w:p w14:paraId="1966C0BC" w14:textId="77777777" w:rsidR="00600AB3" w:rsidRDefault="00600AB3"/>
    <w:p w14:paraId="15FCB129" w14:textId="77777777" w:rsidR="003651DE" w:rsidRDefault="003651DE"/>
    <w:p w14:paraId="1A25229A" w14:textId="77777777" w:rsidR="00600AB3" w:rsidRDefault="00600AB3">
      <w:pPr>
        <w:numPr>
          <w:ilvl w:val="0"/>
          <w:numId w:val="2"/>
        </w:numPr>
        <w:rPr>
          <w:rFonts w:ascii="Arial" w:hAnsi="Arial" w:cs="Arial"/>
          <w:b/>
          <w:color w:val="800000"/>
        </w:rPr>
      </w:pPr>
      <w:proofErr w:type="spellStart"/>
      <w:r>
        <w:rPr>
          <w:rFonts w:ascii="Arial" w:hAnsi="Arial" w:cs="Arial"/>
          <w:b/>
          <w:color w:val="800000"/>
        </w:rPr>
        <w:t>Pré-requis</w:t>
      </w:r>
      <w:proofErr w:type="spellEnd"/>
      <w:r>
        <w:rPr>
          <w:rFonts w:ascii="Arial" w:hAnsi="Arial" w:cs="Arial"/>
          <w:b/>
          <w:color w:val="800000"/>
        </w:rPr>
        <w:t> :</w:t>
      </w:r>
    </w:p>
    <w:p w14:paraId="1DAD23F9" w14:textId="77777777" w:rsidR="00600AB3" w:rsidRDefault="00600AB3">
      <w:pPr>
        <w:rPr>
          <w:rFonts w:ascii="Arial" w:hAnsi="Arial" w:cs="Arial"/>
          <w:b/>
          <w:color w:val="800000"/>
        </w:rPr>
      </w:pPr>
    </w:p>
    <w:tbl>
      <w:tblPr>
        <w:tblW w:w="9768" w:type="dxa"/>
        <w:tblInd w:w="88" w:type="dxa"/>
        <w:tblLayout w:type="fixed"/>
        <w:tblCellMar>
          <w:left w:w="75" w:type="dxa"/>
          <w:right w:w="70" w:type="dxa"/>
        </w:tblCellMar>
        <w:tblLook w:val="0000" w:firstRow="0" w:lastRow="0" w:firstColumn="0" w:lastColumn="0" w:noHBand="0" w:noVBand="0"/>
      </w:tblPr>
      <w:tblGrid>
        <w:gridCol w:w="9768"/>
      </w:tblGrid>
      <w:tr w:rsidR="00600AB3" w14:paraId="255E96F5" w14:textId="77777777" w:rsidTr="00B7772D">
        <w:trPr>
          <w:trHeight w:val="546"/>
        </w:trPr>
        <w:tc>
          <w:tcPr>
            <w:tcW w:w="976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9D9D9"/>
          </w:tcPr>
          <w:p w14:paraId="1649B983" w14:textId="66BA1B85" w:rsidR="00600AB3" w:rsidRDefault="0021696A">
            <w:r>
              <w:rPr>
                <w:rFonts w:ascii="Arial" w:hAnsi="Arial" w:cs="Arial"/>
              </w:rPr>
              <w:t>Connaissances liées aux angles et triangles</w:t>
            </w:r>
            <w:r w:rsidR="003651D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: somme des angles dans un triangle, angles </w:t>
            </w:r>
            <w:r w:rsidR="003651DE">
              <w:rPr>
                <w:rFonts w:ascii="Arial" w:hAnsi="Arial" w:cs="Arial"/>
              </w:rPr>
              <w:t xml:space="preserve">à la base </w:t>
            </w:r>
            <w:r>
              <w:rPr>
                <w:rFonts w:ascii="Arial" w:hAnsi="Arial" w:cs="Arial"/>
              </w:rPr>
              <w:t>d'un triangle isocèle</w:t>
            </w:r>
            <w:r w:rsidR="00770604">
              <w:rPr>
                <w:rFonts w:ascii="Arial" w:hAnsi="Arial" w:cs="Arial"/>
              </w:rPr>
              <w:t>, angles alternes-internes</w:t>
            </w:r>
          </w:p>
        </w:tc>
      </w:tr>
    </w:tbl>
    <w:p w14:paraId="38D1E99B" w14:textId="77777777" w:rsidR="00600AB3" w:rsidRDefault="00600AB3"/>
    <w:p w14:paraId="67FBA66A" w14:textId="77777777" w:rsidR="00600AB3" w:rsidRDefault="003651DE">
      <w:pPr>
        <w:numPr>
          <w:ilvl w:val="0"/>
          <w:numId w:val="2"/>
        </w:numPr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br w:type="page"/>
      </w:r>
      <w:r w:rsidR="00600AB3">
        <w:rPr>
          <w:rFonts w:ascii="Arial" w:hAnsi="Arial" w:cs="Arial"/>
          <w:b/>
          <w:color w:val="800000"/>
        </w:rPr>
        <w:lastRenderedPageBreak/>
        <w:t>Les consignes données à l’élève</w:t>
      </w:r>
    </w:p>
    <w:p w14:paraId="3C2C18CF" w14:textId="6F834F8C" w:rsidR="00600AB3" w:rsidRDefault="00600AB3">
      <w:pPr>
        <w:ind w:left="720"/>
        <w:rPr>
          <w:rFonts w:ascii="Arial" w:hAnsi="Arial" w:cs="Arial"/>
          <w:b/>
          <w:color w:val="800000"/>
        </w:rPr>
      </w:pPr>
    </w:p>
    <w:tbl>
      <w:tblPr>
        <w:tblW w:w="9910" w:type="dxa"/>
        <w:tblInd w:w="88" w:type="dxa"/>
        <w:tblLayout w:type="fixed"/>
        <w:tblCellMar>
          <w:left w:w="75" w:type="dxa"/>
          <w:right w:w="70" w:type="dxa"/>
        </w:tblCellMar>
        <w:tblLook w:val="0000" w:firstRow="0" w:lastRow="0" w:firstColumn="0" w:lastColumn="0" w:noHBand="0" w:noVBand="0"/>
      </w:tblPr>
      <w:tblGrid>
        <w:gridCol w:w="9910"/>
      </w:tblGrid>
      <w:tr w:rsidR="00600AB3" w14:paraId="049F6BFF" w14:textId="77777777" w:rsidTr="00B7772D">
        <w:trPr>
          <w:trHeight w:val="546"/>
        </w:trPr>
        <w:tc>
          <w:tcPr>
            <w:tcW w:w="9910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9D9D9"/>
          </w:tcPr>
          <w:p w14:paraId="369CC170" w14:textId="132B54B0" w:rsidR="00F85F36" w:rsidRDefault="00F85F36" w:rsidP="00D856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color w:val="800000"/>
              </w:rPr>
              <w:pict w14:anchorId="0AFC864C">
                <v:group id="_x0000_s1036" style="position:absolute;margin-left:65.15pt;margin-top:12.55pt;width:20.45pt;height:4.3pt;z-index:251660800" coordorigin="2525,1300" coordsize="409,86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34" type="#_x0000_t32" style="position:absolute;left:2525;top:1300;width:215;height:86;flip:x" o:connectortype="straight" strokecolor="#2f5496"/>
                  <v:shape id="_x0000_s1035" type="#_x0000_t32" style="position:absolute;left:2740;top:1300;width:194;height:75" o:connectortype="straight" strokecolor="#2f5496"/>
                </v:group>
              </w:pict>
            </w:r>
          </w:p>
          <w:p w14:paraId="02C0910C" w14:textId="4B356BD0" w:rsidR="00600AB3" w:rsidRPr="00D8566B" w:rsidRDefault="00F85F36" w:rsidP="00D8566B">
            <w:r>
              <w:rPr>
                <w:rFonts w:ascii="Arial" w:hAnsi="Arial" w:cs="Arial"/>
                <w:b/>
                <w:noProof/>
                <w:color w:val="800000"/>
              </w:rPr>
              <w:pict w14:anchorId="0AFC864C">
                <v:group id="_x0000_s1037" style="position:absolute;margin-left:237.8pt;margin-top:13.95pt;width:20.45pt;height:4.3pt;z-index:251661824" coordorigin="2525,1300" coordsize="409,86">
                  <v:shape id="_x0000_s1038" type="#_x0000_t32" style="position:absolute;left:2525;top:1300;width:215;height:86;flip:x" o:connectortype="straight" strokecolor="#2f5496"/>
                  <v:shape id="_x0000_s1039" type="#_x0000_t32" style="position:absolute;left:2740;top:1300;width:194;height:75" o:connectortype="straight" strokecolor="#2f5496"/>
                </v:group>
              </w:pict>
            </w:r>
            <w:r>
              <w:rPr>
                <w:rFonts w:ascii="Arial" w:hAnsi="Arial" w:cs="Arial"/>
                <w:b/>
                <w:noProof/>
                <w:color w:val="800000"/>
              </w:rPr>
              <w:pict w14:anchorId="0AFC864C">
                <v:group id="_x0000_s1040" style="position:absolute;margin-left:101.95pt;margin-top:13.95pt;width:20.45pt;height:4.3pt;z-index:251662848" coordorigin="2525,1300" coordsize="409,86">
                  <v:shape id="_x0000_s1041" type="#_x0000_t32" style="position:absolute;left:2525;top:1300;width:215;height:86;flip:x" o:connectortype="straight" strokecolor="#2f5496"/>
                  <v:shape id="_x0000_s1042" type="#_x0000_t32" style="position:absolute;left:2740;top:1300;width:194;height:75" o:connectortype="straight" strokecolor="#2f5496"/>
                </v:group>
              </w:pict>
            </w:r>
            <w:r w:rsidR="003651DE">
              <w:rPr>
                <w:rFonts w:ascii="Arial" w:hAnsi="Arial" w:cs="Arial"/>
              </w:rPr>
              <w:t xml:space="preserve">1) Un angle </w:t>
            </w:r>
            <w:r w:rsidRPr="00F85F36">
              <w:rPr>
                <w:rFonts w:ascii="Calibri" w:hAnsi="Calibri" w:cs="Calibri"/>
              </w:rPr>
              <w:t>ABE</w:t>
            </w:r>
            <w:r w:rsidR="003651DE">
              <w:rPr>
                <w:rFonts w:ascii="Arial" w:hAnsi="Arial" w:cs="Arial"/>
              </w:rPr>
              <w:t xml:space="preserve"> est donné. </w:t>
            </w:r>
            <w:proofErr w:type="spellStart"/>
            <w:r w:rsidR="00600AB3">
              <w:rPr>
                <w:rFonts w:ascii="Arial" w:hAnsi="Arial" w:cs="Arial"/>
              </w:rPr>
              <w:t>Etud</w:t>
            </w:r>
            <w:r w:rsidR="003651DE">
              <w:rPr>
                <w:rFonts w:ascii="Arial" w:hAnsi="Arial" w:cs="Arial"/>
              </w:rPr>
              <w:t>i</w:t>
            </w:r>
            <w:r w:rsidR="00600AB3">
              <w:rPr>
                <w:rFonts w:ascii="Arial" w:hAnsi="Arial" w:cs="Arial"/>
              </w:rPr>
              <w:t>e</w:t>
            </w:r>
            <w:r w:rsidR="003651DE">
              <w:rPr>
                <w:rFonts w:ascii="Arial" w:hAnsi="Arial" w:cs="Arial"/>
              </w:rPr>
              <w:t>r</w:t>
            </w:r>
            <w:proofErr w:type="spellEnd"/>
            <w:r w:rsidR="00600AB3">
              <w:rPr>
                <w:rFonts w:ascii="Arial" w:hAnsi="Arial" w:cs="Arial"/>
              </w:rPr>
              <w:t xml:space="preserve"> la construction </w:t>
            </w:r>
            <w:r w:rsidR="003651DE">
              <w:rPr>
                <w:rFonts w:ascii="Arial" w:hAnsi="Arial" w:cs="Arial"/>
              </w:rPr>
              <w:t xml:space="preserve">suivante, </w:t>
            </w:r>
            <w:r w:rsidR="00600AB3">
              <w:rPr>
                <w:rFonts w:ascii="Arial" w:hAnsi="Arial" w:cs="Arial"/>
              </w:rPr>
              <w:t xml:space="preserve">attribuée à Archimède, </w:t>
            </w:r>
            <w:r w:rsidR="003651DE">
              <w:rPr>
                <w:rFonts w:ascii="Arial" w:hAnsi="Arial" w:cs="Arial"/>
              </w:rPr>
              <w:t xml:space="preserve">et justifier que </w:t>
            </w:r>
            <w:r>
              <w:rPr>
                <w:rFonts w:ascii="Arial" w:hAnsi="Arial" w:cs="Arial"/>
              </w:rPr>
              <w:t>l’</w:t>
            </w:r>
            <w:r>
              <w:rPr>
                <w:rFonts w:ascii="Arial" w:hAnsi="Arial" w:cs="Arial"/>
              </w:rPr>
              <w:t xml:space="preserve">angle </w:t>
            </w:r>
            <w:r>
              <w:rPr>
                <w:rFonts w:ascii="Calibri" w:hAnsi="Calibri" w:cs="Calibri"/>
              </w:rPr>
              <w:t>BE</w:t>
            </w:r>
            <w:r w:rsidR="00770604">
              <w:rPr>
                <w:rFonts w:ascii="Calibri" w:hAnsi="Calibri" w:cs="Calibri"/>
              </w:rPr>
              <w:t>F</w:t>
            </w:r>
            <w:r>
              <w:rPr>
                <w:rFonts w:ascii="Arial" w:hAnsi="Arial" w:cs="Arial"/>
              </w:rPr>
              <w:t xml:space="preserve"> est </w:t>
            </w:r>
            <w:r w:rsidR="003651DE">
              <w:rPr>
                <w:rFonts w:ascii="Arial" w:hAnsi="Arial" w:cs="Arial"/>
              </w:rPr>
              <w:t xml:space="preserve">le tiers de </w:t>
            </w:r>
            <w:r w:rsidR="00763944">
              <w:rPr>
                <w:rFonts w:ascii="Arial" w:hAnsi="Arial" w:cs="Arial"/>
              </w:rPr>
              <w:t>l’angle</w:t>
            </w:r>
            <w:r>
              <w:rPr>
                <w:rFonts w:ascii="Arial" w:hAnsi="Arial" w:cs="Arial"/>
              </w:rPr>
              <w:t xml:space="preserve"> </w:t>
            </w:r>
            <w:r w:rsidRPr="00F85F36">
              <w:rPr>
                <w:rFonts w:ascii="Calibri" w:hAnsi="Calibri" w:cs="Calibri"/>
              </w:rPr>
              <w:t>AB</w:t>
            </w:r>
            <w:r>
              <w:rPr>
                <w:rFonts w:ascii="Calibri" w:hAnsi="Calibri" w:cs="Calibri"/>
              </w:rPr>
              <w:t>E</w:t>
            </w:r>
            <w:r w:rsidR="003651DE">
              <w:rPr>
                <w:rFonts w:ascii="Arial" w:hAnsi="Arial" w:cs="Arial"/>
              </w:rPr>
              <w:t>.</w:t>
            </w:r>
          </w:p>
          <w:p w14:paraId="308936A7" w14:textId="77777777" w:rsidR="003651DE" w:rsidRDefault="003651DE">
            <w:pPr>
              <w:tabs>
                <w:tab w:val="left" w:pos="1543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2) </w:t>
            </w:r>
            <w:r w:rsidR="00600AB3">
              <w:rPr>
                <w:rFonts w:ascii="Arial" w:hAnsi="Arial" w:cs="Arial"/>
              </w:rPr>
              <w:t>Utilis</w:t>
            </w:r>
            <w:r>
              <w:rPr>
                <w:rFonts w:ascii="Arial" w:hAnsi="Arial" w:cs="Arial"/>
              </w:rPr>
              <w:t xml:space="preserve">er cette procédure </w:t>
            </w:r>
            <w:r w:rsidR="00600AB3">
              <w:rPr>
                <w:rFonts w:ascii="Arial" w:hAnsi="Arial" w:cs="Arial"/>
              </w:rPr>
              <w:t xml:space="preserve">pour construire </w:t>
            </w:r>
            <w:r>
              <w:rPr>
                <w:rFonts w:ascii="Arial" w:hAnsi="Arial" w:cs="Arial"/>
              </w:rPr>
              <w:t xml:space="preserve">sur feuille blanche </w:t>
            </w:r>
            <w:r w:rsidR="00600AB3">
              <w:rPr>
                <w:rFonts w:ascii="Arial" w:hAnsi="Arial" w:cs="Arial"/>
              </w:rPr>
              <w:t>un angle de 20°</w:t>
            </w:r>
            <w:r>
              <w:rPr>
                <w:rFonts w:ascii="Arial" w:hAnsi="Arial" w:cs="Arial"/>
              </w:rPr>
              <w:t xml:space="preserve">. </w:t>
            </w:r>
          </w:p>
          <w:p w14:paraId="1B026E7A" w14:textId="77777777" w:rsidR="003651DE" w:rsidRDefault="003651DE">
            <w:pPr>
              <w:tabs>
                <w:tab w:val="left" w:pos="1543"/>
              </w:tabs>
              <w:jc w:val="both"/>
              <w:rPr>
                <w:rFonts w:ascii="Arial" w:hAnsi="Arial" w:cs="Arial"/>
              </w:rPr>
            </w:pPr>
          </w:p>
          <w:p w14:paraId="47550594" w14:textId="1C467F10" w:rsidR="00600AB3" w:rsidRDefault="003651DE">
            <w:pPr>
              <w:tabs>
                <w:tab w:val="left" w:pos="1543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Information</w:t>
            </w:r>
            <w:r w:rsidR="004F022E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 : </w:t>
            </w:r>
            <w:r w:rsidR="00763944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D=</w:t>
            </w:r>
            <w:r w:rsidR="00763944">
              <w:rPr>
                <w:rFonts w:ascii="Arial" w:hAnsi="Arial" w:cs="Arial"/>
              </w:rPr>
              <w:t>BC</w:t>
            </w:r>
            <w:r w:rsidR="00997464">
              <w:rPr>
                <w:rFonts w:ascii="Arial" w:hAnsi="Arial" w:cs="Arial"/>
              </w:rPr>
              <w:t xml:space="preserve"> et</w:t>
            </w:r>
            <w:r w:rsidR="004F022E">
              <w:rPr>
                <w:rFonts w:ascii="Arial" w:hAnsi="Arial" w:cs="Arial"/>
              </w:rPr>
              <w:t xml:space="preserve"> (BG)//</w:t>
            </w:r>
            <w:r w:rsidR="00EE76C3">
              <w:rPr>
                <w:rFonts w:ascii="Arial" w:hAnsi="Arial" w:cs="Arial"/>
              </w:rPr>
              <w:t>(EF).</w:t>
            </w:r>
            <w:r w:rsidR="004F022E">
              <w:rPr>
                <w:rFonts w:ascii="Arial" w:hAnsi="Arial" w:cs="Arial"/>
              </w:rPr>
              <w:t> </w:t>
            </w:r>
          </w:p>
          <w:p w14:paraId="23C3CEA4" w14:textId="545FBF0E" w:rsidR="003651DE" w:rsidRDefault="0043177A" w:rsidP="00763944">
            <w:pPr>
              <w:tabs>
                <w:tab w:val="left" w:pos="1543"/>
              </w:tabs>
              <w:jc w:val="center"/>
            </w:pPr>
            <w:r>
              <w:rPr>
                <w:noProof/>
              </w:rPr>
              <w:pict w14:anchorId="424A1697">
                <v:shape id="_x0000_i1051" type="#_x0000_t75" style="width:400.3pt;height:252pt;visibility:visible;mso-wrap-style:square">
                  <v:imagedata r:id="rId5" o:title="" croptop="7152f" cropbottom="14399f" cropleft="13839f" cropright="12429f"/>
                </v:shape>
              </w:pict>
            </w:r>
          </w:p>
          <w:p w14:paraId="31F35356" w14:textId="77777777" w:rsidR="003651DE" w:rsidRDefault="00506FA3">
            <w:pPr>
              <w:tabs>
                <w:tab w:val="left" w:pos="1543"/>
              </w:tabs>
              <w:jc w:val="both"/>
            </w:pPr>
            <w:r>
              <w:pict w14:anchorId="2F516D3B">
                <v:shape id="_x0000_s1026" type="#_x0000_t75" style="position:absolute;left:0;text-align:left;margin-left:136.05pt;margin-top:9.65pt;width:240.35pt;height:149.05pt;z-index:251657728;mso-wrap-distance-left:0;mso-wrap-distance-right:0" filled="t">
                  <v:fill color2="black"/>
                  <v:imagedata r:id="rId6" o:title="" croptop="12373f" cropbottom="10399f" cropleft="16072f" cropright="10701f"/>
                  <w10:wrap type="square" side="largest"/>
                </v:shape>
              </w:pict>
            </w:r>
          </w:p>
          <w:p w14:paraId="5ED0DBD6" w14:textId="77777777" w:rsidR="003651DE" w:rsidRDefault="003651DE">
            <w:pPr>
              <w:tabs>
                <w:tab w:val="left" w:pos="1543"/>
              </w:tabs>
              <w:jc w:val="both"/>
            </w:pPr>
          </w:p>
          <w:p w14:paraId="0D8E9988" w14:textId="77777777" w:rsidR="003651DE" w:rsidRDefault="003651DE">
            <w:pPr>
              <w:tabs>
                <w:tab w:val="left" w:pos="1543"/>
              </w:tabs>
              <w:jc w:val="both"/>
            </w:pPr>
          </w:p>
          <w:p w14:paraId="32A4A264" w14:textId="77777777" w:rsidR="003651DE" w:rsidRDefault="003651DE">
            <w:pPr>
              <w:tabs>
                <w:tab w:val="left" w:pos="1543"/>
              </w:tabs>
              <w:jc w:val="both"/>
            </w:pPr>
          </w:p>
          <w:p w14:paraId="70F6A1B4" w14:textId="77777777" w:rsidR="003651DE" w:rsidRDefault="003651DE">
            <w:pPr>
              <w:tabs>
                <w:tab w:val="left" w:pos="1543"/>
              </w:tabs>
              <w:jc w:val="both"/>
            </w:pPr>
          </w:p>
          <w:p w14:paraId="40A66C41" w14:textId="77777777" w:rsidR="00600AB3" w:rsidRDefault="00600AB3">
            <w:pPr>
              <w:tabs>
                <w:tab w:val="left" w:pos="1543"/>
              </w:tabs>
              <w:jc w:val="both"/>
            </w:pPr>
          </w:p>
          <w:p w14:paraId="4B93C8D0" w14:textId="77777777" w:rsidR="00600AB3" w:rsidRDefault="00600AB3">
            <w:pPr>
              <w:tabs>
                <w:tab w:val="left" w:pos="1543"/>
              </w:tabs>
              <w:jc w:val="both"/>
            </w:pPr>
          </w:p>
          <w:p w14:paraId="7F8BAD2C" w14:textId="77777777" w:rsidR="00600AB3" w:rsidRDefault="00600AB3">
            <w:pPr>
              <w:tabs>
                <w:tab w:val="left" w:pos="1543"/>
              </w:tabs>
              <w:jc w:val="both"/>
            </w:pPr>
          </w:p>
          <w:p w14:paraId="2C7F7A7B" w14:textId="77777777" w:rsidR="00600AB3" w:rsidRDefault="00600AB3">
            <w:pPr>
              <w:tabs>
                <w:tab w:val="left" w:pos="1543"/>
              </w:tabs>
              <w:jc w:val="both"/>
            </w:pPr>
          </w:p>
          <w:p w14:paraId="318A8026" w14:textId="77777777" w:rsidR="00600AB3" w:rsidRDefault="00600AB3">
            <w:pPr>
              <w:tabs>
                <w:tab w:val="left" w:pos="1543"/>
              </w:tabs>
              <w:jc w:val="both"/>
            </w:pPr>
          </w:p>
          <w:p w14:paraId="296305E0" w14:textId="77777777" w:rsidR="00600AB3" w:rsidRDefault="00600AB3">
            <w:pPr>
              <w:tabs>
                <w:tab w:val="left" w:pos="1543"/>
              </w:tabs>
              <w:jc w:val="both"/>
            </w:pPr>
          </w:p>
          <w:p w14:paraId="5D403E35" w14:textId="77777777" w:rsidR="00600AB3" w:rsidRDefault="00600AB3">
            <w:pPr>
              <w:tabs>
                <w:tab w:val="left" w:pos="1543"/>
              </w:tabs>
              <w:jc w:val="both"/>
            </w:pPr>
          </w:p>
        </w:tc>
      </w:tr>
    </w:tbl>
    <w:p w14:paraId="72FEC8F6" w14:textId="77777777" w:rsidR="00600AB3" w:rsidRDefault="00600AB3">
      <w:pPr>
        <w:ind w:left="720"/>
        <w:rPr>
          <w:rFonts w:ascii="Arial" w:hAnsi="Arial" w:cs="Arial"/>
          <w:b/>
          <w:color w:val="800000"/>
        </w:rPr>
      </w:pPr>
    </w:p>
    <w:p w14:paraId="33706F77" w14:textId="77777777" w:rsidR="00600AB3" w:rsidRDefault="00600AB3">
      <w:pPr>
        <w:numPr>
          <w:ilvl w:val="0"/>
          <w:numId w:val="2"/>
        </w:numPr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>Scénario</w:t>
      </w:r>
    </w:p>
    <w:p w14:paraId="7B7109DC" w14:textId="77777777" w:rsidR="00600AB3" w:rsidRDefault="00600AB3">
      <w:pPr>
        <w:rPr>
          <w:rFonts w:ascii="Arial" w:hAnsi="Arial" w:cs="Arial"/>
          <w:b/>
          <w:color w:val="800000"/>
        </w:rPr>
      </w:pPr>
    </w:p>
    <w:tbl>
      <w:tblPr>
        <w:tblW w:w="9910" w:type="dxa"/>
        <w:tblInd w:w="88" w:type="dxa"/>
        <w:tblLayout w:type="fixed"/>
        <w:tblCellMar>
          <w:left w:w="75" w:type="dxa"/>
          <w:right w:w="70" w:type="dxa"/>
        </w:tblCellMar>
        <w:tblLook w:val="0000" w:firstRow="0" w:lastRow="0" w:firstColumn="0" w:lastColumn="0" w:noHBand="0" w:noVBand="0"/>
      </w:tblPr>
      <w:tblGrid>
        <w:gridCol w:w="9910"/>
      </w:tblGrid>
      <w:tr w:rsidR="00600AB3" w14:paraId="0CDFE66C" w14:textId="77777777" w:rsidTr="0043177A">
        <w:trPr>
          <w:trHeight w:val="406"/>
        </w:trPr>
        <w:tc>
          <w:tcPr>
            <w:tcW w:w="9910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</w:tcPr>
          <w:p w14:paraId="3A9430C3" w14:textId="290EFB14" w:rsidR="003651DE" w:rsidRDefault="00600A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Travail en groupe.</w:t>
            </w:r>
            <w:r w:rsidR="00676972">
              <w:rPr>
                <w:rFonts w:ascii="Arial" w:hAnsi="Arial" w:cs="Arial"/>
              </w:rPr>
              <w:t xml:space="preserve"> Utilisation des propriétés angulaires des triangles</w:t>
            </w:r>
            <w:r w:rsidR="0030333A">
              <w:rPr>
                <w:rFonts w:ascii="Arial" w:hAnsi="Arial" w:cs="Arial"/>
              </w:rPr>
              <w:t xml:space="preserve"> pour montrer </w:t>
            </w:r>
            <w:r w:rsidR="00770604">
              <w:rPr>
                <w:rFonts w:ascii="Arial" w:hAnsi="Arial" w:cs="Arial"/>
              </w:rPr>
              <w:t xml:space="preserve">(par exemple) </w:t>
            </w:r>
            <w:r w:rsidR="0030333A">
              <w:rPr>
                <w:rFonts w:ascii="Arial" w:hAnsi="Arial" w:cs="Arial"/>
              </w:rPr>
              <w:t>que :</w:t>
            </w:r>
          </w:p>
          <w:p w14:paraId="48251BDB" w14:textId="35237184" w:rsidR="00F85F36" w:rsidRDefault="007706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0AFC864C">
                <v:group id="_x0000_s1052" style="position:absolute;margin-left:96.7pt;margin-top:10.6pt;width:20.45pt;height:4.3pt;z-index:251665920" coordorigin="2525,1300" coordsize="409,86">
                  <v:shape id="_x0000_s1053" type="#_x0000_t32" style="position:absolute;left:2525;top:1300;width:215;height:86;flip:x" o:connectortype="straight" strokecolor="#2f5496"/>
                  <v:shape id="_x0000_s1054" type="#_x0000_t32" style="position:absolute;left:2740;top:1300;width:194;height:75" o:connectortype="straight" strokecolor="#2f5496"/>
                </v:group>
              </w:pict>
            </w:r>
            <w:r>
              <w:rPr>
                <w:rFonts w:ascii="Arial" w:hAnsi="Arial" w:cs="Arial"/>
                <w:noProof/>
              </w:rPr>
              <w:pict w14:anchorId="0AFC864C">
                <v:group id="_x0000_s1049" style="position:absolute;margin-left:65.15pt;margin-top:10.6pt;width:20.45pt;height:4.3pt;z-index:251664896" coordorigin="2525,1300" coordsize="409,86">
                  <v:shape id="_x0000_s1050" type="#_x0000_t32" style="position:absolute;left:2525;top:1300;width:215;height:86;flip:x" o:connectortype="straight" strokecolor="#2f5496"/>
                  <v:shape id="_x0000_s1051" type="#_x0000_t32" style="position:absolute;left:2740;top:1300;width:194;height:75" o:connectortype="straight" strokecolor="#2f5496"/>
                </v:group>
              </w:pict>
            </w:r>
            <w:r>
              <w:rPr>
                <w:rFonts w:ascii="Arial" w:hAnsi="Arial" w:cs="Arial"/>
                <w:noProof/>
              </w:rPr>
              <w:pict w14:anchorId="0AFC864C">
                <v:group id="_x0000_s1043" style="position:absolute;margin-left:34.7pt;margin-top:11.15pt;width:20.45pt;height:4.3pt;z-index:251663872" coordorigin="2525,1300" coordsize="409,86">
                  <v:shape id="_x0000_s1044" type="#_x0000_t32" style="position:absolute;left:2525;top:1300;width:215;height:86;flip:x" o:connectortype="straight" strokecolor="#2f5496"/>
                  <v:shape id="_x0000_s1045" type="#_x0000_t32" style="position:absolute;left:2740;top:1300;width:194;height:75" o:connectortype="straight" strokecolor="#2f5496"/>
                </v:group>
              </w:pict>
            </w:r>
          </w:p>
          <w:p w14:paraId="3826A4D9" w14:textId="59E52ACE" w:rsidR="0030333A" w:rsidRPr="00F85F36" w:rsidRDefault="00F85F36" w:rsidP="0030333A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Calibri" w:hAnsi="Calibri" w:cs="Calibri"/>
              </w:rPr>
              <w:t>BE</w:t>
            </w:r>
            <w:r w:rsidR="00770604">
              <w:rPr>
                <w:rFonts w:ascii="Calibri" w:hAnsi="Calibri" w:cs="Calibri"/>
              </w:rPr>
              <w:t>F</w:t>
            </w:r>
            <w:r>
              <w:rPr>
                <w:rFonts w:ascii="Calibri" w:hAnsi="Calibri" w:cs="Calibri"/>
              </w:rPr>
              <w:t xml:space="preserve"> = EBD = EBG</w:t>
            </w:r>
          </w:p>
          <w:p w14:paraId="70A232AC" w14:textId="35844780" w:rsidR="00F85F36" w:rsidRPr="00F85F36" w:rsidRDefault="0043177A" w:rsidP="00F85F36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0AFC864C">
                <v:group id="_x0000_s1067" style="position:absolute;left:0;text-align:left;margin-left:177.6pt;margin-top:10.85pt;width:20.45pt;height:4.3pt;z-index:251671040" coordorigin="2525,1300" coordsize="409,86">
                  <v:shape id="_x0000_s1068" type="#_x0000_t32" style="position:absolute;left:2525;top:1300;width:215;height:86;flip:x" o:connectortype="straight" strokecolor="#2f5496"/>
                  <v:shape id="_x0000_s1069" type="#_x0000_t32" style="position:absolute;left:2740;top:1300;width:194;height:75" o:connectortype="straight" strokecolor="#2f5496"/>
                </v:group>
              </w:pict>
            </w:r>
            <w:r w:rsidR="00770604">
              <w:rPr>
                <w:rFonts w:ascii="Arial" w:hAnsi="Arial" w:cs="Arial"/>
                <w:noProof/>
              </w:rPr>
              <w:pict w14:anchorId="0AFC864C">
                <v:group id="_x0000_s1091" style="position:absolute;left:0;text-align:left;margin-left:143.95pt;margin-top:10.3pt;width:20.45pt;height:4.3pt;z-index:251679232" coordorigin="2525,1300" coordsize="409,86">
                  <v:shape id="_x0000_s1092" type="#_x0000_t32" style="position:absolute;left:2525;top:1300;width:215;height:86;flip:x" o:connectortype="straight" strokecolor="#2f5496"/>
                  <v:shape id="_x0000_s1093" type="#_x0000_t32" style="position:absolute;left:2740;top:1300;width:194;height:75" o:connectortype="straight" strokecolor="#2f5496"/>
                </v:group>
              </w:pict>
            </w:r>
            <w:r w:rsidR="00770604">
              <w:rPr>
                <w:rFonts w:ascii="Arial" w:hAnsi="Arial" w:cs="Arial"/>
                <w:noProof/>
              </w:rPr>
              <w:pict w14:anchorId="0AFC864C">
                <v:group id="_x0000_s1061" style="position:absolute;left:0;text-align:left;margin-left:97.6pt;margin-top:10.3pt;width:20.45pt;height:4.3pt;z-index:251668992" coordorigin="2525,1300" coordsize="409,86">
                  <v:shape id="_x0000_s1062" type="#_x0000_t32" style="position:absolute;left:2525;top:1300;width:215;height:86;flip:x" o:connectortype="straight" strokecolor="#2f5496"/>
                  <v:shape id="_x0000_s1063" type="#_x0000_t32" style="position:absolute;left:2740;top:1300;width:194;height:75" o:connectortype="straight" strokecolor="#2f5496"/>
                </v:group>
              </w:pict>
            </w:r>
            <w:r w:rsidR="00770604">
              <w:rPr>
                <w:rFonts w:ascii="Arial" w:hAnsi="Arial" w:cs="Arial"/>
                <w:noProof/>
              </w:rPr>
              <w:pict w14:anchorId="0AFC864C">
                <v:group id="_x0000_s1058" style="position:absolute;left:0;text-align:left;margin-left:66.05pt;margin-top:10.3pt;width:20.45pt;height:4.3pt;z-index:251667968" coordorigin="2525,1300" coordsize="409,86">
                  <v:shape id="_x0000_s1059" type="#_x0000_t32" style="position:absolute;left:2525;top:1300;width:215;height:86;flip:x" o:connectortype="straight" strokecolor="#2f5496"/>
                  <v:shape id="_x0000_s1060" type="#_x0000_t32" style="position:absolute;left:2740;top:1300;width:194;height:75" o:connectortype="straight" strokecolor="#2f5496"/>
                </v:group>
              </w:pict>
            </w:r>
            <w:r w:rsidR="00770604">
              <w:rPr>
                <w:rFonts w:ascii="Arial" w:hAnsi="Arial" w:cs="Arial"/>
                <w:noProof/>
              </w:rPr>
              <w:pict w14:anchorId="0AFC864C">
                <v:group id="_x0000_s1055" style="position:absolute;left:0;text-align:left;margin-left:35.6pt;margin-top:10.85pt;width:20.45pt;height:4.3pt;z-index:251666944" coordorigin="2525,1300" coordsize="409,86">
                  <v:shape id="_x0000_s1056" type="#_x0000_t32" style="position:absolute;left:2525;top:1300;width:215;height:86;flip:x" o:connectortype="straight" strokecolor="#2f5496"/>
                  <v:shape id="_x0000_s1057" type="#_x0000_t32" style="position:absolute;left:2740;top:1300;width:194;height:75" o:connectortype="straight" strokecolor="#2f5496"/>
                </v:group>
              </w:pict>
            </w:r>
          </w:p>
          <w:p w14:paraId="50C433FA" w14:textId="78316CED" w:rsidR="00F85F36" w:rsidRPr="0043177A" w:rsidRDefault="00770604" w:rsidP="0030333A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3177A">
              <w:rPr>
                <w:rFonts w:ascii="Calibri" w:hAnsi="Calibri" w:cs="Calibri"/>
              </w:rPr>
              <w:t>BD</w:t>
            </w:r>
            <w:r w:rsidRPr="0043177A">
              <w:rPr>
                <w:rFonts w:ascii="Calibri" w:hAnsi="Calibri" w:cs="Calibri"/>
              </w:rPr>
              <w:t>C</w:t>
            </w:r>
            <w:r w:rsidRPr="0043177A">
              <w:rPr>
                <w:rFonts w:ascii="Calibri" w:hAnsi="Calibri" w:cs="Calibri"/>
              </w:rPr>
              <w:t xml:space="preserve"> = B</w:t>
            </w:r>
            <w:r w:rsidRPr="0043177A">
              <w:rPr>
                <w:rFonts w:ascii="Calibri" w:hAnsi="Calibri" w:cs="Calibri"/>
              </w:rPr>
              <w:t>C</w:t>
            </w:r>
            <w:r w:rsidRPr="0043177A">
              <w:rPr>
                <w:rFonts w:ascii="Calibri" w:hAnsi="Calibri" w:cs="Calibri"/>
              </w:rPr>
              <w:t>D = G</w:t>
            </w:r>
            <w:r w:rsidRPr="0043177A">
              <w:rPr>
                <w:rFonts w:ascii="Calibri" w:hAnsi="Calibri" w:cs="Calibri"/>
              </w:rPr>
              <w:t>BD = 2×EBD</w:t>
            </w:r>
            <w:r w:rsidR="0043177A" w:rsidRPr="0043177A">
              <w:rPr>
                <w:rFonts w:ascii="Calibri" w:hAnsi="Calibri" w:cs="Calibri"/>
              </w:rPr>
              <w:t xml:space="preserve"> </w:t>
            </w:r>
            <w:r w:rsidR="0043177A">
              <w:rPr>
                <w:rFonts w:ascii="Calibri" w:hAnsi="Calibri" w:cs="Calibri"/>
              </w:rPr>
              <w:t xml:space="preserve">= </w:t>
            </w:r>
            <w:r w:rsidRPr="0043177A">
              <w:rPr>
                <w:rFonts w:ascii="Calibri" w:hAnsi="Calibri" w:cs="Calibri"/>
              </w:rPr>
              <w:t xml:space="preserve">ABG </w:t>
            </w:r>
          </w:p>
          <w:p w14:paraId="48418E7F" w14:textId="25D4D9E8" w:rsidR="00770604" w:rsidRDefault="0043177A" w:rsidP="00770604">
            <w:pPr>
              <w:pStyle w:val="Paragraphedeliste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0AFC864C">
                <v:group id="_x0000_s1100" style="position:absolute;left:0;text-align:left;margin-left:68.75pt;margin-top:9.8pt;width:20.45pt;height:4.3pt;z-index:251681280" coordorigin="2525,1300" coordsize="409,86">
                  <v:shape id="_x0000_s1101" type="#_x0000_t32" style="position:absolute;left:2525;top:1300;width:215;height:86;flip:x" o:connectortype="straight" strokecolor="#2f5496"/>
                  <v:shape id="_x0000_s1102" type="#_x0000_t32" style="position:absolute;left:2740;top:1300;width:194;height:75" o:connectortype="straight" strokecolor="#2f5496"/>
                </v:group>
              </w:pict>
            </w:r>
            <w:r>
              <w:rPr>
                <w:rFonts w:ascii="Arial" w:hAnsi="Arial" w:cs="Arial"/>
                <w:noProof/>
              </w:rPr>
              <w:pict w14:anchorId="0AFC864C">
                <v:group id="_x0000_s1085" style="position:absolute;left:0;text-align:left;margin-left:254.5pt;margin-top:11.45pt;width:20.45pt;height:4.3pt;z-index:251677184" coordorigin="2525,1300" coordsize="409,86">
                  <v:shape id="_x0000_s1086" type="#_x0000_t32" style="position:absolute;left:2525;top:1300;width:215;height:86;flip:x" o:connectortype="straight" strokecolor="#2f5496"/>
                  <v:shape id="_x0000_s1087" type="#_x0000_t32" style="position:absolute;left:2740;top:1300;width:194;height:75" o:connectortype="straight" strokecolor="#2f5496"/>
                </v:group>
              </w:pict>
            </w:r>
            <w:r>
              <w:rPr>
                <w:rFonts w:ascii="Arial" w:hAnsi="Arial" w:cs="Arial"/>
                <w:noProof/>
              </w:rPr>
              <w:pict w14:anchorId="0AFC864C">
                <v:group id="_x0000_s1094" style="position:absolute;left:0;text-align:left;margin-left:321.6pt;margin-top:10.9pt;width:20.45pt;height:4.3pt;z-index:251680256" coordorigin="2525,1300" coordsize="409,86">
                  <v:shape id="_x0000_s1095" type="#_x0000_t32" style="position:absolute;left:2525;top:1300;width:215;height:86;flip:x" o:connectortype="straight" strokecolor="#2f5496"/>
                  <v:shape id="_x0000_s1096" type="#_x0000_t32" style="position:absolute;left:2740;top:1300;width:194;height:75" o:connectortype="straight" strokecolor="#2f5496"/>
                </v:group>
              </w:pict>
            </w:r>
            <w:r>
              <w:rPr>
                <w:rFonts w:ascii="Arial" w:hAnsi="Arial" w:cs="Arial"/>
                <w:noProof/>
              </w:rPr>
              <w:pict w14:anchorId="0AFC864C">
                <v:group id="_x0000_s1082" style="position:absolute;left:0;text-align:left;margin-left:223.5pt;margin-top:10.35pt;width:20.45pt;height:4.3pt;z-index:251676160" coordorigin="2525,1300" coordsize="409,86">
                  <v:shape id="_x0000_s1083" type="#_x0000_t32" style="position:absolute;left:2525;top:1300;width:215;height:86;flip:x" o:connectortype="straight" strokecolor="#2f5496"/>
                  <v:shape id="_x0000_s1084" type="#_x0000_t32" style="position:absolute;left:2740;top:1300;width:194;height:75" o:connectortype="straight" strokecolor="#2f5496"/>
                </v:group>
              </w:pict>
            </w:r>
            <w:r>
              <w:rPr>
                <w:rFonts w:ascii="Arial" w:hAnsi="Arial" w:cs="Arial"/>
                <w:noProof/>
              </w:rPr>
              <w:pict w14:anchorId="0AFC864C">
                <v:group id="_x0000_s1079" style="position:absolute;left:0;text-align:left;margin-left:190.35pt;margin-top:10.9pt;width:20.45pt;height:4.3pt;z-index:251675136" coordorigin="2525,1300" coordsize="409,86">
                  <v:shape id="_x0000_s1080" type="#_x0000_t32" style="position:absolute;left:2525;top:1300;width:215;height:86;flip:x" o:connectortype="straight" strokecolor="#2f5496"/>
                  <v:shape id="_x0000_s1081" type="#_x0000_t32" style="position:absolute;left:2740;top:1300;width:194;height:75" o:connectortype="straight" strokecolor="#2f5496"/>
                </v:group>
              </w:pict>
            </w:r>
            <w:r>
              <w:rPr>
                <w:rFonts w:ascii="Arial" w:hAnsi="Arial" w:cs="Arial"/>
                <w:noProof/>
              </w:rPr>
              <w:pict w14:anchorId="0AFC864C">
                <v:group id="_x0000_s1076" style="position:absolute;left:0;text-align:left;margin-left:142.7pt;margin-top:10.9pt;width:20.45pt;height:4.3pt;z-index:251674112" coordorigin="2525,1300" coordsize="409,86">
                  <v:shape id="_x0000_s1077" type="#_x0000_t32" style="position:absolute;left:2525;top:1300;width:215;height:86;flip:x" o:connectortype="straight" strokecolor="#2f5496"/>
                  <v:shape id="_x0000_s1078" type="#_x0000_t32" style="position:absolute;left:2740;top:1300;width:194;height:75" o:connectortype="straight" strokecolor="#2f5496"/>
                </v:group>
              </w:pict>
            </w:r>
            <w:r>
              <w:rPr>
                <w:rFonts w:ascii="Arial" w:hAnsi="Arial" w:cs="Arial"/>
                <w:noProof/>
              </w:rPr>
              <w:pict w14:anchorId="0AFC864C">
                <v:group id="_x0000_s1088" style="position:absolute;left:0;text-align:left;margin-left:278pt;margin-top:10.9pt;width:20.45pt;height:4.3pt;z-index:251678208" coordorigin="2525,1300" coordsize="409,86">
                  <v:shape id="_x0000_s1089" type="#_x0000_t32" style="position:absolute;left:2525;top:1300;width:215;height:86;flip:x" o:connectortype="straight" strokecolor="#2f5496"/>
                  <v:shape id="_x0000_s1090" type="#_x0000_t32" style="position:absolute;left:2740;top:1300;width:194;height:75" o:connectortype="straight" strokecolor="#2f5496"/>
                </v:group>
              </w:pict>
            </w:r>
            <w:r>
              <w:rPr>
                <w:rFonts w:ascii="Arial" w:hAnsi="Arial" w:cs="Arial"/>
                <w:noProof/>
              </w:rPr>
              <w:pict w14:anchorId="0AFC864C">
                <v:group id="_x0000_s1103" style="position:absolute;left:0;text-align:left;margin-left:101.35pt;margin-top:10.35pt;width:20.45pt;height:4.3pt;z-index:251682304" coordorigin="2525,1300" coordsize="409,86">
                  <v:shape id="_x0000_s1104" type="#_x0000_t32" style="position:absolute;left:2525;top:1300;width:215;height:86;flip:x" o:connectortype="straight" strokecolor="#2f5496"/>
                  <v:shape id="_x0000_s1105" type="#_x0000_t32" style="position:absolute;left:2740;top:1300;width:194;height:75" o:connectortype="straight" strokecolor="#2f5496"/>
                </v:group>
              </w:pict>
            </w:r>
            <w:r w:rsidR="00770604">
              <w:rPr>
                <w:rFonts w:ascii="Arial" w:hAnsi="Arial" w:cs="Arial"/>
                <w:noProof/>
              </w:rPr>
              <w:pict w14:anchorId="0AFC864C">
                <v:group id="_x0000_s1073" style="position:absolute;left:0;text-align:left;margin-left:37pt;margin-top:9.8pt;width:20.45pt;height:4.3pt;z-index:251673088" coordorigin="2525,1300" coordsize="409,86">
                  <v:shape id="_x0000_s1074" type="#_x0000_t32" style="position:absolute;left:2525;top:1300;width:215;height:86;flip:x" o:connectortype="straight" strokecolor="#2f5496"/>
                  <v:shape id="_x0000_s1075" type="#_x0000_t32" style="position:absolute;left:2740;top:1300;width:194;height:75" o:connectortype="straight" strokecolor="#2f5496"/>
                </v:group>
              </w:pict>
            </w:r>
          </w:p>
          <w:p w14:paraId="0616B62A" w14:textId="1C44F978" w:rsidR="00770604" w:rsidRPr="00770604" w:rsidRDefault="00770604" w:rsidP="00770604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Calibri" w:hAnsi="Calibri" w:cs="Calibri"/>
              </w:rPr>
              <w:t>AB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 </w:t>
            </w:r>
            <w:r w:rsidR="0043177A">
              <w:rPr>
                <w:rFonts w:ascii="Calibri" w:hAnsi="Calibri" w:cs="Calibri"/>
              </w:rPr>
              <w:t xml:space="preserve">= ABG + GBD = </w:t>
            </w:r>
            <w:r>
              <w:rPr>
                <w:rFonts w:ascii="Calibri" w:hAnsi="Calibri" w:cs="Calibri"/>
              </w:rPr>
              <w:t xml:space="preserve">2×BCD = </w:t>
            </w:r>
            <w:r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×EBD </w:t>
            </w:r>
            <w:r>
              <w:rPr>
                <w:rFonts w:ascii="Calibri" w:hAnsi="Calibri" w:cs="Calibri"/>
              </w:rPr>
              <w:t xml:space="preserve">et ABE = ABD-EBD = </w:t>
            </w:r>
            <w:r w:rsidR="0043177A">
              <w:rPr>
                <w:rFonts w:ascii="Calibri" w:hAnsi="Calibri" w:cs="Calibri"/>
              </w:rPr>
              <w:t>3</w:t>
            </w:r>
            <w:bookmarkStart w:id="0" w:name="_GoBack"/>
            <w:bookmarkEnd w:id="0"/>
            <w:r>
              <w:rPr>
                <w:rFonts w:ascii="Calibri" w:hAnsi="Calibri" w:cs="Calibri"/>
              </w:rPr>
              <w:t>×EBD</w:t>
            </w:r>
            <w:r>
              <w:rPr>
                <w:rFonts w:ascii="Calibri" w:hAnsi="Calibri" w:cs="Calibri"/>
              </w:rPr>
              <w:t xml:space="preserve">…  </w:t>
            </w:r>
          </w:p>
          <w:p w14:paraId="00409284" w14:textId="77777777" w:rsidR="00770604" w:rsidRDefault="00770604" w:rsidP="00770604">
            <w:pPr>
              <w:ind w:left="720"/>
              <w:rPr>
                <w:rFonts w:ascii="Arial" w:hAnsi="Arial" w:cs="Arial"/>
              </w:rPr>
            </w:pPr>
          </w:p>
          <w:p w14:paraId="6CDCAAC7" w14:textId="77777777" w:rsidR="003651DE" w:rsidRDefault="003651DE" w:rsidP="003651DE">
            <w:pPr>
              <w:tabs>
                <w:tab w:val="left" w:pos="1543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On pourra faire remarquer que la position de [ED] n’est accessible que par approximation (que ce soit sur papier ou sur </w:t>
            </w:r>
            <w:proofErr w:type="spellStart"/>
            <w:r>
              <w:rPr>
                <w:rFonts w:ascii="Arial" w:hAnsi="Arial" w:cs="Arial"/>
              </w:rPr>
              <w:t>Geogebra</w:t>
            </w:r>
            <w:proofErr w:type="spellEnd"/>
            <w:r>
              <w:rPr>
                <w:rFonts w:ascii="Arial" w:hAnsi="Arial" w:cs="Arial"/>
              </w:rPr>
              <w:t>) : c’est cet élément qui fait que cette figure n’est pas construite à la règle non graduée et au compas seul, mais à la règle graduée (il est nécessaire de disposer d’un gabarit de longueur DO).</w:t>
            </w:r>
          </w:p>
          <w:p w14:paraId="68908F8C" w14:textId="7492FC9C" w:rsidR="00600AB3" w:rsidRPr="00B316E6" w:rsidRDefault="00B316E6" w:rsidP="00B316E6">
            <w:pPr>
              <w:tabs>
                <w:tab w:val="left" w:pos="1543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Prolongements culturels </w:t>
            </w:r>
            <w:r w:rsidR="007754C3">
              <w:rPr>
                <w:rFonts w:ascii="Arial" w:hAnsi="Arial" w:cs="Arial"/>
              </w:rPr>
              <w:t>é</w:t>
            </w:r>
            <w:r>
              <w:rPr>
                <w:rFonts w:ascii="Arial" w:hAnsi="Arial" w:cs="Arial"/>
              </w:rPr>
              <w:t>voqu</w:t>
            </w:r>
            <w:r w:rsidR="007754C3">
              <w:rPr>
                <w:rFonts w:ascii="Arial" w:hAnsi="Arial" w:cs="Arial"/>
              </w:rPr>
              <w:t>és</w:t>
            </w:r>
            <w:r>
              <w:rPr>
                <w:rFonts w:ascii="Arial" w:hAnsi="Arial" w:cs="Arial"/>
              </w:rPr>
              <w:t xml:space="preserve"> en synthèse de l’activité (théorème de </w:t>
            </w:r>
            <w:proofErr w:type="spellStart"/>
            <w:r>
              <w:rPr>
                <w:rFonts w:ascii="Arial" w:hAnsi="Arial" w:cs="Arial"/>
              </w:rPr>
              <w:t>Wantzel</w:t>
            </w:r>
            <w:proofErr w:type="spellEnd"/>
            <w:r w:rsidR="007754C3">
              <w:rPr>
                <w:rFonts w:ascii="Arial" w:hAnsi="Arial" w:cs="Arial"/>
              </w:rPr>
              <w:t>, implications</w:t>
            </w:r>
            <w:r w:rsidR="00B32DBD"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).</w:t>
            </w:r>
          </w:p>
        </w:tc>
      </w:tr>
    </w:tbl>
    <w:p w14:paraId="04977AAE" w14:textId="77777777" w:rsidR="00600AB3" w:rsidRDefault="00600AB3">
      <w:pPr>
        <w:spacing w:after="200" w:line="276" w:lineRule="auto"/>
        <w:rPr>
          <w:vanish/>
        </w:rPr>
      </w:pPr>
    </w:p>
    <w:sectPr w:rsidR="00600AB3" w:rsidSect="0021696A">
      <w:pgSz w:w="11906" w:h="16838"/>
      <w:pgMar w:top="360" w:right="1134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95pt;height:13.95pt" o:bullet="t" filled="t">
        <v:fill color2="black"/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color w:val="00000A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59F3145C"/>
    <w:multiLevelType w:val="hybridMultilevel"/>
    <w:tmpl w:val="28ACAE68"/>
    <w:lvl w:ilvl="0" w:tplc="B17C95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1696A"/>
    <w:rsid w:val="00045305"/>
    <w:rsid w:val="00053384"/>
    <w:rsid w:val="00057E33"/>
    <w:rsid w:val="00182547"/>
    <w:rsid w:val="0021696A"/>
    <w:rsid w:val="0030333A"/>
    <w:rsid w:val="0036057B"/>
    <w:rsid w:val="003651DE"/>
    <w:rsid w:val="003F4727"/>
    <w:rsid w:val="003F6AB8"/>
    <w:rsid w:val="0043177A"/>
    <w:rsid w:val="004F022E"/>
    <w:rsid w:val="00506FA3"/>
    <w:rsid w:val="00516B61"/>
    <w:rsid w:val="005F2342"/>
    <w:rsid w:val="005F3B91"/>
    <w:rsid w:val="00600AB3"/>
    <w:rsid w:val="006553B0"/>
    <w:rsid w:val="00676972"/>
    <w:rsid w:val="006A31B0"/>
    <w:rsid w:val="00763944"/>
    <w:rsid w:val="00770604"/>
    <w:rsid w:val="007754C3"/>
    <w:rsid w:val="00855BAA"/>
    <w:rsid w:val="00997464"/>
    <w:rsid w:val="00B23DFA"/>
    <w:rsid w:val="00B316E6"/>
    <w:rsid w:val="00B32DBD"/>
    <w:rsid w:val="00B7772D"/>
    <w:rsid w:val="00C763B5"/>
    <w:rsid w:val="00D8566B"/>
    <w:rsid w:val="00E650EE"/>
    <w:rsid w:val="00EE76C3"/>
    <w:rsid w:val="00F8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>
      <o:colormenu v:ext="edit" fillcolor="none" strokecolor="none [2404]"/>
    </o:shapedefaults>
    <o:shapelayout v:ext="edit">
      <o:idmap v:ext="edit" data="1"/>
      <o:rules v:ext="edit">
        <o:r id="V:Rule2" type="connector" idref="#_x0000_s1034"/>
        <o:r id="V:Rule3" type="connector" idref="#_x0000_s1035"/>
        <o:r id="V:Rule4" type="connector" idref="#_x0000_s1038"/>
        <o:r id="V:Rule5" type="connector" idref="#_x0000_s1039"/>
        <o:r id="V:Rule6" type="connector" idref="#_x0000_s1041"/>
        <o:r id="V:Rule7" type="connector" idref="#_x0000_s1042"/>
        <o:r id="V:Rule8" type="connector" idref="#_x0000_s1044"/>
        <o:r id="V:Rule9" type="connector" idref="#_x0000_s1045"/>
        <o:r id="V:Rule10" type="connector" idref="#_x0000_s1047"/>
        <o:r id="V:Rule11" type="connector" idref="#_x0000_s1048"/>
        <o:r id="V:Rule12" type="connector" idref="#_x0000_s1050"/>
        <o:r id="V:Rule13" type="connector" idref="#_x0000_s1051"/>
        <o:r id="V:Rule14" type="connector" idref="#_x0000_s1053"/>
        <o:r id="V:Rule15" type="connector" idref="#_x0000_s1054"/>
        <o:r id="V:Rule16" type="connector" idref="#_x0000_s1056"/>
        <o:r id="V:Rule17" type="connector" idref="#_x0000_s1057"/>
        <o:r id="V:Rule18" type="connector" idref="#_x0000_s1059"/>
        <o:r id="V:Rule19" type="connector" idref="#_x0000_s1060"/>
        <o:r id="V:Rule20" type="connector" idref="#_x0000_s1062"/>
        <o:r id="V:Rule21" type="connector" idref="#_x0000_s1063"/>
        <o:r id="V:Rule22" type="connector" idref="#_x0000_s1065"/>
        <o:r id="V:Rule23" type="connector" idref="#_x0000_s1066"/>
        <o:r id="V:Rule24" type="connector" idref="#_x0000_s1068"/>
        <o:r id="V:Rule25" type="connector" idref="#_x0000_s1069"/>
        <o:r id="V:Rule26" type="connector" idref="#_x0000_s1071"/>
        <o:r id="V:Rule27" type="connector" idref="#_x0000_s1072"/>
        <o:r id="V:Rule28" type="connector" idref="#_x0000_s1074"/>
        <o:r id="V:Rule29" type="connector" idref="#_x0000_s1075"/>
        <o:r id="V:Rule30" type="connector" idref="#_x0000_s1077"/>
        <o:r id="V:Rule31" type="connector" idref="#_x0000_s1078"/>
        <o:r id="V:Rule32" type="connector" idref="#_x0000_s1080"/>
        <o:r id="V:Rule33" type="connector" idref="#_x0000_s1081"/>
        <o:r id="V:Rule34" type="connector" idref="#_x0000_s1083"/>
        <o:r id="V:Rule35" type="connector" idref="#_x0000_s1084"/>
        <o:r id="V:Rule36" type="connector" idref="#_x0000_s1086"/>
        <o:r id="V:Rule37" type="connector" idref="#_x0000_s1087"/>
        <o:r id="V:Rule38" type="connector" idref="#_x0000_s1089"/>
        <o:r id="V:Rule39" type="connector" idref="#_x0000_s1090"/>
        <o:r id="V:Rule40" type="connector" idref="#_x0000_s1092"/>
        <o:r id="V:Rule41" type="connector" idref="#_x0000_s1093"/>
        <o:r id="V:Rule42" type="connector" idref="#_x0000_s1095"/>
        <o:r id="V:Rule43" type="connector" idref="#_x0000_s1096"/>
        <o:r id="V:Rule44" type="connector" idref="#_x0000_s1098"/>
        <o:r id="V:Rule45" type="connector" idref="#_x0000_s1099"/>
        <o:r id="V:Rule46" type="connector" idref="#_x0000_s1101"/>
        <o:r id="V:Rule47" type="connector" idref="#_x0000_s1102"/>
        <o:r id="V:Rule48" type="connector" idref="#_x0000_s1104"/>
        <o:r id="V:Rule49" type="connector" idref="#_x0000_s1105"/>
      </o:rules>
    </o:shapelayout>
  </w:shapeDefaults>
  <w:doNotEmbedSmartTags/>
  <w:decimalSymbol w:val=","/>
  <w:listSeparator w:val=";"/>
  <w14:docId w14:val="627A8560"/>
  <w15:chartTrackingRefBased/>
  <w15:docId w15:val="{A52806A3-650D-414A-9177-B1A8D2E4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  <w:overflowPunct w:val="0"/>
      <w:autoSpaceDE w:val="0"/>
      <w:textAlignment w:val="baseline"/>
    </w:pPr>
    <w:rPr>
      <w:color w:val="0000FF"/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overflowPunct/>
      <w:autoSpaceDE/>
      <w:textAlignment w:val="auto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b/>
      <w:color w:val="00000A"/>
      <w:sz w:val="24"/>
      <w:szCs w:val="24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Policepardfaut1">
    <w:name w:val="Police par défaut1"/>
  </w:style>
  <w:style w:type="character" w:customStyle="1" w:styleId="ListLabel1">
    <w:name w:val="ListLabel 1"/>
    <w:rPr>
      <w:rFonts w:ascii="Arial" w:eastAsia="Times" w:hAnsi="Arial" w:cs="Arial"/>
      <w:b/>
      <w:color w:val="00000A"/>
      <w:sz w:val="24"/>
    </w:rPr>
  </w:style>
  <w:style w:type="character" w:customStyle="1" w:styleId="ListLabel2">
    <w:name w:val="ListLabel 2"/>
    <w:rPr>
      <w:rFonts w:cs="Courier New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overflowPunct/>
      <w:autoSpaceDE/>
      <w:jc w:val="both"/>
      <w:textAlignment w:val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  <w:pPr>
      <w:overflowPunct/>
      <w:autoSpaceDE/>
      <w:spacing w:before="280" w:after="280"/>
      <w:textAlignment w:val="auto"/>
    </w:pPr>
    <w:rPr>
      <w:color w:val="auto"/>
    </w:rPr>
  </w:style>
  <w:style w:type="paragraph" w:customStyle="1" w:styleId="Corpsdetexte21">
    <w:name w:val="Corps de texte 21"/>
    <w:basedOn w:val="Normal"/>
    <w:pPr>
      <w:overflowPunct/>
      <w:autoSpaceDE/>
      <w:jc w:val="both"/>
      <w:textAlignment w:val="auto"/>
    </w:pPr>
    <w:rPr>
      <w:bCs/>
      <w:color w:val="000000"/>
    </w:rPr>
  </w:style>
  <w:style w:type="paragraph" w:customStyle="1" w:styleId="Paragraphedeliste1">
    <w:name w:val="Paragraphe de liste1"/>
    <w:basedOn w:val="Normal"/>
    <w:pPr>
      <w:ind w:left="720"/>
      <w:contextualSpacing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aragraphedeliste">
    <w:name w:val="List Paragraph"/>
    <w:basedOn w:val="Normal"/>
    <w:uiPriority w:val="34"/>
    <w:qFormat/>
    <w:rsid w:val="0021696A"/>
    <w:pPr>
      <w:ind w:left="708"/>
    </w:pPr>
  </w:style>
  <w:style w:type="character" w:styleId="Accentuation">
    <w:name w:val="Emphasis"/>
    <w:qFormat/>
    <w:rsid w:val="003651DE"/>
    <w:rPr>
      <w:i/>
      <w:iCs/>
    </w:rPr>
  </w:style>
  <w:style w:type="character" w:styleId="Textedelespacerserv">
    <w:name w:val="Placeholder Text"/>
    <w:uiPriority w:val="99"/>
    <w:semiHidden/>
    <w:rsid w:val="00D856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Activité 4 Trisection Méthode d Archimède</vt:lpstr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Activité 4 Trisection Méthode d Archimède</dc:title>
  <dc:subject/>
  <dc:creator>Jean-Baptiste Giai</dc:creator>
  <cp:keywords/>
  <dc:description/>
  <cp:lastModifiedBy>Jean-Baptiste Giai</cp:lastModifiedBy>
  <cp:revision>22</cp:revision>
  <cp:lastPrinted>2019-10-15T12:15:00Z</cp:lastPrinted>
  <dcterms:created xsi:type="dcterms:W3CDTF">2019-06-03T11:01:00Z</dcterms:created>
  <dcterms:modified xsi:type="dcterms:W3CDTF">2019-10-15T12:23:00Z</dcterms:modified>
</cp:coreProperties>
</file>