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0857D" w14:textId="0D3B56CE" w:rsidR="004036C4" w:rsidRPr="009759A6" w:rsidRDefault="00B31E41" w:rsidP="007D67E1">
      <w:pPr>
        <w:pStyle w:val="Titre1"/>
        <w:rPr>
          <w:rFonts w:asciiTheme="majorHAnsi" w:hAnsiTheme="majorHAnsi"/>
          <w:sz w:val="36"/>
          <w:szCs w:val="36"/>
        </w:rPr>
      </w:pPr>
      <w:r w:rsidRPr="009759A6">
        <w:rPr>
          <w:rFonts w:asciiTheme="majorHAnsi" w:hAnsiTheme="majorHAnsi"/>
          <w:sz w:val="36"/>
          <w:szCs w:val="36"/>
        </w:rPr>
        <w:t xml:space="preserve">CHAPITRE </w:t>
      </w:r>
      <w:r w:rsidR="00455AB5">
        <w:rPr>
          <w:rFonts w:asciiTheme="majorHAnsi" w:hAnsiTheme="majorHAnsi"/>
          <w:sz w:val="36"/>
          <w:szCs w:val="36"/>
        </w:rPr>
        <w:t>2</w:t>
      </w:r>
    </w:p>
    <w:p w14:paraId="56C55E52" w14:textId="068C45A4" w:rsidR="00B31E41" w:rsidRPr="009759A6" w:rsidRDefault="009759A6" w:rsidP="007D67E1">
      <w:pPr>
        <w:pStyle w:val="Titre1"/>
        <w:rPr>
          <w:rFonts w:asciiTheme="majorHAnsi" w:hAnsiTheme="majorHAnsi"/>
          <w:sz w:val="36"/>
          <w:szCs w:val="36"/>
        </w:rPr>
      </w:pPr>
      <w:r>
        <w:rPr>
          <w:rFonts w:asciiTheme="majorHAnsi" w:hAnsiTheme="majorHAnsi"/>
          <w:sz w:val="36"/>
          <w:szCs w:val="36"/>
        </w:rPr>
        <w:t xml:space="preserve">Comment </w:t>
      </w:r>
      <w:r w:rsidR="00455AB5">
        <w:rPr>
          <w:rFonts w:asciiTheme="majorHAnsi" w:hAnsiTheme="majorHAnsi"/>
          <w:sz w:val="36"/>
          <w:szCs w:val="36"/>
        </w:rPr>
        <w:t xml:space="preserve">se forme et s’exprime l’opinion </w:t>
      </w:r>
      <w:proofErr w:type="gramStart"/>
      <w:r w:rsidR="00455AB5">
        <w:rPr>
          <w:rFonts w:asciiTheme="majorHAnsi" w:hAnsiTheme="majorHAnsi"/>
          <w:sz w:val="36"/>
          <w:szCs w:val="36"/>
        </w:rPr>
        <w:t>publique</w:t>
      </w:r>
      <w:r>
        <w:rPr>
          <w:rFonts w:asciiTheme="majorHAnsi" w:hAnsiTheme="majorHAnsi"/>
          <w:sz w:val="36"/>
          <w:szCs w:val="36"/>
        </w:rPr>
        <w:t>?</w:t>
      </w:r>
      <w:proofErr w:type="gramEnd"/>
    </w:p>
    <w:p w14:paraId="4645B6F4" w14:textId="63B3ABE0" w:rsidR="00B31E41" w:rsidRPr="001E463D" w:rsidRDefault="001E463D" w:rsidP="00910A8D">
      <w:pPr>
        <w:pStyle w:val="Sansinterligne"/>
        <w:rPr>
          <w:i/>
          <w:u w:val="single"/>
        </w:rPr>
      </w:pPr>
      <w:r w:rsidRPr="001E463D">
        <w:rPr>
          <w:i/>
          <w:u w:val="single"/>
        </w:rPr>
        <w:t>Extraits</w:t>
      </w:r>
      <w:r w:rsidR="00AC0525" w:rsidRPr="001E463D">
        <w:rPr>
          <w:i/>
          <w:u w:val="single"/>
        </w:rPr>
        <w:t xml:space="preserve"> du programme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4"/>
        <w:gridCol w:w="4543"/>
      </w:tblGrid>
      <w:tr w:rsidR="00297EE0" w14:paraId="67D312B1" w14:textId="77777777" w:rsidTr="00455AB5">
        <w:trPr>
          <w:trHeight w:val="103"/>
          <w:jc w:val="center"/>
        </w:trPr>
        <w:tc>
          <w:tcPr>
            <w:tcW w:w="9067" w:type="dxa"/>
            <w:gridSpan w:val="2"/>
          </w:tcPr>
          <w:p w14:paraId="77B14C8F" w14:textId="77777777" w:rsidR="00297EE0" w:rsidRDefault="00297EE0">
            <w:pPr>
              <w:pStyle w:val="Default"/>
              <w:rPr>
                <w:sz w:val="22"/>
                <w:szCs w:val="22"/>
              </w:rPr>
            </w:pPr>
            <w:r>
              <w:rPr>
                <w:b/>
                <w:bCs/>
                <w:sz w:val="22"/>
                <w:szCs w:val="22"/>
              </w:rPr>
              <w:t xml:space="preserve">Sociologie et science politique </w:t>
            </w:r>
          </w:p>
        </w:tc>
      </w:tr>
      <w:tr w:rsidR="00455AB5" w14:paraId="6C23C271" w14:textId="77777777" w:rsidTr="00455AB5">
        <w:tblPrEx>
          <w:jc w:val="left"/>
        </w:tblPrEx>
        <w:trPr>
          <w:trHeight w:val="1446"/>
        </w:trPr>
        <w:tc>
          <w:tcPr>
            <w:tcW w:w="4524" w:type="dxa"/>
          </w:tcPr>
          <w:p w14:paraId="4039E8CF" w14:textId="77777777" w:rsidR="00455AB5" w:rsidRDefault="00455AB5">
            <w:pPr>
              <w:pStyle w:val="Default"/>
              <w:rPr>
                <w:sz w:val="22"/>
                <w:szCs w:val="22"/>
              </w:rPr>
            </w:pPr>
            <w:r>
              <w:rPr>
                <w:b/>
                <w:bCs/>
                <w:sz w:val="22"/>
                <w:szCs w:val="22"/>
              </w:rPr>
              <w:t xml:space="preserve">Comment se forme et s’exprime l’opinion publique ? </w:t>
            </w:r>
          </w:p>
        </w:tc>
        <w:tc>
          <w:tcPr>
            <w:tcW w:w="4543" w:type="dxa"/>
          </w:tcPr>
          <w:p w14:paraId="42E8BB87" w14:textId="2A4ED6D6" w:rsidR="00455AB5" w:rsidRDefault="00455AB5" w:rsidP="00455AB5">
            <w:pPr>
              <w:pStyle w:val="Default"/>
              <w:jc w:val="both"/>
              <w:rPr>
                <w:sz w:val="22"/>
                <w:szCs w:val="22"/>
              </w:rPr>
            </w:pPr>
            <w:r>
              <w:rPr>
                <w:rFonts w:ascii="Times New Roman" w:hAnsi="Times New Roman" w:cs="Times New Roman"/>
                <w:b/>
                <w:bCs/>
                <w:sz w:val="23"/>
                <w:szCs w:val="23"/>
              </w:rPr>
              <w:t xml:space="preserve">- </w:t>
            </w:r>
            <w:r>
              <w:rPr>
                <w:sz w:val="22"/>
                <w:szCs w:val="22"/>
              </w:rPr>
              <w:t xml:space="preserve">Comprendre que l’émergence de l’opinion publique est indissociable de l’avènement de la démocratie : d’abord monopole des catégories « éclairées », l’opinion publique est désormais entendue comme celle du plus grand nombre. </w:t>
            </w:r>
          </w:p>
          <w:p w14:paraId="2D948F82" w14:textId="77777777" w:rsidR="00455AB5" w:rsidRDefault="00455AB5" w:rsidP="00455AB5">
            <w:pPr>
              <w:pStyle w:val="Default"/>
              <w:jc w:val="both"/>
              <w:rPr>
                <w:sz w:val="22"/>
                <w:szCs w:val="22"/>
              </w:rPr>
            </w:pPr>
          </w:p>
          <w:p w14:paraId="756F1111" w14:textId="375237CF" w:rsidR="00455AB5" w:rsidRDefault="00455AB5" w:rsidP="00455AB5">
            <w:pPr>
              <w:pStyle w:val="Default"/>
              <w:jc w:val="both"/>
              <w:rPr>
                <w:sz w:val="22"/>
                <w:szCs w:val="22"/>
              </w:rPr>
            </w:pPr>
            <w:r>
              <w:rPr>
                <w:rFonts w:ascii="Times New Roman" w:hAnsi="Times New Roman" w:cs="Times New Roman"/>
                <w:b/>
                <w:bCs/>
                <w:sz w:val="23"/>
                <w:szCs w:val="23"/>
              </w:rPr>
              <w:t xml:space="preserve">- </w:t>
            </w:r>
            <w:r>
              <w:rPr>
                <w:sz w:val="22"/>
                <w:szCs w:val="22"/>
              </w:rPr>
              <w:t xml:space="preserve">Comprendre les principes et les techniques des sondages, et les débats relatifs à leur interprétation de l’opinion publique. </w:t>
            </w:r>
          </w:p>
          <w:p w14:paraId="6833C1E9" w14:textId="77777777" w:rsidR="00455AB5" w:rsidRDefault="00455AB5" w:rsidP="00455AB5">
            <w:pPr>
              <w:pStyle w:val="Default"/>
              <w:jc w:val="both"/>
              <w:rPr>
                <w:sz w:val="22"/>
                <w:szCs w:val="22"/>
              </w:rPr>
            </w:pPr>
          </w:p>
          <w:p w14:paraId="40EEB003" w14:textId="77777777" w:rsidR="00455AB5" w:rsidRDefault="00455AB5" w:rsidP="00455AB5">
            <w:pPr>
              <w:pStyle w:val="Default"/>
              <w:jc w:val="both"/>
              <w:rPr>
                <w:sz w:val="22"/>
                <w:szCs w:val="22"/>
              </w:rPr>
            </w:pPr>
            <w:r>
              <w:rPr>
                <w:rFonts w:ascii="Times New Roman" w:hAnsi="Times New Roman" w:cs="Times New Roman"/>
                <w:b/>
                <w:bCs/>
                <w:sz w:val="23"/>
                <w:szCs w:val="23"/>
              </w:rPr>
              <w:t xml:space="preserve">- </w:t>
            </w:r>
            <w:r>
              <w:rPr>
                <w:sz w:val="22"/>
                <w:szCs w:val="22"/>
              </w:rPr>
              <w:t xml:space="preserve">Comprendre comment le recours fréquent aux sondages d’opinion contribue à forger l’opinion publique et modifie l’exercice de la démocratie (démocratie d’opinion) et de la vie politique (contrôle des gouvernants, participation électorale, communication politique). </w:t>
            </w:r>
          </w:p>
          <w:p w14:paraId="1FE3403A" w14:textId="77777777" w:rsidR="00455AB5" w:rsidRDefault="00455AB5">
            <w:pPr>
              <w:pStyle w:val="Default"/>
              <w:rPr>
                <w:sz w:val="22"/>
                <w:szCs w:val="22"/>
              </w:rPr>
            </w:pPr>
          </w:p>
        </w:tc>
      </w:tr>
    </w:tbl>
    <w:p w14:paraId="7209955F" w14:textId="6504C788" w:rsidR="00B31E41" w:rsidRPr="00910A8D" w:rsidRDefault="00B31E41" w:rsidP="001B5620">
      <w:pPr>
        <w:pStyle w:val="Titre2"/>
      </w:pPr>
      <w:proofErr w:type="gramStart"/>
      <w:r w:rsidRPr="00910A8D">
        <w:t>I )</w:t>
      </w:r>
      <w:proofErr w:type="gramEnd"/>
      <w:r w:rsidR="005D3277">
        <w:t xml:space="preserve"> </w:t>
      </w:r>
      <w:r w:rsidR="00A76922">
        <w:t>L’émergence de l’opinion publique est liée à l’avènement de la démocratie.</w:t>
      </w:r>
    </w:p>
    <w:p w14:paraId="1E3F21DD" w14:textId="5475D432" w:rsidR="006F66C2" w:rsidRDefault="006F66C2" w:rsidP="006F66C2">
      <w:pPr>
        <w:pStyle w:val="Sansinterligne"/>
      </w:pPr>
    </w:p>
    <w:p w14:paraId="0790D6F5" w14:textId="77777777" w:rsidR="0064656E" w:rsidRDefault="006F66C2" w:rsidP="0064656E">
      <w:pPr>
        <w:pStyle w:val="Sansinterligne"/>
        <w:numPr>
          <w:ilvl w:val="0"/>
          <w:numId w:val="26"/>
        </w:numPr>
        <w:rPr>
          <w:b/>
          <w:bCs/>
        </w:rPr>
      </w:pPr>
      <w:r w:rsidRPr="006F66C2">
        <w:rPr>
          <w:b/>
          <w:bCs/>
        </w:rPr>
        <w:t>Document 1</w:t>
      </w:r>
      <w:r w:rsidR="0064656E">
        <w:rPr>
          <w:b/>
          <w:bCs/>
        </w:rPr>
        <w:t xml:space="preserve"> : </w:t>
      </w:r>
      <w:r w:rsidR="0064656E" w:rsidRPr="0064656E">
        <w:rPr>
          <w:b/>
          <w:bCs/>
        </w:rPr>
        <w:t>La naissance de l'opinion publique</w:t>
      </w:r>
    </w:p>
    <w:p w14:paraId="796D9F47" w14:textId="2A158E0D" w:rsidR="0064656E" w:rsidRPr="0064656E" w:rsidRDefault="0064656E" w:rsidP="0064656E">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64656E">
        <w:rPr>
          <w:rFonts w:ascii="Arial" w:hAnsi="Arial" w:cs="Arial"/>
          <w:sz w:val="22"/>
        </w:rPr>
        <w:t>Le terme d</w:t>
      </w:r>
      <w:proofErr w:type="gramStart"/>
      <w:r w:rsidRPr="0064656E">
        <w:rPr>
          <w:rFonts w:ascii="Arial" w:hAnsi="Arial" w:cs="Arial"/>
          <w:sz w:val="22"/>
        </w:rPr>
        <w:t>’«</w:t>
      </w:r>
      <w:proofErr w:type="gramEnd"/>
      <w:r w:rsidRPr="0064656E">
        <w:rPr>
          <w:rFonts w:ascii="Arial" w:hAnsi="Arial" w:cs="Arial"/>
          <w:sz w:val="22"/>
        </w:rPr>
        <w:t> opinion publique » apparaît au XVIIIe siècle durant la période des Lumières. Il désigne d'abord l'opinion d'une élite cultivée et bourgeoise, opposée à l'absolutisme royal et s'exprimant dans certains lieux de la société tels que les réunions littéraires et philosophiques appelée à l'époque « salons ». L</w:t>
      </w:r>
      <w:proofErr w:type="gramStart"/>
      <w:r w:rsidRPr="0064656E">
        <w:rPr>
          <w:rFonts w:ascii="Arial" w:hAnsi="Arial" w:cs="Arial"/>
          <w:sz w:val="22"/>
        </w:rPr>
        <w:t>’«</w:t>
      </w:r>
      <w:proofErr w:type="gramEnd"/>
      <w:r w:rsidRPr="0064656E">
        <w:rPr>
          <w:rFonts w:ascii="Arial" w:hAnsi="Arial" w:cs="Arial"/>
          <w:sz w:val="22"/>
        </w:rPr>
        <w:t> opinion publique » n'est alors que celle d'une minorité critique vis-à-vis du pouvoir ; l'opinion du peuple dans son ensemble, quant à elle, n'a que très peu de canaux d'expression, si ce n'est par des voies officieuses et détournées.</w:t>
      </w:r>
    </w:p>
    <w:p w14:paraId="28D6B948" w14:textId="77777777" w:rsidR="0064656E" w:rsidRPr="0064656E" w:rsidRDefault="0064656E" w:rsidP="0064656E">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64656E">
        <w:rPr>
          <w:rFonts w:ascii="Arial" w:hAnsi="Arial" w:cs="Arial"/>
          <w:sz w:val="22"/>
        </w:rPr>
        <w:t>Avec le développement de la démocratie représentative, c'est ensuite la représentation parlementaire – les élus de la nation – qui détient le monopole de l'expression de l'opinion publique. Seuls les députés peuvent légitimement prétendre exprimer la volonté de la nation et traduire les attentes et les aspirations de l'opinion, puisqu'ils ont été désignés directement par le peuple lui-même. Au cours de cette période, la presse cherchera progressivement, elle aussi, en concurrence avec les parlementaires, à se faire le porte-parole de l'opinion. Les manifestations de rue (qui, en France, apparaissent au milieu du XIXe siècle, notamment pendant la révolution de 1848) représentent elles aussi un mode d'expression de l'opinion publique. […]</w:t>
      </w:r>
    </w:p>
    <w:p w14:paraId="2EA01046" w14:textId="6FCB227E" w:rsidR="0064656E" w:rsidRDefault="0064656E" w:rsidP="0064656E">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64656E">
        <w:rPr>
          <w:rFonts w:ascii="Arial" w:hAnsi="Arial" w:cs="Arial"/>
          <w:sz w:val="22"/>
        </w:rPr>
        <w:t>Jusqu'au début des années 1960 en France, on peut admettre qu'il n'existe pas une définition et un mode de d'expression universellement reconnus de l'opinion publique, mais un ensemble de définitions et de modalités d'expression concurrentes.</w:t>
      </w:r>
    </w:p>
    <w:p w14:paraId="5EF71E01" w14:textId="09006553" w:rsidR="0064656E" w:rsidRPr="0064656E" w:rsidRDefault="0064656E" w:rsidP="0064656E">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2"/>
        </w:rPr>
      </w:pPr>
      <w:r w:rsidRPr="0064656E">
        <w:rPr>
          <w:rFonts w:ascii="Arial" w:hAnsi="Arial" w:cs="Arial"/>
          <w:sz w:val="20"/>
          <w:szCs w:val="20"/>
        </w:rPr>
        <w:t xml:space="preserve">Source : Jean-Yves </w:t>
      </w:r>
      <w:proofErr w:type="spellStart"/>
      <w:r w:rsidRPr="0064656E">
        <w:rPr>
          <w:rFonts w:ascii="Arial" w:hAnsi="Arial" w:cs="Arial"/>
          <w:sz w:val="20"/>
          <w:szCs w:val="20"/>
        </w:rPr>
        <w:t>Dormagen</w:t>
      </w:r>
      <w:proofErr w:type="spellEnd"/>
      <w:r w:rsidRPr="0064656E">
        <w:rPr>
          <w:rFonts w:ascii="Arial" w:hAnsi="Arial" w:cs="Arial"/>
          <w:sz w:val="20"/>
          <w:szCs w:val="20"/>
        </w:rPr>
        <w:t xml:space="preserve">, Daniel Mouchard, </w:t>
      </w:r>
      <w:r w:rsidRPr="0064656E">
        <w:rPr>
          <w:rFonts w:ascii="Arial" w:hAnsi="Arial" w:cs="Arial"/>
          <w:i/>
          <w:iCs/>
          <w:sz w:val="20"/>
          <w:szCs w:val="20"/>
        </w:rPr>
        <w:t>Introduction à la sociologie politique</w:t>
      </w:r>
      <w:r w:rsidRPr="0064656E">
        <w:rPr>
          <w:rFonts w:ascii="Arial" w:hAnsi="Arial" w:cs="Arial"/>
          <w:sz w:val="20"/>
          <w:szCs w:val="20"/>
        </w:rPr>
        <w:t>,</w:t>
      </w:r>
      <w:r>
        <w:rPr>
          <w:rFonts w:ascii="Arial" w:hAnsi="Arial" w:cs="Arial"/>
          <w:sz w:val="20"/>
          <w:szCs w:val="20"/>
        </w:rPr>
        <w:t>2015</w:t>
      </w:r>
    </w:p>
    <w:p w14:paraId="7C6F314C" w14:textId="77777777" w:rsidR="0064656E" w:rsidRPr="0064656E" w:rsidRDefault="0064656E" w:rsidP="0064656E">
      <w:pPr>
        <w:pStyle w:val="Standard"/>
        <w:ind w:right="220"/>
        <w:jc w:val="right"/>
        <w:rPr>
          <w:rFonts w:ascii="Arial" w:hAnsi="Arial" w:cs="Arial"/>
          <w:sz w:val="20"/>
          <w:szCs w:val="20"/>
        </w:rPr>
      </w:pPr>
    </w:p>
    <w:p w14:paraId="6AEBB6E6" w14:textId="23DCAB26" w:rsidR="001B1013" w:rsidRDefault="001B1013" w:rsidP="001B1013">
      <w:pPr>
        <w:pStyle w:val="Sansinterligne"/>
        <w:numPr>
          <w:ilvl w:val="0"/>
          <w:numId w:val="22"/>
        </w:numPr>
        <w:rPr>
          <w:b/>
        </w:rPr>
      </w:pPr>
      <w:r>
        <w:rPr>
          <w:b/>
        </w:rPr>
        <w:t xml:space="preserve">Document 2 (document </w:t>
      </w:r>
      <w:r w:rsidR="00EC0B4C">
        <w:rPr>
          <w:b/>
        </w:rPr>
        <w:t>4</w:t>
      </w:r>
      <w:r>
        <w:rPr>
          <w:b/>
        </w:rPr>
        <w:t>, p. 231)</w:t>
      </w:r>
    </w:p>
    <w:p w14:paraId="0CDCCC91" w14:textId="77777777" w:rsidR="001B1013" w:rsidRDefault="001B1013" w:rsidP="006F66C2">
      <w:pPr>
        <w:pStyle w:val="Sansinterligne"/>
        <w:rPr>
          <w:b/>
          <w:bCs/>
        </w:rPr>
      </w:pPr>
    </w:p>
    <w:p w14:paraId="13994CD3" w14:textId="77777777" w:rsidR="00EC0B4C" w:rsidRPr="00FD1CC4" w:rsidRDefault="00EC0B4C" w:rsidP="00EC0B4C">
      <w:pPr>
        <w:pStyle w:val="Sansinterligne"/>
        <w:numPr>
          <w:ilvl w:val="0"/>
          <w:numId w:val="23"/>
        </w:numPr>
        <w:rPr>
          <w:b/>
          <w:bCs/>
          <w:u w:val="single"/>
        </w:rPr>
      </w:pPr>
      <w:r w:rsidRPr="00FD1CC4">
        <w:rPr>
          <w:b/>
          <w:bCs/>
          <w:u w:val="single"/>
        </w:rPr>
        <w:t>Exercice 1 :</w:t>
      </w:r>
    </w:p>
    <w:p w14:paraId="2FD196A2" w14:textId="77777777" w:rsidR="0064656E" w:rsidRDefault="00EC0B4C" w:rsidP="00EC0B4C">
      <w:pPr>
        <w:pStyle w:val="Sansinterligne"/>
        <w:rPr>
          <w:b/>
          <w:bCs/>
          <w:u w:val="single"/>
        </w:rPr>
      </w:pPr>
      <w:r w:rsidRPr="00FD1CC4">
        <w:rPr>
          <w:b/>
          <w:bCs/>
          <w:u w:val="single"/>
        </w:rPr>
        <w:t xml:space="preserve">Prélever des informations dans </w:t>
      </w:r>
      <w:r>
        <w:rPr>
          <w:b/>
          <w:bCs/>
          <w:u w:val="single"/>
        </w:rPr>
        <w:t>des documents</w:t>
      </w:r>
      <w:r w:rsidRPr="00FD1CC4">
        <w:rPr>
          <w:b/>
          <w:bCs/>
          <w:u w:val="single"/>
        </w:rPr>
        <w:t> :</w:t>
      </w:r>
      <w:r>
        <w:rPr>
          <w:b/>
          <w:bCs/>
          <w:u w:val="single"/>
        </w:rPr>
        <w:t xml:space="preserve"> </w:t>
      </w:r>
    </w:p>
    <w:p w14:paraId="7B24EF19" w14:textId="37CB3EE8" w:rsidR="00EC0B4C" w:rsidRPr="00FD1CC4" w:rsidRDefault="00EC0B4C" w:rsidP="00EC0B4C">
      <w:pPr>
        <w:pStyle w:val="Sansinterligne"/>
      </w:pPr>
      <w:r w:rsidRPr="00FD1CC4">
        <w:t>Quel</w:t>
      </w:r>
      <w:r w:rsidR="0064656E">
        <w:t>le</w:t>
      </w:r>
      <w:r w:rsidRPr="00FD1CC4">
        <w:t xml:space="preserve">s sont les </w:t>
      </w:r>
      <w:r w:rsidR="0064656E">
        <w:t>modalités d’émergence de l’opinion publique ? (</w:t>
      </w:r>
      <w:proofErr w:type="gramStart"/>
      <w:r w:rsidR="0064656E">
        <w:t>période</w:t>
      </w:r>
      <w:proofErr w:type="gramEnd"/>
      <w:r w:rsidR="0064656E">
        <w:t xml:space="preserve"> historique, caractéristiques de l’opinion exprimée…)</w:t>
      </w:r>
    </w:p>
    <w:p w14:paraId="1BD30F71" w14:textId="41755E4E" w:rsidR="009C17A5" w:rsidRPr="00910A8D" w:rsidRDefault="009C17A5" w:rsidP="009C17A5">
      <w:pPr>
        <w:pStyle w:val="Titre2"/>
      </w:pPr>
      <w:proofErr w:type="gramStart"/>
      <w:r w:rsidRPr="00910A8D">
        <w:lastRenderedPageBreak/>
        <w:t>I</w:t>
      </w:r>
      <w:r>
        <w:t>I</w:t>
      </w:r>
      <w:r w:rsidRPr="00910A8D">
        <w:t xml:space="preserve"> )</w:t>
      </w:r>
      <w:proofErr w:type="gramEnd"/>
      <w:r>
        <w:t xml:space="preserve"> La mesure de l’opinion publique par les sondages</w:t>
      </w:r>
    </w:p>
    <w:p w14:paraId="0099C957" w14:textId="77777777" w:rsidR="002E3079" w:rsidRDefault="002E3079" w:rsidP="002E3079">
      <w:pPr>
        <w:pStyle w:val="Sansinterligne"/>
      </w:pPr>
    </w:p>
    <w:p w14:paraId="00948BAC" w14:textId="7709AAFE" w:rsidR="002E3079" w:rsidRDefault="00FA7CCB" w:rsidP="002E3079">
      <w:pPr>
        <w:pStyle w:val="Sansinterligne"/>
      </w:pPr>
      <w:hyperlink r:id="rId8" w:history="1">
        <w:r w:rsidR="002E3079" w:rsidRPr="00FE51F3">
          <w:rPr>
            <w:rStyle w:val="Lienhypertexte"/>
          </w:rPr>
          <w:t>https://www.youtube.com/watch?time_continue=3&amp;v=nwLYzsg9Jkw</w:t>
        </w:r>
      </w:hyperlink>
    </w:p>
    <w:p w14:paraId="482CCE9D" w14:textId="77777777" w:rsidR="002E3079" w:rsidRDefault="002E3079" w:rsidP="002E3079">
      <w:pPr>
        <w:pStyle w:val="Sansinterligne"/>
      </w:pPr>
    </w:p>
    <w:p w14:paraId="0DEE21F7" w14:textId="3ED80715" w:rsidR="00A0214D" w:rsidRDefault="00A0214D" w:rsidP="00A0214D">
      <w:pPr>
        <w:pStyle w:val="Titre3"/>
      </w:pPr>
      <w:r>
        <w:t>A- Principes et techniques de sondage</w:t>
      </w:r>
    </w:p>
    <w:p w14:paraId="65062860" w14:textId="72A7E0D3" w:rsidR="006F66C2" w:rsidRDefault="006F66C2" w:rsidP="006F66C2">
      <w:pPr>
        <w:pStyle w:val="Sansinterligne"/>
        <w:rPr>
          <w:b/>
          <w:bCs/>
        </w:rPr>
      </w:pPr>
    </w:p>
    <w:p w14:paraId="6D9D35EC" w14:textId="6F706C4C" w:rsidR="00F55232" w:rsidRPr="00F55232" w:rsidRDefault="009A3B7C" w:rsidP="00F55232">
      <w:pPr>
        <w:pStyle w:val="Sansinterligne"/>
        <w:numPr>
          <w:ilvl w:val="0"/>
          <w:numId w:val="22"/>
        </w:numPr>
        <w:rPr>
          <w:b/>
          <w:bCs/>
        </w:rPr>
      </w:pPr>
      <w:r w:rsidRPr="00F55232">
        <w:rPr>
          <w:b/>
          <w:bCs/>
        </w:rPr>
        <w:t xml:space="preserve">Document </w:t>
      </w:r>
      <w:r w:rsidR="00F55232" w:rsidRPr="00F55232">
        <w:rPr>
          <w:b/>
          <w:bCs/>
        </w:rPr>
        <w:t>3 : La naissance des sondages</w:t>
      </w:r>
    </w:p>
    <w:p w14:paraId="432A8F94" w14:textId="77777777" w:rsidR="00F55232" w:rsidRPr="00F55232" w:rsidRDefault="00F55232" w:rsidP="00F55232">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F55232">
        <w:rPr>
          <w:rFonts w:ascii="Arial" w:hAnsi="Arial" w:cs="Arial"/>
          <w:sz w:val="22"/>
        </w:rPr>
        <w:t>A partir de la fin des années 1960, [...] les instituts de sondage (qui jouaient jusque-là un rôle assez marginal) vont s'imposer très rapidement comme les seules instances habilitées à dire ce qu'est et ce que veut l'opinion publique. Une nouvelle croyance collective s'impose, en effet, dans les années 1970 : les sondages seraient une technique scientifique permettant de faire parler le peuple directement, sans intermédiaire.</w:t>
      </w:r>
    </w:p>
    <w:p w14:paraId="52D2E985" w14:textId="5F3F57C9" w:rsidR="00F55232" w:rsidRPr="00F55232" w:rsidRDefault="00F55232" w:rsidP="00F55232">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F55232">
        <w:rPr>
          <w:rFonts w:ascii="Arial" w:hAnsi="Arial" w:cs="Arial"/>
          <w:sz w:val="22"/>
        </w:rPr>
        <w:t xml:space="preserve">Mais la technique des sondages n'a pas été inventée à cette époque. C'est, en effet, au début des années 1930 que George Horace Gallup la met au point, aux Etats-Unis, et parvient à en démontrer l'efficacité lors de la réélection de Franklin Roosevelt en 1936. Alors que la revue </w:t>
      </w:r>
      <w:proofErr w:type="spellStart"/>
      <w:r w:rsidRPr="00F55232">
        <w:rPr>
          <w:rFonts w:ascii="Arial" w:hAnsi="Arial" w:cs="Arial"/>
          <w:i/>
          <w:iCs/>
          <w:sz w:val="22"/>
        </w:rPr>
        <w:t>Literary</w:t>
      </w:r>
      <w:proofErr w:type="spellEnd"/>
      <w:r w:rsidRPr="00F55232">
        <w:rPr>
          <w:rFonts w:ascii="Arial" w:hAnsi="Arial" w:cs="Arial"/>
          <w:i/>
          <w:iCs/>
          <w:sz w:val="22"/>
        </w:rPr>
        <w:t xml:space="preserve"> Digest</w:t>
      </w:r>
      <w:r w:rsidRPr="00F55232">
        <w:rPr>
          <w:rFonts w:ascii="Arial" w:hAnsi="Arial" w:cs="Arial"/>
          <w:sz w:val="22"/>
        </w:rPr>
        <w:t xml:space="preserve"> annonçait la victoire de son adversaire à partir d'une consultation à laquelle avaient participé 2</w:t>
      </w:r>
      <w:r w:rsidR="00377AE8">
        <w:rPr>
          <w:rFonts w:ascii="Arial" w:hAnsi="Arial" w:cs="Arial"/>
          <w:sz w:val="22"/>
        </w:rPr>
        <w:t> </w:t>
      </w:r>
      <w:r w:rsidRPr="00F55232">
        <w:rPr>
          <w:rFonts w:ascii="Arial" w:hAnsi="Arial" w:cs="Arial"/>
          <w:sz w:val="22"/>
        </w:rPr>
        <w:t>300</w:t>
      </w:r>
      <w:r w:rsidR="00377AE8">
        <w:rPr>
          <w:rFonts w:ascii="Arial" w:hAnsi="Arial" w:cs="Arial"/>
          <w:sz w:val="22"/>
        </w:rPr>
        <w:t> </w:t>
      </w:r>
      <w:r w:rsidRPr="00F55232">
        <w:rPr>
          <w:rFonts w:ascii="Arial" w:hAnsi="Arial" w:cs="Arial"/>
          <w:sz w:val="22"/>
        </w:rPr>
        <w:t>000 électeurs, Gallup, sur la base d'un échantillon représentatif de 5 000 personnes, parvenait à prévoir le résultat effectif de l'élection : la victoire de Roosevelt, à laquelle personne ne s'attendait. Cette capacité à prévoir le résultat d'une élection allait exercer une réelle fascination et contribuer au succès des sondages.</w:t>
      </w:r>
    </w:p>
    <w:p w14:paraId="00557B79" w14:textId="1FF23768" w:rsidR="00F55232" w:rsidRPr="00F55232" w:rsidRDefault="00F55232" w:rsidP="00F55232">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F55232">
        <w:rPr>
          <w:rFonts w:ascii="Arial" w:hAnsi="Arial" w:cs="Arial"/>
          <w:sz w:val="22"/>
        </w:rPr>
        <w:t xml:space="preserve">En France, il faudra cependant attendre près de trente ans pour que les sondages ne s'imposent dans la vie politique. Le premier institut (IFOP – Institut français d'opinion publique) est créé en 1938, mais son activité reste modeste. […] 1965 constitue […] une date clé : à l'occasion de la première élection du Président de la république au suffrage universel direct, on assiste à une prolifération de sondages sur les « intentions de vote » des français, abondamment commentés dans la presse. Et les sondages font, à cette occasion, la démonstration de leur force : alors que personne ne doute de la victoire du général de Gaulle, le journal </w:t>
      </w:r>
      <w:r w:rsidRPr="00F55232">
        <w:rPr>
          <w:rFonts w:ascii="Arial" w:hAnsi="Arial" w:cs="Arial"/>
          <w:i/>
          <w:iCs/>
          <w:sz w:val="22"/>
        </w:rPr>
        <w:t>France Soir</w:t>
      </w:r>
      <w:r w:rsidRPr="00F55232">
        <w:rPr>
          <w:rFonts w:ascii="Arial" w:hAnsi="Arial" w:cs="Arial"/>
          <w:sz w:val="22"/>
        </w:rPr>
        <w:t xml:space="preserve"> publie la veille de l'élection un sondage qui ne lui attribue que 43 % et annonce sa mise en ballottage par François Mitterrand (ce qui se produira effectivement).</w:t>
      </w:r>
    </w:p>
    <w:p w14:paraId="70F20E5A" w14:textId="43A77058" w:rsidR="009A3B7C" w:rsidRPr="00F55232" w:rsidRDefault="00F55232" w:rsidP="00F55232">
      <w:pPr>
        <w:pStyle w:val="Sansinterligne"/>
        <w:pBdr>
          <w:top w:val="single" w:sz="4" w:space="1" w:color="auto"/>
          <w:left w:val="single" w:sz="4" w:space="4" w:color="auto"/>
          <w:bottom w:val="single" w:sz="4" w:space="1" w:color="auto"/>
          <w:right w:val="single" w:sz="4" w:space="4" w:color="auto"/>
        </w:pBdr>
        <w:jc w:val="right"/>
        <w:rPr>
          <w:rFonts w:ascii="Arial" w:hAnsi="Arial" w:cs="Arial"/>
          <w:noProof/>
          <w:sz w:val="20"/>
          <w:szCs w:val="20"/>
        </w:rPr>
      </w:pPr>
      <w:r w:rsidRPr="00F55232">
        <w:rPr>
          <w:rFonts w:ascii="Arial" w:hAnsi="Arial" w:cs="Arial"/>
          <w:sz w:val="20"/>
          <w:szCs w:val="20"/>
        </w:rPr>
        <w:t xml:space="preserve">Jean-Yves </w:t>
      </w:r>
      <w:proofErr w:type="spellStart"/>
      <w:r w:rsidRPr="00F55232">
        <w:rPr>
          <w:rFonts w:ascii="Arial" w:hAnsi="Arial" w:cs="Arial"/>
          <w:sz w:val="20"/>
          <w:szCs w:val="20"/>
        </w:rPr>
        <w:t>Dormagen</w:t>
      </w:r>
      <w:proofErr w:type="spellEnd"/>
      <w:r w:rsidRPr="00F55232">
        <w:rPr>
          <w:rFonts w:ascii="Arial" w:hAnsi="Arial" w:cs="Arial"/>
          <w:sz w:val="20"/>
          <w:szCs w:val="20"/>
        </w:rPr>
        <w:t xml:space="preserve">, Daniel Mouchard, </w:t>
      </w:r>
      <w:r w:rsidRPr="00F55232">
        <w:rPr>
          <w:rFonts w:ascii="Arial" w:hAnsi="Arial" w:cs="Arial"/>
          <w:i/>
          <w:iCs/>
          <w:sz w:val="20"/>
          <w:szCs w:val="20"/>
        </w:rPr>
        <w:t>Introduction à la sociologie politique</w:t>
      </w:r>
      <w:r w:rsidRPr="00F55232">
        <w:rPr>
          <w:rFonts w:ascii="Arial" w:hAnsi="Arial" w:cs="Arial"/>
          <w:sz w:val="20"/>
          <w:szCs w:val="20"/>
        </w:rPr>
        <w:t>, 2015</w:t>
      </w:r>
    </w:p>
    <w:p w14:paraId="111D98E5" w14:textId="77777777" w:rsidR="009A3B7C" w:rsidRDefault="009A3B7C" w:rsidP="00F55232">
      <w:pPr>
        <w:pStyle w:val="Sansinterligne"/>
        <w:rPr>
          <w:noProof/>
        </w:rPr>
      </w:pPr>
    </w:p>
    <w:p w14:paraId="377F48F5" w14:textId="27A26DFA" w:rsidR="009A3B7C" w:rsidRPr="003A1A7F" w:rsidRDefault="009A3B7C" w:rsidP="003A1A7F">
      <w:pPr>
        <w:pStyle w:val="Sansinterligne"/>
        <w:numPr>
          <w:ilvl w:val="0"/>
          <w:numId w:val="22"/>
        </w:numPr>
        <w:rPr>
          <w:b/>
          <w:bCs/>
        </w:rPr>
      </w:pPr>
      <w:r w:rsidRPr="003A1A7F">
        <w:rPr>
          <w:b/>
          <w:bCs/>
        </w:rPr>
        <w:t xml:space="preserve">Document </w:t>
      </w:r>
      <w:r w:rsidR="003A1A7F" w:rsidRPr="003A1A7F">
        <w:rPr>
          <w:b/>
          <w:bCs/>
        </w:rPr>
        <w:t>4</w:t>
      </w:r>
      <w:r w:rsidR="003A1A7F">
        <w:rPr>
          <w:b/>
          <w:bCs/>
        </w:rPr>
        <w:t xml:space="preserve"> (Document 1, p.234)</w:t>
      </w:r>
    </w:p>
    <w:p w14:paraId="291EA896" w14:textId="570E4EF3" w:rsidR="009A3B7C" w:rsidRPr="00180110" w:rsidRDefault="009A3B7C" w:rsidP="009A3B7C">
      <w:pPr>
        <w:pStyle w:val="Sansinterligne"/>
        <w:jc w:val="center"/>
      </w:pPr>
    </w:p>
    <w:p w14:paraId="49AAB5D1" w14:textId="67219536" w:rsidR="009A3B7C" w:rsidRPr="003A1A7F" w:rsidRDefault="009A3B7C" w:rsidP="003A1A7F">
      <w:pPr>
        <w:pStyle w:val="Sansinterligne"/>
        <w:numPr>
          <w:ilvl w:val="0"/>
          <w:numId w:val="23"/>
        </w:numPr>
      </w:pPr>
      <w:r w:rsidRPr="009A3B7C">
        <w:rPr>
          <w:b/>
          <w:bCs/>
          <w:u w:val="single"/>
        </w:rPr>
        <w:t>Exercice 2 :</w:t>
      </w:r>
      <w:r>
        <w:rPr>
          <w:b/>
          <w:bCs/>
          <w:u w:val="single"/>
        </w:rPr>
        <w:t xml:space="preserve"> </w:t>
      </w:r>
    </w:p>
    <w:p w14:paraId="0E661E39" w14:textId="7C067428" w:rsidR="003A1A7F" w:rsidRDefault="003A1A7F" w:rsidP="002E3079">
      <w:pPr>
        <w:pStyle w:val="Sansinterligne"/>
        <w:numPr>
          <w:ilvl w:val="0"/>
          <w:numId w:val="37"/>
        </w:numPr>
      </w:pPr>
      <w:r>
        <w:t>Questions 2, 3 et 4 du document 1, p.234.</w:t>
      </w:r>
    </w:p>
    <w:p w14:paraId="1EA31D7E" w14:textId="63A44510" w:rsidR="003A1A7F" w:rsidRPr="000F39C0" w:rsidRDefault="003A1A7F" w:rsidP="002E3079">
      <w:pPr>
        <w:pStyle w:val="Sansinterligne"/>
        <w:numPr>
          <w:ilvl w:val="0"/>
          <w:numId w:val="37"/>
        </w:numPr>
        <w:rPr>
          <w:i/>
          <w:iCs/>
        </w:rPr>
      </w:pPr>
      <w:r>
        <w:t xml:space="preserve">Complétez le schéma </w:t>
      </w:r>
      <w:r w:rsidR="000F39C0">
        <w:t xml:space="preserve">avec les termes </w:t>
      </w:r>
      <w:r>
        <w:t>suivant</w:t>
      </w:r>
      <w:r w:rsidR="000F39C0">
        <w:t>s</w:t>
      </w:r>
      <w:r>
        <w:t> :</w:t>
      </w:r>
      <w:r w:rsidR="000F39C0">
        <w:t xml:space="preserve"> </w:t>
      </w:r>
      <w:r w:rsidR="000F39C0">
        <w:rPr>
          <w:i/>
          <w:iCs/>
        </w:rPr>
        <w:t>Questions fermées, méthode aléatoire, Sondage d’opinion, questions ouvertes, méthode des quotas.</w:t>
      </w:r>
    </w:p>
    <w:p w14:paraId="5C1C65AD" w14:textId="73E5F580" w:rsidR="003A1A7F" w:rsidRDefault="000F39C0" w:rsidP="000F39C0">
      <w:pPr>
        <w:pStyle w:val="Sansinterligne"/>
        <w:jc w:val="center"/>
      </w:pPr>
      <w:r>
        <w:rPr>
          <w:noProof/>
        </w:rPr>
        <w:drawing>
          <wp:inline distT="0" distB="0" distL="0" distR="0" wp14:anchorId="58083193" wp14:editId="66CE083C">
            <wp:extent cx="5061481" cy="2688813"/>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8880" cy="2698056"/>
                    </a:xfrm>
                    <a:prstGeom prst="rect">
                      <a:avLst/>
                    </a:prstGeom>
                  </pic:spPr>
                </pic:pic>
              </a:graphicData>
            </a:graphic>
          </wp:inline>
        </w:drawing>
      </w:r>
    </w:p>
    <w:p w14:paraId="61969D67" w14:textId="10BEB130" w:rsidR="003A1A7F" w:rsidRDefault="000567F9" w:rsidP="000567F9">
      <w:pPr>
        <w:pStyle w:val="Titre3"/>
      </w:pPr>
      <w:r>
        <w:lastRenderedPageBreak/>
        <w:t>B- Les sondages proposent-ils une mesure fiable de l’opinion publique ?</w:t>
      </w:r>
    </w:p>
    <w:p w14:paraId="08BBE5AC" w14:textId="1DA30A90" w:rsidR="000567F9" w:rsidRDefault="000567F9" w:rsidP="000567F9">
      <w:pPr>
        <w:pStyle w:val="Titre5"/>
        <w:numPr>
          <w:ilvl w:val="0"/>
          <w:numId w:val="24"/>
        </w:numPr>
      </w:pPr>
      <w:r>
        <w:t>Les problèmes liés à l’interprétation des sondés et des sondeurs.</w:t>
      </w:r>
    </w:p>
    <w:p w14:paraId="1FD86C0D" w14:textId="4CB5E711" w:rsidR="003A1A7F" w:rsidRDefault="003A1A7F" w:rsidP="003A1A7F">
      <w:pPr>
        <w:pStyle w:val="Sansinterligne"/>
      </w:pPr>
    </w:p>
    <w:p w14:paraId="634008D3" w14:textId="35790B8B" w:rsidR="000567F9" w:rsidRDefault="000567F9" w:rsidP="000567F9">
      <w:pPr>
        <w:pStyle w:val="Sansinterligne"/>
        <w:numPr>
          <w:ilvl w:val="0"/>
          <w:numId w:val="22"/>
        </w:numPr>
        <w:rPr>
          <w:b/>
        </w:rPr>
      </w:pPr>
      <w:r>
        <w:rPr>
          <w:b/>
        </w:rPr>
        <w:t xml:space="preserve">Document 5 (document 3, p. 235) </w:t>
      </w:r>
    </w:p>
    <w:p w14:paraId="796E67CA" w14:textId="1EAECC25" w:rsidR="003A1A7F" w:rsidRDefault="000567F9" w:rsidP="003A1A7F">
      <w:pPr>
        <w:pStyle w:val="Sansinterligne"/>
      </w:pPr>
      <w:r>
        <w:t>Question 8 du document</w:t>
      </w:r>
    </w:p>
    <w:p w14:paraId="32DA6D20" w14:textId="77777777" w:rsidR="000567F9" w:rsidRPr="003A1A7F" w:rsidRDefault="000567F9" w:rsidP="003A1A7F">
      <w:pPr>
        <w:pStyle w:val="Sansinterligne"/>
      </w:pPr>
    </w:p>
    <w:p w14:paraId="392FF85F" w14:textId="336C088D" w:rsidR="00180110" w:rsidRDefault="00180110" w:rsidP="00180110">
      <w:pPr>
        <w:pStyle w:val="Sansinterligne"/>
        <w:numPr>
          <w:ilvl w:val="0"/>
          <w:numId w:val="22"/>
        </w:numPr>
        <w:rPr>
          <w:b/>
        </w:rPr>
      </w:pPr>
      <w:bookmarkStart w:id="0" w:name="_Hlk22155657"/>
      <w:r>
        <w:rPr>
          <w:b/>
        </w:rPr>
        <w:t xml:space="preserve">Document </w:t>
      </w:r>
      <w:r w:rsidR="00A22A36">
        <w:rPr>
          <w:b/>
        </w:rPr>
        <w:t>6</w:t>
      </w:r>
      <w:r>
        <w:rPr>
          <w:b/>
        </w:rPr>
        <w:t xml:space="preserve"> (document </w:t>
      </w:r>
      <w:r w:rsidR="000567F9">
        <w:rPr>
          <w:b/>
        </w:rPr>
        <w:t>4</w:t>
      </w:r>
      <w:r>
        <w:rPr>
          <w:b/>
        </w:rPr>
        <w:t xml:space="preserve">, p. </w:t>
      </w:r>
      <w:r w:rsidR="000567F9">
        <w:rPr>
          <w:b/>
        </w:rPr>
        <w:t>235</w:t>
      </w:r>
      <w:r>
        <w:rPr>
          <w:b/>
        </w:rPr>
        <w:t>)</w:t>
      </w:r>
    </w:p>
    <w:bookmarkEnd w:id="0"/>
    <w:p w14:paraId="1A77F917" w14:textId="1E5108CE" w:rsidR="000567F9" w:rsidRDefault="000567F9" w:rsidP="000567F9">
      <w:pPr>
        <w:pStyle w:val="Sansinterligne"/>
      </w:pPr>
      <w:r>
        <w:t>Questions 11 et 12 du document</w:t>
      </w:r>
    </w:p>
    <w:p w14:paraId="5290DCEB" w14:textId="77777777" w:rsidR="000567F9" w:rsidRDefault="000567F9" w:rsidP="000567F9">
      <w:pPr>
        <w:pStyle w:val="Sansinterligne"/>
        <w:rPr>
          <w:b/>
        </w:rPr>
      </w:pPr>
    </w:p>
    <w:p w14:paraId="2A818E89" w14:textId="5609F6E8" w:rsidR="000567F9" w:rsidRDefault="000567F9" w:rsidP="000567F9">
      <w:pPr>
        <w:pStyle w:val="Titre5"/>
        <w:numPr>
          <w:ilvl w:val="0"/>
          <w:numId w:val="24"/>
        </w:numPr>
      </w:pPr>
      <w:r>
        <w:t>Une fiabilité discutée.</w:t>
      </w:r>
    </w:p>
    <w:p w14:paraId="19747FBA" w14:textId="77777777" w:rsidR="000567F9" w:rsidRDefault="000567F9" w:rsidP="000567F9">
      <w:pPr>
        <w:pStyle w:val="Sansinterligne"/>
        <w:ind w:left="720"/>
        <w:rPr>
          <w:b/>
        </w:rPr>
      </w:pPr>
    </w:p>
    <w:p w14:paraId="1A9F9C06" w14:textId="2FCF3656" w:rsidR="000567F9" w:rsidRDefault="000567F9" w:rsidP="000567F9">
      <w:pPr>
        <w:pStyle w:val="Sansinterligne"/>
        <w:numPr>
          <w:ilvl w:val="0"/>
          <w:numId w:val="22"/>
        </w:numPr>
        <w:rPr>
          <w:b/>
        </w:rPr>
      </w:pPr>
      <w:r>
        <w:rPr>
          <w:b/>
        </w:rPr>
        <w:t>Document 7 (document 2, p. 236</w:t>
      </w:r>
      <w:r w:rsidR="00E1353D">
        <w:rPr>
          <w:b/>
        </w:rPr>
        <w:t>)</w:t>
      </w:r>
    </w:p>
    <w:p w14:paraId="3B6444FA" w14:textId="77777777" w:rsidR="00E1353D" w:rsidRDefault="00E1353D" w:rsidP="00E1353D">
      <w:pPr>
        <w:pStyle w:val="Sansinterligne"/>
        <w:ind w:left="720"/>
        <w:rPr>
          <w:b/>
        </w:rPr>
      </w:pPr>
    </w:p>
    <w:p w14:paraId="5D774033" w14:textId="77777777" w:rsidR="007E3FE7" w:rsidRDefault="007E3FE7" w:rsidP="007E3FE7">
      <w:pPr>
        <w:pStyle w:val="Sansinterligne"/>
        <w:numPr>
          <w:ilvl w:val="0"/>
          <w:numId w:val="23"/>
        </w:numPr>
      </w:pPr>
      <w:r w:rsidRPr="009A3B7C">
        <w:rPr>
          <w:b/>
          <w:bCs/>
          <w:u w:val="single"/>
        </w:rPr>
        <w:t xml:space="preserve">Exercice </w:t>
      </w:r>
      <w:r>
        <w:rPr>
          <w:b/>
          <w:bCs/>
          <w:u w:val="single"/>
        </w:rPr>
        <w:t>3</w:t>
      </w:r>
      <w:r w:rsidRPr="009A3B7C">
        <w:rPr>
          <w:b/>
          <w:bCs/>
          <w:u w:val="single"/>
        </w:rPr>
        <w:t> :</w:t>
      </w:r>
      <w:r>
        <w:rPr>
          <w:b/>
          <w:bCs/>
          <w:u w:val="single"/>
        </w:rPr>
        <w:t xml:space="preserve"> </w:t>
      </w:r>
      <w:bookmarkStart w:id="1" w:name="_Hlk18959772"/>
      <w:r>
        <w:rPr>
          <w:b/>
          <w:bCs/>
          <w:u w:val="single"/>
        </w:rPr>
        <w:t>Relever des informations dans un document texte</w:t>
      </w:r>
      <w:r w:rsidRPr="009A3B7C">
        <w:rPr>
          <w:b/>
          <w:bCs/>
          <w:u w:val="single"/>
        </w:rPr>
        <w:t> :</w:t>
      </w:r>
      <w:bookmarkEnd w:id="1"/>
      <w:r>
        <w:t xml:space="preserve"> </w:t>
      </w:r>
    </w:p>
    <w:p w14:paraId="42E6C39D" w14:textId="77777777" w:rsidR="007E3FE7" w:rsidRDefault="007E3FE7" w:rsidP="007E3FE7">
      <w:pPr>
        <w:pStyle w:val="Sansinterligne"/>
      </w:pPr>
      <w:r>
        <w:t>Quelle conclusion tire Pierre Bourdieu concernant l’opinion publique ? Quel constat propose-t-il au sujet des sondages ?</w:t>
      </w:r>
    </w:p>
    <w:p w14:paraId="1902DC7E" w14:textId="2161A217" w:rsidR="00180110" w:rsidRDefault="00180110" w:rsidP="00180110">
      <w:pPr>
        <w:pStyle w:val="Sansinterligne"/>
        <w:jc w:val="center"/>
      </w:pPr>
    </w:p>
    <w:p w14:paraId="026AA502" w14:textId="15BE4180" w:rsidR="00365C92" w:rsidRDefault="00365C92" w:rsidP="00365C92">
      <w:pPr>
        <w:pStyle w:val="Sansinterligne"/>
        <w:numPr>
          <w:ilvl w:val="0"/>
          <w:numId w:val="22"/>
        </w:numPr>
        <w:rPr>
          <w:b/>
        </w:rPr>
      </w:pPr>
      <w:r>
        <w:rPr>
          <w:b/>
        </w:rPr>
        <w:t xml:space="preserve">Document </w:t>
      </w:r>
      <w:r w:rsidR="007E3FE7">
        <w:rPr>
          <w:b/>
        </w:rPr>
        <w:t>8 (document 1, p.236)</w:t>
      </w:r>
    </w:p>
    <w:p w14:paraId="69BCA119" w14:textId="59658B9E" w:rsidR="00A22A36" w:rsidRDefault="00A22A36" w:rsidP="00365C92">
      <w:pPr>
        <w:pStyle w:val="Sansinterligne"/>
        <w:jc w:val="center"/>
      </w:pPr>
    </w:p>
    <w:p w14:paraId="3FAFEFFD" w14:textId="34ABDC28" w:rsidR="00E1353D" w:rsidRDefault="00E1353D" w:rsidP="00E1353D">
      <w:pPr>
        <w:pStyle w:val="Sansinterligne"/>
        <w:numPr>
          <w:ilvl w:val="0"/>
          <w:numId w:val="22"/>
        </w:numPr>
        <w:rPr>
          <w:b/>
        </w:rPr>
      </w:pPr>
      <w:r>
        <w:rPr>
          <w:b/>
        </w:rPr>
        <w:t>Document 9 : Les écarts entre les enquêtes d’opinion et les scrutins.</w:t>
      </w:r>
    </w:p>
    <w:p w14:paraId="27A9FF32" w14:textId="5D52AC01" w:rsidR="00E1353D" w:rsidRDefault="00E1353D" w:rsidP="00365C92">
      <w:pPr>
        <w:pStyle w:val="Sansinterligne"/>
        <w:jc w:val="center"/>
      </w:pPr>
      <w:r>
        <w:rPr>
          <w:noProof/>
        </w:rPr>
        <w:drawing>
          <wp:inline distT="0" distB="0" distL="0" distR="0" wp14:anchorId="479D96CD" wp14:editId="17034E37">
            <wp:extent cx="6120130" cy="3778885"/>
            <wp:effectExtent l="19050" t="19050" r="13970" b="120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778885"/>
                    </a:xfrm>
                    <a:prstGeom prst="rect">
                      <a:avLst/>
                    </a:prstGeom>
                    <a:ln w="9525">
                      <a:solidFill>
                        <a:schemeClr val="tx1"/>
                      </a:solidFill>
                    </a:ln>
                  </pic:spPr>
                </pic:pic>
              </a:graphicData>
            </a:graphic>
          </wp:inline>
        </w:drawing>
      </w:r>
    </w:p>
    <w:p w14:paraId="21D6351F" w14:textId="77777777" w:rsidR="00E1353D" w:rsidRDefault="00E1353D" w:rsidP="007E3FE7">
      <w:pPr>
        <w:pStyle w:val="Sansinterligne"/>
      </w:pPr>
    </w:p>
    <w:p w14:paraId="2D888F3A" w14:textId="512C0C06" w:rsidR="007E3FE7" w:rsidRDefault="00E1353D" w:rsidP="00E1353D">
      <w:pPr>
        <w:pStyle w:val="Sansinterligne"/>
        <w:numPr>
          <w:ilvl w:val="0"/>
          <w:numId w:val="23"/>
        </w:numPr>
      </w:pPr>
      <w:r>
        <w:t>Questions du document 9</w:t>
      </w:r>
    </w:p>
    <w:p w14:paraId="0F3A7876" w14:textId="77777777" w:rsidR="00E1353D" w:rsidRDefault="00E1353D" w:rsidP="007E3FE7">
      <w:pPr>
        <w:pStyle w:val="Sansinterligne"/>
      </w:pPr>
    </w:p>
    <w:p w14:paraId="6AEB804E" w14:textId="6761839A" w:rsidR="007E3FE7" w:rsidRDefault="007E3FE7" w:rsidP="007E3FE7">
      <w:pPr>
        <w:pStyle w:val="Sansinterligne"/>
        <w:numPr>
          <w:ilvl w:val="0"/>
          <w:numId w:val="23"/>
        </w:numPr>
      </w:pPr>
      <w:r w:rsidRPr="009A3B7C">
        <w:rPr>
          <w:b/>
          <w:bCs/>
          <w:u w:val="single"/>
        </w:rPr>
        <w:t xml:space="preserve">Exercice </w:t>
      </w:r>
      <w:r>
        <w:rPr>
          <w:b/>
          <w:bCs/>
          <w:u w:val="single"/>
        </w:rPr>
        <w:t>4</w:t>
      </w:r>
      <w:r w:rsidRPr="009A3B7C">
        <w:rPr>
          <w:b/>
          <w:bCs/>
          <w:u w:val="single"/>
        </w:rPr>
        <w:t> :</w:t>
      </w:r>
      <w:r>
        <w:rPr>
          <w:b/>
          <w:bCs/>
          <w:u w:val="single"/>
        </w:rPr>
        <w:t xml:space="preserve"> Mettre en relation des informations</w:t>
      </w:r>
      <w:r w:rsidRPr="009A3B7C">
        <w:rPr>
          <w:b/>
          <w:bCs/>
          <w:u w:val="single"/>
        </w:rPr>
        <w:t> :</w:t>
      </w:r>
      <w:r>
        <w:t xml:space="preserve"> </w:t>
      </w:r>
    </w:p>
    <w:p w14:paraId="67A6212D" w14:textId="4E4A6807" w:rsidR="007E3FE7" w:rsidRDefault="007E3FE7" w:rsidP="007E3FE7">
      <w:pPr>
        <w:pStyle w:val="Sansinterligne"/>
      </w:pPr>
      <w:r>
        <w:t>Doc.8 et doc.9 : Les sondages peuvent-ils proposer une mesure fiable de l’opinion publique ?</w:t>
      </w:r>
    </w:p>
    <w:p w14:paraId="22609C66" w14:textId="4EDAD160" w:rsidR="007E3FE7" w:rsidRDefault="007E3FE7" w:rsidP="00365C92">
      <w:pPr>
        <w:pStyle w:val="Sansinterligne"/>
        <w:jc w:val="center"/>
      </w:pPr>
    </w:p>
    <w:p w14:paraId="3B9F2FA2" w14:textId="77777777" w:rsidR="0079104E" w:rsidRDefault="0079104E" w:rsidP="00365C92">
      <w:pPr>
        <w:pStyle w:val="Sansinterligne"/>
        <w:jc w:val="center"/>
      </w:pPr>
    </w:p>
    <w:p w14:paraId="50EDF8C0" w14:textId="33095434" w:rsidR="007E3FE7" w:rsidRDefault="007E3FE7" w:rsidP="00365C92">
      <w:pPr>
        <w:pStyle w:val="Sansinterligne"/>
        <w:jc w:val="center"/>
      </w:pPr>
    </w:p>
    <w:p w14:paraId="07F028E2" w14:textId="235D1F59" w:rsidR="00FD31DE" w:rsidRDefault="00FD31DE" w:rsidP="00365C92">
      <w:pPr>
        <w:pStyle w:val="Sansinterligne"/>
        <w:jc w:val="center"/>
      </w:pPr>
    </w:p>
    <w:p w14:paraId="2AE91AAE" w14:textId="77777777" w:rsidR="00FD31DE" w:rsidRPr="0079104E" w:rsidRDefault="00FD31DE" w:rsidP="0079104E">
      <w:pPr>
        <w:pStyle w:val="Sansinterligne"/>
        <w:rPr>
          <w:sz w:val="8"/>
          <w:szCs w:val="8"/>
        </w:rPr>
      </w:pPr>
    </w:p>
    <w:p w14:paraId="46886A7B" w14:textId="000B209F" w:rsidR="00FD31DE" w:rsidRDefault="00FD31DE" w:rsidP="00FD31DE">
      <w:pPr>
        <w:pStyle w:val="Titre2"/>
      </w:pPr>
      <w:r w:rsidRPr="00910A8D">
        <w:t>I</w:t>
      </w:r>
      <w:r>
        <w:t>II</w:t>
      </w:r>
      <w:r w:rsidRPr="00910A8D">
        <w:t>)</w:t>
      </w:r>
      <w:r>
        <w:t xml:space="preserve"> En quoi les sondages modifient-ils l’exercice de la démocratie et influencent-ils la vie politique ?</w:t>
      </w:r>
    </w:p>
    <w:p w14:paraId="10056AE2" w14:textId="0E3457B2" w:rsidR="0091711F" w:rsidRDefault="0091711F" w:rsidP="0091711F">
      <w:pPr>
        <w:pStyle w:val="Titre3"/>
      </w:pPr>
      <w:r>
        <w:t>A- L’influence des sondages sur l’opinion publique.</w:t>
      </w:r>
    </w:p>
    <w:p w14:paraId="633C63EA" w14:textId="473A457F" w:rsidR="0091711F" w:rsidRDefault="0091711F" w:rsidP="0091711F">
      <w:pPr>
        <w:pStyle w:val="Sansinterligne"/>
        <w:rPr>
          <w:b/>
        </w:rPr>
      </w:pPr>
    </w:p>
    <w:p w14:paraId="03481414" w14:textId="77777777" w:rsidR="001E50B7" w:rsidRDefault="00166992" w:rsidP="001E50B7">
      <w:pPr>
        <w:pStyle w:val="Sansinterligne"/>
        <w:numPr>
          <w:ilvl w:val="0"/>
          <w:numId w:val="22"/>
        </w:numPr>
        <w:rPr>
          <w:b/>
          <w:bCs/>
        </w:rPr>
      </w:pPr>
      <w:r w:rsidRPr="001E50B7">
        <w:rPr>
          <w:b/>
        </w:rPr>
        <w:t>Document 1</w:t>
      </w:r>
      <w:r w:rsidR="001E50B7" w:rsidRPr="001E50B7">
        <w:rPr>
          <w:b/>
        </w:rPr>
        <w:t>0</w:t>
      </w:r>
      <w:r w:rsidRPr="001E50B7">
        <w:rPr>
          <w:b/>
        </w:rPr>
        <w:t xml:space="preserve"> : </w:t>
      </w:r>
      <w:r w:rsidRPr="001E50B7">
        <w:rPr>
          <w:b/>
          <w:bCs/>
        </w:rPr>
        <w:t>Sondages et démocratie</w:t>
      </w:r>
    </w:p>
    <w:p w14:paraId="49E9F135" w14:textId="77777777" w:rsidR="001E50B7"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1E50B7">
        <w:rPr>
          <w:rFonts w:ascii="Arial" w:hAnsi="Arial" w:cs="Arial"/>
          <w:sz w:val="22"/>
        </w:rPr>
        <w:t>Malgré la multiplication des critiques, les sondages sont toujours aussi omniprésents dans la vie quotidienne des démocraties. Leur force sociale repose, entre autres, sur leur apparente scientificité, c'est-à-dire sur une propriété hautement valorisée dans une société rationnelle. De ce point de vue, les sondages consacreraient en quelque sorte l'alliance de la science et de la démocratie, puisque le recours à des méthodes sociologiques et statistiques permettrait de connaître directement l'opinion publique, c'est-à-dire la volonté du peuple.</w:t>
      </w:r>
    </w:p>
    <w:p w14:paraId="38D4B26D" w14:textId="77777777" w:rsidR="001E50B7"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1E50B7">
        <w:rPr>
          <w:rFonts w:ascii="Arial" w:hAnsi="Arial" w:cs="Arial"/>
          <w:sz w:val="22"/>
        </w:rPr>
        <w:t>Si on accepte ce postulat, il est logique de voir dans les sondages un facteur de renforcement de la démocratie, car ils permettent théoriquement de réaliser le vieux rêve de la démocratie directe, celle où la volonté des citoyens peut être connue à tout moment et donc doit être prise en compte en permanence par les gouvernants. Selon cette conception, les sondages contribueraient à mettre au centre du jeu politique l'opinion et la volonté des citoyens ? Ils donneraient, entre autres, la possibilité aux citoyens d'intervenir à plusieurs niveaux :</w:t>
      </w:r>
    </w:p>
    <w:p w14:paraId="4427AFD4" w14:textId="77777777" w:rsidR="001E50B7"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1E50B7">
        <w:rPr>
          <w:rFonts w:ascii="Arial" w:hAnsi="Arial" w:cs="Arial"/>
          <w:sz w:val="22"/>
        </w:rPr>
        <w:t xml:space="preserve">- tout d'abord, dans la sélection des gouvernants, puisque les candidats aux élections sont désormais (et de plus en plus) choisis en fonction de leur </w:t>
      </w:r>
      <w:proofErr w:type="gramStart"/>
      <w:r w:rsidRPr="001E50B7">
        <w:rPr>
          <w:rFonts w:ascii="Arial" w:hAnsi="Arial" w:cs="Arial"/>
          <w:sz w:val="22"/>
        </w:rPr>
        <w:t>côte</w:t>
      </w:r>
      <w:proofErr w:type="gramEnd"/>
      <w:r w:rsidRPr="001E50B7">
        <w:rPr>
          <w:rFonts w:ascii="Arial" w:hAnsi="Arial" w:cs="Arial"/>
          <w:sz w:val="22"/>
        </w:rPr>
        <w:t xml:space="preserve"> de popularité, laquelle est établie par les sondages. Par conséquent, ce ne sont plus seulement les partis qui choisissent les futurs gouvernants, mais en quelque sorte les électeurs qui, par leurs préférences, contribuent à imposer (ou au contraire à exclure) certains candidats sur la scène politique. […]</w:t>
      </w:r>
    </w:p>
    <w:p w14:paraId="60168A71" w14:textId="77777777" w:rsidR="001E50B7"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1E50B7">
        <w:rPr>
          <w:rFonts w:ascii="Arial" w:hAnsi="Arial" w:cs="Arial"/>
          <w:sz w:val="22"/>
        </w:rPr>
        <w:t>- ensuite, en les éclairant sur les rapports de forces entre les différents candidats, les sondages permettraient aux électeurs de mieux mesurer les effets de leurs choix et donc de voter de façon plus rationnelle et efficace. Dans cette optique, les sondages favoriseraient également le contrôle des gouvernants puisqu'ils permettraient de faire connaître à tout moment les attentes et les réactions des citoyens […]. Ils obligeraient ainsi les gouvernants à prendre en compte la volonté populaire, les responsables politiques pouvant difficilement mener des politiques qui seraient très massivement rejetées par l'opinion. En somme, les sondages permettraient l'exercice d'une sorte de contrôle démocratique sur le pouvoir.</w:t>
      </w:r>
    </w:p>
    <w:p w14:paraId="3CFED4D5" w14:textId="77777777" w:rsidR="001E50B7"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1E50B7">
        <w:rPr>
          <w:rFonts w:ascii="Arial" w:hAnsi="Arial" w:cs="Arial"/>
          <w:sz w:val="22"/>
        </w:rPr>
        <w:t>- enfin, ils favoriseraient également le respect de l'opposition, puisqu'ils rappelleraient, en permanence, à la majorité gouvernementale que l'ensemble des citoyens ne partage pas les décisions adoptées. Ils joueraient donc également le rôle de contre-pouvoir.</w:t>
      </w:r>
    </w:p>
    <w:p w14:paraId="1D801CFE" w14:textId="4499026C" w:rsidR="00166992" w:rsidRPr="001E50B7" w:rsidRDefault="00166992" w:rsidP="001E50B7">
      <w:pPr>
        <w:pStyle w:val="Sansinterligne"/>
        <w:pBdr>
          <w:top w:val="single" w:sz="4" w:space="1" w:color="auto"/>
          <w:left w:val="single" w:sz="4" w:space="4" w:color="auto"/>
          <w:bottom w:val="single" w:sz="4" w:space="1" w:color="auto"/>
          <w:right w:val="single" w:sz="4" w:space="4" w:color="auto"/>
        </w:pBdr>
        <w:jc w:val="both"/>
        <w:rPr>
          <w:rFonts w:ascii="Arial" w:hAnsi="Arial" w:cs="Arial"/>
          <w:b/>
          <w:bCs/>
          <w:sz w:val="22"/>
        </w:rPr>
      </w:pPr>
      <w:r w:rsidRPr="001E50B7">
        <w:rPr>
          <w:rFonts w:ascii="Arial" w:hAnsi="Arial" w:cs="Arial"/>
          <w:sz w:val="22"/>
        </w:rPr>
        <w:t>Dans cette perspective, comme le soutient par exemple Alain Lancelot, les sondages seraient bien un instrument efficace pour la réalisation d'une véritable démocratie d'opinion, c'est-à-dire une démocratie au sein de laquelle l'opinion publique occupe une position centrale, inspire les politiques menées et participe à la sélection et au contrôle des gouvernants.</w:t>
      </w:r>
    </w:p>
    <w:p w14:paraId="680CC35F" w14:textId="6B773975" w:rsidR="00166992" w:rsidRPr="001E50B7" w:rsidRDefault="00166992" w:rsidP="001E50B7">
      <w:pPr>
        <w:pStyle w:val="Standard"/>
        <w:pBdr>
          <w:top w:val="single" w:sz="4" w:space="1" w:color="auto"/>
          <w:left w:val="single" w:sz="4" w:space="4" w:color="auto"/>
          <w:bottom w:val="single" w:sz="4" w:space="1" w:color="auto"/>
          <w:right w:val="single" w:sz="4" w:space="4" w:color="auto"/>
        </w:pBdr>
        <w:jc w:val="right"/>
        <w:rPr>
          <w:rFonts w:ascii="Arial" w:hAnsi="Arial" w:cs="Arial"/>
          <w:b/>
          <w:sz w:val="20"/>
          <w:szCs w:val="20"/>
        </w:rPr>
      </w:pPr>
      <w:r w:rsidRPr="001E50B7">
        <w:rPr>
          <w:rFonts w:ascii="Arial" w:hAnsi="Arial" w:cs="Arial"/>
          <w:sz w:val="20"/>
          <w:szCs w:val="20"/>
        </w:rPr>
        <w:t xml:space="preserve">Jean-Yves </w:t>
      </w:r>
      <w:proofErr w:type="spellStart"/>
      <w:r w:rsidRPr="001E50B7">
        <w:rPr>
          <w:rFonts w:ascii="Arial" w:hAnsi="Arial" w:cs="Arial"/>
          <w:sz w:val="20"/>
          <w:szCs w:val="20"/>
        </w:rPr>
        <w:t>Dormagen</w:t>
      </w:r>
      <w:proofErr w:type="spellEnd"/>
      <w:r w:rsidRPr="001E50B7">
        <w:rPr>
          <w:rFonts w:ascii="Arial" w:hAnsi="Arial" w:cs="Arial"/>
          <w:sz w:val="20"/>
          <w:szCs w:val="20"/>
        </w:rPr>
        <w:t xml:space="preserve">, Daniel Mouchard, </w:t>
      </w:r>
      <w:r w:rsidRPr="001E50B7">
        <w:rPr>
          <w:rFonts w:ascii="Arial" w:hAnsi="Arial" w:cs="Arial"/>
          <w:i/>
          <w:iCs/>
          <w:sz w:val="20"/>
          <w:szCs w:val="20"/>
        </w:rPr>
        <w:t>Introduction à la sociologie politique</w:t>
      </w:r>
      <w:r w:rsidRPr="001E50B7">
        <w:rPr>
          <w:rFonts w:ascii="Arial" w:hAnsi="Arial" w:cs="Arial"/>
          <w:sz w:val="20"/>
          <w:szCs w:val="20"/>
        </w:rPr>
        <w:t>, 2015</w:t>
      </w:r>
    </w:p>
    <w:p w14:paraId="16DD8897" w14:textId="4BCDCC84" w:rsidR="00166992" w:rsidRDefault="00166992" w:rsidP="0091711F">
      <w:pPr>
        <w:pStyle w:val="Sansinterligne"/>
        <w:rPr>
          <w:b/>
        </w:rPr>
      </w:pPr>
    </w:p>
    <w:p w14:paraId="456BB0EE" w14:textId="60373147" w:rsidR="00A04D8E" w:rsidRDefault="00A04D8E" w:rsidP="00A04D8E">
      <w:pPr>
        <w:pStyle w:val="Sansinterligne"/>
        <w:numPr>
          <w:ilvl w:val="0"/>
          <w:numId w:val="23"/>
        </w:numPr>
      </w:pPr>
      <w:r w:rsidRPr="009A3B7C">
        <w:rPr>
          <w:b/>
          <w:bCs/>
          <w:u w:val="single"/>
        </w:rPr>
        <w:t xml:space="preserve">Exercice </w:t>
      </w:r>
      <w:r>
        <w:rPr>
          <w:b/>
          <w:bCs/>
          <w:u w:val="single"/>
        </w:rPr>
        <w:t>8</w:t>
      </w:r>
      <w:r w:rsidRPr="009A3B7C">
        <w:rPr>
          <w:b/>
          <w:bCs/>
          <w:u w:val="single"/>
        </w:rPr>
        <w:t> :</w:t>
      </w:r>
      <w:r>
        <w:rPr>
          <w:b/>
          <w:bCs/>
          <w:u w:val="single"/>
        </w:rPr>
        <w:t xml:space="preserve"> R</w:t>
      </w:r>
      <w:r w:rsidRPr="009A3B7C">
        <w:rPr>
          <w:b/>
          <w:bCs/>
          <w:u w:val="single"/>
        </w:rPr>
        <w:t xml:space="preserve">elever des informations dans un document </w:t>
      </w:r>
      <w:r>
        <w:rPr>
          <w:b/>
          <w:bCs/>
          <w:u w:val="single"/>
        </w:rPr>
        <w:t>texte</w:t>
      </w:r>
      <w:r w:rsidRPr="009A3B7C">
        <w:rPr>
          <w:b/>
          <w:bCs/>
          <w:u w:val="single"/>
        </w:rPr>
        <w:t> :</w:t>
      </w:r>
      <w:r>
        <w:t xml:space="preserve"> </w:t>
      </w:r>
    </w:p>
    <w:p w14:paraId="4F6F74D3" w14:textId="5F3BEA95" w:rsidR="00A04D8E" w:rsidRDefault="00A04D8E" w:rsidP="00A04D8E">
      <w:pPr>
        <w:spacing w:after="0"/>
      </w:pPr>
      <w:r>
        <w:t xml:space="preserve">Quelles sont les caractéristiques des sondages mises en évidence dans ce texte ? </w:t>
      </w:r>
    </w:p>
    <w:p w14:paraId="312BBE9E" w14:textId="4BACA0EF" w:rsidR="00166992" w:rsidRDefault="00166992" w:rsidP="0091711F">
      <w:pPr>
        <w:pStyle w:val="Sansinterligne"/>
        <w:rPr>
          <w:b/>
        </w:rPr>
      </w:pPr>
    </w:p>
    <w:p w14:paraId="38A6CF89" w14:textId="77777777" w:rsidR="001E5B84" w:rsidRDefault="001E5B84" w:rsidP="0091711F">
      <w:pPr>
        <w:pStyle w:val="Sansinterligne"/>
        <w:rPr>
          <w:b/>
        </w:rPr>
      </w:pPr>
    </w:p>
    <w:p w14:paraId="4A5B909A" w14:textId="4370B21C" w:rsidR="00821135" w:rsidRDefault="00821135" w:rsidP="00821135">
      <w:pPr>
        <w:pStyle w:val="Sansinterligne"/>
        <w:numPr>
          <w:ilvl w:val="0"/>
          <w:numId w:val="22"/>
        </w:numPr>
        <w:rPr>
          <w:b/>
          <w:bCs/>
        </w:rPr>
      </w:pPr>
      <w:r w:rsidRPr="001E50B7">
        <w:rPr>
          <w:b/>
        </w:rPr>
        <w:t>Document 1</w:t>
      </w:r>
      <w:r>
        <w:rPr>
          <w:b/>
        </w:rPr>
        <w:t>1</w:t>
      </w:r>
      <w:r w:rsidRPr="001E50B7">
        <w:rPr>
          <w:b/>
        </w:rPr>
        <w:t xml:space="preserve"> : </w:t>
      </w:r>
      <w:r>
        <w:rPr>
          <w:b/>
          <w:bCs/>
        </w:rPr>
        <w:t>Effet « </w:t>
      </w:r>
      <w:proofErr w:type="spellStart"/>
      <w:r>
        <w:rPr>
          <w:b/>
          <w:bCs/>
        </w:rPr>
        <w:t>bandwagon</w:t>
      </w:r>
      <w:proofErr w:type="spellEnd"/>
      <w:r>
        <w:rPr>
          <w:b/>
          <w:bCs/>
        </w:rPr>
        <w:t> », effet « </w:t>
      </w:r>
      <w:proofErr w:type="spellStart"/>
      <w:r>
        <w:rPr>
          <w:b/>
          <w:bCs/>
        </w:rPr>
        <w:t>underdog</w:t>
      </w:r>
      <w:proofErr w:type="spellEnd"/>
      <w:r>
        <w:rPr>
          <w:b/>
          <w:bCs/>
        </w:rPr>
        <w:t> »</w:t>
      </w:r>
    </w:p>
    <w:p w14:paraId="556DAB12" w14:textId="77777777" w:rsidR="004E7AA9" w:rsidRDefault="004E7AA9" w:rsidP="004E7AA9">
      <w:pPr>
        <w:pStyle w:val="Sansinterligne"/>
        <w:ind w:left="720"/>
        <w:rPr>
          <w:b/>
          <w:bCs/>
        </w:rPr>
      </w:pPr>
    </w:p>
    <w:p w14:paraId="4E302F7D" w14:textId="69BE8C8F" w:rsidR="00166992" w:rsidRDefault="00FA7CCB" w:rsidP="0091711F">
      <w:pPr>
        <w:pStyle w:val="Sansinterligne"/>
        <w:rPr>
          <w:b/>
        </w:rPr>
      </w:pPr>
      <w:hyperlink r:id="rId11" w:history="1">
        <w:r w:rsidR="00821135" w:rsidRPr="00FE51F3">
          <w:rPr>
            <w:rStyle w:val="Lienhypertexte"/>
            <w:b/>
          </w:rPr>
          <w:t>https://theconversation.com/emmanuel-macron-ou-leffet-bandwagon-73945</w:t>
        </w:r>
      </w:hyperlink>
    </w:p>
    <w:p w14:paraId="4AB86737" w14:textId="77777777" w:rsidR="00821135" w:rsidRDefault="00821135" w:rsidP="0091711F">
      <w:pPr>
        <w:pStyle w:val="Sansinterligne"/>
        <w:rPr>
          <w:b/>
        </w:rPr>
      </w:pPr>
    </w:p>
    <w:p w14:paraId="2BA8C2C5" w14:textId="7E0AA96B" w:rsidR="00166992" w:rsidRPr="001E5B84" w:rsidRDefault="001E5B84" w:rsidP="00AC303C">
      <w:pPr>
        <w:pStyle w:val="Sansinterligne"/>
        <w:numPr>
          <w:ilvl w:val="0"/>
          <w:numId w:val="23"/>
        </w:numPr>
        <w:rPr>
          <w:b/>
        </w:rPr>
      </w:pPr>
      <w:r w:rsidRPr="001E5B84">
        <w:rPr>
          <w:b/>
          <w:bCs/>
          <w:u w:val="single"/>
        </w:rPr>
        <w:t xml:space="preserve">Exercice 9 : </w:t>
      </w:r>
      <w:r>
        <w:rPr>
          <w:b/>
          <w:bCs/>
          <w:u w:val="single"/>
        </w:rPr>
        <w:t>Lire et comprendre un article de presse :</w:t>
      </w:r>
    </w:p>
    <w:p w14:paraId="5F4148DE" w14:textId="1ECAC370" w:rsidR="00166992" w:rsidRPr="001E5B84" w:rsidRDefault="001E5B84" w:rsidP="0091711F">
      <w:pPr>
        <w:pStyle w:val="Sansinterligne"/>
        <w:rPr>
          <w:bCs/>
        </w:rPr>
      </w:pPr>
      <w:r w:rsidRPr="001E5B84">
        <w:rPr>
          <w:bCs/>
        </w:rPr>
        <w:t xml:space="preserve">Que signifie les deux effets mis en évidence dans cet article ? </w:t>
      </w:r>
      <w:r w:rsidR="00A35A74">
        <w:rPr>
          <w:bCs/>
        </w:rPr>
        <w:t>Illustrez.</w:t>
      </w:r>
    </w:p>
    <w:p w14:paraId="03DA8F92" w14:textId="553FEE76" w:rsidR="001E5B84" w:rsidRDefault="001E5B84" w:rsidP="0091711F">
      <w:pPr>
        <w:pStyle w:val="Sansinterligne"/>
        <w:rPr>
          <w:bCs/>
        </w:rPr>
      </w:pPr>
      <w:r w:rsidRPr="001E5B84">
        <w:rPr>
          <w:bCs/>
        </w:rPr>
        <w:t>Quelle en est la conséquence sur le choix des électeurs ?</w:t>
      </w:r>
    </w:p>
    <w:p w14:paraId="10AC1A22" w14:textId="376BCB01" w:rsidR="001E5B84" w:rsidRPr="001E5B84" w:rsidRDefault="001E5B84" w:rsidP="0091711F">
      <w:pPr>
        <w:pStyle w:val="Sansinterligne"/>
        <w:rPr>
          <w:bCs/>
        </w:rPr>
      </w:pPr>
      <w:r>
        <w:rPr>
          <w:bCs/>
        </w:rPr>
        <w:t>Quels peuvent-être les effets des sondages sur la démocratie ?</w:t>
      </w:r>
    </w:p>
    <w:p w14:paraId="0978A72B" w14:textId="74B1E12D" w:rsidR="00166992" w:rsidRDefault="00166992" w:rsidP="0091711F">
      <w:pPr>
        <w:pStyle w:val="Sansinterligne"/>
        <w:rPr>
          <w:b/>
        </w:rPr>
      </w:pPr>
    </w:p>
    <w:p w14:paraId="67188344" w14:textId="3270B4BA" w:rsidR="00166992" w:rsidRDefault="00166992" w:rsidP="0091711F">
      <w:pPr>
        <w:pStyle w:val="Sansinterligne"/>
        <w:rPr>
          <w:b/>
        </w:rPr>
      </w:pPr>
    </w:p>
    <w:p w14:paraId="45492825" w14:textId="5362FACB" w:rsidR="004E7AA9" w:rsidRDefault="004E7AA9" w:rsidP="004E7AA9">
      <w:pPr>
        <w:pStyle w:val="Titre3"/>
      </w:pPr>
      <w:r>
        <w:lastRenderedPageBreak/>
        <w:t>B</w:t>
      </w:r>
      <w:r>
        <w:t xml:space="preserve">- </w:t>
      </w:r>
      <w:r>
        <w:t>Un contrôle nuancé de l’opinion publique sur la vie politique</w:t>
      </w:r>
      <w:r>
        <w:t>.</w:t>
      </w:r>
    </w:p>
    <w:p w14:paraId="0180EF07" w14:textId="674243FB" w:rsidR="004E5293" w:rsidRDefault="004E5293" w:rsidP="004E5293">
      <w:pPr>
        <w:pStyle w:val="Sansinterligne"/>
        <w:rPr>
          <w:b/>
        </w:rPr>
      </w:pPr>
    </w:p>
    <w:p w14:paraId="67C694BB" w14:textId="3554249C" w:rsidR="00B96EA8" w:rsidRPr="00B96EA8" w:rsidRDefault="00B96EA8" w:rsidP="00AE0635">
      <w:pPr>
        <w:pStyle w:val="Sansinterligne"/>
        <w:numPr>
          <w:ilvl w:val="0"/>
          <w:numId w:val="22"/>
        </w:numPr>
        <w:jc w:val="both"/>
        <w:rPr>
          <w:b/>
          <w:bCs/>
        </w:rPr>
      </w:pPr>
      <w:r w:rsidRPr="00B96EA8">
        <w:rPr>
          <w:b/>
        </w:rPr>
        <w:t xml:space="preserve">Document 12 : </w:t>
      </w:r>
      <w:r>
        <w:rPr>
          <w:b/>
        </w:rPr>
        <w:t>Vers u</w:t>
      </w:r>
      <w:r w:rsidRPr="00B96EA8">
        <w:rPr>
          <w:b/>
          <w:bCs/>
        </w:rPr>
        <w:t>ne démocratie d'opinion ?</w:t>
      </w:r>
    </w:p>
    <w:p w14:paraId="4844C5B7" w14:textId="77777777" w:rsidR="00B96EA8" w:rsidRPr="00B96EA8" w:rsidRDefault="00B96EA8" w:rsidP="00B96EA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B96EA8">
        <w:rPr>
          <w:rFonts w:ascii="Arial" w:hAnsi="Arial" w:cs="Arial"/>
          <w:sz w:val="22"/>
        </w:rPr>
        <w:t xml:space="preserve">L'expression « démocratie d'opinion » fait florès. Elle est devenue un lieu commun </w:t>
      </w:r>
      <w:proofErr w:type="spellStart"/>
      <w:r w:rsidRPr="00B96EA8">
        <w:rPr>
          <w:rFonts w:ascii="Arial" w:hAnsi="Arial" w:cs="Arial"/>
          <w:sz w:val="22"/>
        </w:rPr>
        <w:t>médiatico</w:t>
      </w:r>
      <w:proofErr w:type="spellEnd"/>
      <w:r w:rsidRPr="00B96EA8">
        <w:rPr>
          <w:rFonts w:ascii="Arial" w:hAnsi="Arial" w:cs="Arial"/>
          <w:sz w:val="22"/>
        </w:rPr>
        <w:t>-politique qui sert à désigner et donner cohérence à des évolutions aussi diverses que le triomphe d'une nouvelle force (l'opinion publique), l'omniprésence des sondages et leur médiatisation croissante, la personnalisation de la vie politique ou encore l'affaiblissement des partis politiques. L'avènement de la démocratie d'opinion est le plus souvent déploré dans un registre d'analyse qui relève plus de l'essayisme journalistique que de la démonstration scientifique.</w:t>
      </w:r>
    </w:p>
    <w:p w14:paraId="1161DA05" w14:textId="062548EC" w:rsidR="00B96EA8" w:rsidRPr="00B96EA8" w:rsidRDefault="00B96EA8" w:rsidP="00B96EA8">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B96EA8">
        <w:rPr>
          <w:rFonts w:ascii="Arial" w:hAnsi="Arial" w:cs="Arial"/>
          <w:sz w:val="22"/>
        </w:rPr>
        <w:t xml:space="preserve">Elle entraînerait en effet une détérioration du débat public soumis au règne de l'émotion, de l'immédiateté, de l'électoralisme ou de la démagogie. Pour ses détracteurs, la démocratie d'opinion serait ainsi impropre à créer un jugement public éclairé. Les gouvernements se soumettraient sans cesse aux verdicts d'une opinion publique versatile mesurée par les sondages et disséquée par les médias. La démocratie d'opinion remettrait en cause la démocratie représentative traditionnelle en instaurant </w:t>
      </w:r>
      <w:proofErr w:type="gramStart"/>
      <w:r w:rsidRPr="00B96EA8">
        <w:rPr>
          <w:rFonts w:ascii="Arial" w:hAnsi="Arial" w:cs="Arial"/>
          <w:sz w:val="22"/>
        </w:rPr>
        <w:t>un tête</w:t>
      </w:r>
      <w:proofErr w:type="gramEnd"/>
      <w:r w:rsidRPr="00B96EA8">
        <w:rPr>
          <w:rFonts w:ascii="Arial" w:hAnsi="Arial" w:cs="Arial"/>
          <w:sz w:val="22"/>
        </w:rPr>
        <w:t xml:space="preserve"> à tête permanent entre l'opinion et les gouvernants. </w:t>
      </w:r>
    </w:p>
    <w:p w14:paraId="7436DA3C" w14:textId="79B30A51" w:rsidR="00B96EA8" w:rsidRPr="00B96EA8" w:rsidRDefault="00B96EA8" w:rsidP="00B96EA8">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B96EA8">
        <w:rPr>
          <w:rFonts w:ascii="Arial" w:hAnsi="Arial" w:cs="Arial"/>
          <w:sz w:val="20"/>
          <w:szCs w:val="20"/>
        </w:rPr>
        <w:t xml:space="preserve">Rémi Lefebvre, </w:t>
      </w:r>
      <w:r w:rsidRPr="00B96EA8">
        <w:rPr>
          <w:rFonts w:ascii="Arial" w:hAnsi="Arial" w:cs="Arial"/>
          <w:i/>
          <w:iCs/>
          <w:sz w:val="20"/>
          <w:szCs w:val="20"/>
        </w:rPr>
        <w:t>Leçons d'introduction à la science politique</w:t>
      </w:r>
      <w:r w:rsidRPr="00B96EA8">
        <w:rPr>
          <w:rFonts w:ascii="Arial" w:hAnsi="Arial" w:cs="Arial"/>
          <w:sz w:val="20"/>
          <w:szCs w:val="20"/>
        </w:rPr>
        <w:t>, Ellipses, 2013</w:t>
      </w:r>
    </w:p>
    <w:p w14:paraId="164629D7" w14:textId="1D31360C" w:rsidR="00B96EA8" w:rsidRDefault="00B96EA8" w:rsidP="004E5293">
      <w:pPr>
        <w:pStyle w:val="Sansinterligne"/>
        <w:rPr>
          <w:bCs/>
        </w:rPr>
      </w:pPr>
    </w:p>
    <w:p w14:paraId="21EEBF5B" w14:textId="209025BF" w:rsidR="009B5917" w:rsidRDefault="009B5917" w:rsidP="009B5917">
      <w:pPr>
        <w:pStyle w:val="Sansinterligne"/>
        <w:numPr>
          <w:ilvl w:val="0"/>
          <w:numId w:val="23"/>
        </w:numPr>
      </w:pPr>
      <w:r w:rsidRPr="009A3B7C">
        <w:rPr>
          <w:b/>
          <w:bCs/>
          <w:u w:val="single"/>
        </w:rPr>
        <w:t xml:space="preserve">Exercice </w:t>
      </w:r>
      <w:r w:rsidR="00B10E52">
        <w:rPr>
          <w:b/>
          <w:bCs/>
          <w:u w:val="single"/>
        </w:rPr>
        <w:t>10</w:t>
      </w:r>
      <w:r w:rsidRPr="009A3B7C">
        <w:rPr>
          <w:b/>
          <w:bCs/>
          <w:u w:val="single"/>
        </w:rPr>
        <w:t> :</w:t>
      </w:r>
      <w:r>
        <w:rPr>
          <w:b/>
          <w:bCs/>
          <w:u w:val="single"/>
        </w:rPr>
        <w:t xml:space="preserve"> R</w:t>
      </w:r>
      <w:r w:rsidRPr="009A3B7C">
        <w:rPr>
          <w:b/>
          <w:bCs/>
          <w:u w:val="single"/>
        </w:rPr>
        <w:t xml:space="preserve">elever des informations dans un document </w:t>
      </w:r>
      <w:r>
        <w:rPr>
          <w:b/>
          <w:bCs/>
          <w:u w:val="single"/>
        </w:rPr>
        <w:t>texte</w:t>
      </w:r>
      <w:r w:rsidRPr="009A3B7C">
        <w:rPr>
          <w:b/>
          <w:bCs/>
          <w:u w:val="single"/>
        </w:rPr>
        <w:t> :</w:t>
      </w:r>
      <w:r>
        <w:t xml:space="preserve"> </w:t>
      </w:r>
    </w:p>
    <w:p w14:paraId="03F32568" w14:textId="77777777" w:rsidR="009B5917" w:rsidRPr="009B5917" w:rsidRDefault="009B5917" w:rsidP="004E5293">
      <w:pPr>
        <w:pStyle w:val="Sansinterligne"/>
        <w:rPr>
          <w:bCs/>
        </w:rPr>
      </w:pPr>
    </w:p>
    <w:p w14:paraId="3A9BC6F2" w14:textId="115A5A7C" w:rsidR="009B5917" w:rsidRPr="009B5917" w:rsidRDefault="009B5917" w:rsidP="004E5293">
      <w:pPr>
        <w:pStyle w:val="Sansinterligne"/>
        <w:rPr>
          <w:bCs/>
        </w:rPr>
      </w:pPr>
      <w:r>
        <w:rPr>
          <w:bCs/>
        </w:rPr>
        <w:t>A quoi correspond la « démocratie d’opinion » ?</w:t>
      </w:r>
    </w:p>
    <w:p w14:paraId="052361AD" w14:textId="46723012" w:rsidR="009B5917" w:rsidRDefault="009B5917" w:rsidP="004E5293">
      <w:pPr>
        <w:pStyle w:val="Sansinterligne"/>
        <w:rPr>
          <w:bCs/>
        </w:rPr>
      </w:pPr>
      <w:r>
        <w:rPr>
          <w:bCs/>
        </w:rPr>
        <w:t>Quels sont les risques associés à ce type de fonctionnement ?</w:t>
      </w:r>
    </w:p>
    <w:p w14:paraId="25AB0F90" w14:textId="7E05BCAD" w:rsidR="009B5917" w:rsidRDefault="009B5917" w:rsidP="004E5293">
      <w:pPr>
        <w:pStyle w:val="Sansinterligne"/>
        <w:rPr>
          <w:bCs/>
        </w:rPr>
      </w:pPr>
    </w:p>
    <w:p w14:paraId="3D2421AC" w14:textId="77777777" w:rsidR="009B5917" w:rsidRPr="009B5917" w:rsidRDefault="009B5917" w:rsidP="004E5293">
      <w:pPr>
        <w:pStyle w:val="Sansinterligne"/>
        <w:rPr>
          <w:bCs/>
        </w:rPr>
      </w:pPr>
    </w:p>
    <w:p w14:paraId="114B7738" w14:textId="0A125D66" w:rsidR="00B96EA8" w:rsidRPr="004E5293" w:rsidRDefault="00B96EA8" w:rsidP="00B96EA8">
      <w:pPr>
        <w:pStyle w:val="Sansinterligne"/>
        <w:numPr>
          <w:ilvl w:val="0"/>
          <w:numId w:val="22"/>
        </w:numPr>
        <w:rPr>
          <w:b/>
        </w:rPr>
      </w:pPr>
      <w:r w:rsidRPr="004E5293">
        <w:rPr>
          <w:b/>
        </w:rPr>
        <w:t>Document 1</w:t>
      </w:r>
      <w:r>
        <w:rPr>
          <w:b/>
        </w:rPr>
        <w:t>3</w:t>
      </w:r>
      <w:r w:rsidRPr="004E5293">
        <w:rPr>
          <w:b/>
        </w:rPr>
        <w:t xml:space="preserve"> : </w:t>
      </w:r>
      <w:r>
        <w:rPr>
          <w:b/>
          <w:bCs/>
        </w:rPr>
        <w:t xml:space="preserve">Des décisions politiques qui </w:t>
      </w:r>
      <w:r>
        <w:rPr>
          <w:b/>
          <w:bCs/>
        </w:rPr>
        <w:t>s’accordent</w:t>
      </w:r>
      <w:r>
        <w:rPr>
          <w:b/>
          <w:bCs/>
        </w:rPr>
        <w:t xml:space="preserve"> à l’opinion publique</w:t>
      </w:r>
    </w:p>
    <w:p w14:paraId="3CD50EF1" w14:textId="65747DD4" w:rsidR="00B96EA8" w:rsidRPr="00B96EA8" w:rsidRDefault="00B96EA8" w:rsidP="002F0B28">
      <w:pPr>
        <w:pStyle w:val="Sansinterligne"/>
        <w:pBdr>
          <w:top w:val="single" w:sz="4" w:space="1" w:color="auto"/>
          <w:left w:val="single" w:sz="4" w:space="4" w:color="auto"/>
          <w:bottom w:val="single" w:sz="4" w:space="1" w:color="auto"/>
          <w:right w:val="single" w:sz="4" w:space="4" w:color="auto"/>
        </w:pBdr>
        <w:rPr>
          <w:rFonts w:ascii="Arial" w:hAnsi="Arial" w:cs="Arial"/>
          <w:bCs/>
          <w:sz w:val="22"/>
          <w:u w:val="single"/>
        </w:rPr>
      </w:pPr>
      <w:r w:rsidRPr="00B96EA8">
        <w:rPr>
          <w:rFonts w:ascii="Arial" w:hAnsi="Arial" w:cs="Arial"/>
          <w:bCs/>
          <w:sz w:val="22"/>
          <w:u w:val="single"/>
        </w:rPr>
        <w:t>La position des Français sur la PMA et la GPA</w:t>
      </w:r>
    </w:p>
    <w:p w14:paraId="3F0B5F92" w14:textId="1797B591" w:rsidR="00B96EA8" w:rsidRPr="00B96EA8" w:rsidRDefault="00B96EA8" w:rsidP="002F0B28">
      <w:pPr>
        <w:pStyle w:val="Sansinterligne"/>
        <w:pBdr>
          <w:top w:val="single" w:sz="4" w:space="1" w:color="auto"/>
          <w:left w:val="single" w:sz="4" w:space="4" w:color="auto"/>
          <w:bottom w:val="single" w:sz="4" w:space="1" w:color="auto"/>
          <w:right w:val="single" w:sz="4" w:space="4" w:color="auto"/>
        </w:pBdr>
        <w:jc w:val="both"/>
        <w:rPr>
          <w:rFonts w:ascii="Arial" w:hAnsi="Arial" w:cs="Arial"/>
          <w:bCs/>
          <w:sz w:val="22"/>
        </w:rPr>
      </w:pPr>
      <w:r w:rsidRPr="00B96EA8">
        <w:rPr>
          <w:rFonts w:ascii="Arial" w:hAnsi="Arial" w:cs="Arial"/>
          <w:bCs/>
          <w:sz w:val="22"/>
        </w:rPr>
        <w:t xml:space="preserve">Dans le cadre du discours de politique générale prononcé par Édouard Philippe devant l’Assemblée nationale ce mercredi, </w:t>
      </w:r>
      <w:proofErr w:type="spellStart"/>
      <w:r w:rsidRPr="00B96EA8">
        <w:rPr>
          <w:rFonts w:ascii="Arial" w:hAnsi="Arial" w:cs="Arial"/>
          <w:bCs/>
          <w:sz w:val="22"/>
        </w:rPr>
        <w:t>l’Ifop</w:t>
      </w:r>
      <w:proofErr w:type="spellEnd"/>
      <w:r w:rsidRPr="00B96EA8">
        <w:rPr>
          <w:rFonts w:ascii="Arial" w:hAnsi="Arial" w:cs="Arial"/>
          <w:bCs/>
          <w:sz w:val="22"/>
        </w:rPr>
        <w:t xml:space="preserve"> a réalisé pour </w:t>
      </w:r>
      <w:proofErr w:type="gramStart"/>
      <w:r w:rsidRPr="00B96EA8">
        <w:rPr>
          <w:rFonts w:ascii="Arial" w:hAnsi="Arial" w:cs="Arial"/>
          <w:bCs/>
          <w:sz w:val="22"/>
        </w:rPr>
        <w:t>l’ADFH</w:t>
      </w:r>
      <w:r w:rsidRPr="00B96EA8">
        <w:rPr>
          <w:rFonts w:ascii="Arial" w:hAnsi="Arial" w:cs="Arial"/>
          <w:bCs/>
          <w:sz w:val="22"/>
          <w:vertAlign w:val="superscript"/>
        </w:rPr>
        <w:t>(</w:t>
      </w:r>
      <w:proofErr w:type="gramEnd"/>
      <w:r w:rsidRPr="00B96EA8">
        <w:rPr>
          <w:rFonts w:ascii="Arial" w:hAnsi="Arial" w:cs="Arial"/>
          <w:bCs/>
          <w:sz w:val="22"/>
          <w:vertAlign w:val="superscript"/>
        </w:rPr>
        <w:t>1)</w:t>
      </w:r>
      <w:r w:rsidRPr="00B96EA8">
        <w:rPr>
          <w:rFonts w:ascii="Arial" w:hAnsi="Arial" w:cs="Arial"/>
          <w:bCs/>
          <w:sz w:val="22"/>
        </w:rPr>
        <w:t xml:space="preserve"> une étude permettant de connaître la position des français à l’égard de la PMA et la GPA. En voici les principaux enseignements :</w:t>
      </w:r>
    </w:p>
    <w:p w14:paraId="325E4D2A" w14:textId="77777777" w:rsidR="00B96EA8" w:rsidRPr="00B96EA8" w:rsidRDefault="00B96EA8" w:rsidP="002F0B28">
      <w:pPr>
        <w:pStyle w:val="Sansinterligne"/>
        <w:pBdr>
          <w:top w:val="single" w:sz="4" w:space="1" w:color="auto"/>
          <w:left w:val="single" w:sz="4" w:space="4" w:color="auto"/>
          <w:bottom w:val="single" w:sz="4" w:space="1" w:color="auto"/>
          <w:right w:val="single" w:sz="4" w:space="4" w:color="auto"/>
        </w:pBdr>
        <w:jc w:val="both"/>
        <w:rPr>
          <w:rFonts w:ascii="Arial" w:hAnsi="Arial" w:cs="Arial"/>
          <w:bCs/>
          <w:sz w:val="22"/>
        </w:rPr>
      </w:pPr>
    </w:p>
    <w:p w14:paraId="66C31807" w14:textId="4F6F2467" w:rsidR="00B96EA8" w:rsidRDefault="00B96EA8" w:rsidP="002F0B28">
      <w:pPr>
        <w:pStyle w:val="Sansinterligne"/>
        <w:numPr>
          <w:ilvl w:val="0"/>
          <w:numId w:val="38"/>
        </w:numPr>
        <w:pBdr>
          <w:top w:val="single" w:sz="4" w:space="1" w:color="auto"/>
          <w:left w:val="single" w:sz="4" w:space="4" w:color="auto"/>
          <w:bottom w:val="single" w:sz="4" w:space="1" w:color="auto"/>
          <w:right w:val="single" w:sz="4" w:space="4" w:color="auto"/>
        </w:pBdr>
        <w:jc w:val="both"/>
        <w:rPr>
          <w:rFonts w:ascii="Arial" w:hAnsi="Arial" w:cs="Arial"/>
          <w:bCs/>
          <w:sz w:val="22"/>
        </w:rPr>
      </w:pPr>
      <w:r w:rsidRPr="00B96EA8">
        <w:rPr>
          <w:rFonts w:ascii="Arial" w:hAnsi="Arial" w:cs="Arial"/>
          <w:bCs/>
          <w:sz w:val="22"/>
        </w:rPr>
        <w:t>64% des français sont favorables à l’ouverture de la PMA pour les couples de femmes,</w:t>
      </w:r>
      <w:r>
        <w:rPr>
          <w:rFonts w:ascii="Arial" w:hAnsi="Arial" w:cs="Arial"/>
          <w:bCs/>
          <w:sz w:val="22"/>
        </w:rPr>
        <w:t xml:space="preserve"> </w:t>
      </w:r>
      <w:r w:rsidRPr="00B96EA8">
        <w:rPr>
          <w:rFonts w:ascii="Arial" w:hAnsi="Arial" w:cs="Arial"/>
          <w:bCs/>
          <w:sz w:val="22"/>
        </w:rPr>
        <w:t>et 66% pour les femmes célibataires ;</w:t>
      </w:r>
    </w:p>
    <w:p w14:paraId="657DA13A" w14:textId="1E4F514C" w:rsidR="00B96EA8" w:rsidRDefault="00B96EA8" w:rsidP="002F0B28">
      <w:pPr>
        <w:pStyle w:val="Sansinterligne"/>
        <w:numPr>
          <w:ilvl w:val="0"/>
          <w:numId w:val="38"/>
        </w:numPr>
        <w:pBdr>
          <w:top w:val="single" w:sz="4" w:space="1" w:color="auto"/>
          <w:left w:val="single" w:sz="4" w:space="4" w:color="auto"/>
          <w:bottom w:val="single" w:sz="4" w:space="1" w:color="auto"/>
          <w:right w:val="single" w:sz="4" w:space="4" w:color="auto"/>
        </w:pBdr>
        <w:jc w:val="both"/>
        <w:rPr>
          <w:rFonts w:ascii="Arial" w:hAnsi="Arial" w:cs="Arial"/>
          <w:bCs/>
          <w:sz w:val="22"/>
        </w:rPr>
      </w:pPr>
      <w:r w:rsidRPr="00B96EA8">
        <w:rPr>
          <w:rFonts w:ascii="Arial" w:hAnsi="Arial" w:cs="Arial"/>
          <w:bCs/>
          <w:sz w:val="22"/>
        </w:rPr>
        <w:t xml:space="preserve">60% des français sont favorables à ce que les frais engagés par les femmes seules et les couples de femmes lors </w:t>
      </w:r>
      <w:proofErr w:type="gramStart"/>
      <w:r w:rsidRPr="00B96EA8">
        <w:rPr>
          <w:rFonts w:ascii="Arial" w:hAnsi="Arial" w:cs="Arial"/>
          <w:bCs/>
          <w:sz w:val="22"/>
        </w:rPr>
        <w:t>d’une PMA</w:t>
      </w:r>
      <w:proofErr w:type="gramEnd"/>
      <w:r w:rsidRPr="00B96EA8">
        <w:rPr>
          <w:rFonts w:ascii="Arial" w:hAnsi="Arial" w:cs="Arial"/>
          <w:bCs/>
          <w:sz w:val="22"/>
        </w:rPr>
        <w:t xml:space="preserve"> soient pris en charge par l’Assurance Maladie dans des conditions identiques à celles qui prévalent aujourd’hui pour les couples hétérosexuels.</w:t>
      </w:r>
    </w:p>
    <w:p w14:paraId="1F9F225C" w14:textId="7B6976E4" w:rsidR="00B96EA8" w:rsidRDefault="00B96EA8" w:rsidP="002F0B28">
      <w:pPr>
        <w:pStyle w:val="Sansinterligne"/>
        <w:numPr>
          <w:ilvl w:val="0"/>
          <w:numId w:val="38"/>
        </w:numPr>
        <w:pBdr>
          <w:top w:val="single" w:sz="4" w:space="1" w:color="auto"/>
          <w:left w:val="single" w:sz="4" w:space="4" w:color="auto"/>
          <w:bottom w:val="single" w:sz="4" w:space="1" w:color="auto"/>
          <w:right w:val="single" w:sz="4" w:space="4" w:color="auto"/>
        </w:pBdr>
        <w:jc w:val="both"/>
        <w:rPr>
          <w:rFonts w:ascii="Arial" w:hAnsi="Arial" w:cs="Arial"/>
          <w:bCs/>
          <w:sz w:val="22"/>
        </w:rPr>
      </w:pPr>
      <w:r w:rsidRPr="00B96EA8">
        <w:rPr>
          <w:rFonts w:ascii="Arial" w:hAnsi="Arial" w:cs="Arial"/>
          <w:bCs/>
          <w:sz w:val="22"/>
        </w:rPr>
        <w:t>68% des français ont une bonne image d’une femme qui, dans un cadre réglementé, choisirait de porter l’enfant d’un couple en incapacité de procréer, sachant qu’elle ne porterait pas son propre embryon (GPA). 31% des françaises se déclarent même prêtent à porter l’enfant d’une proche qui serait en incapacité de le faire.</w:t>
      </w:r>
    </w:p>
    <w:p w14:paraId="6D244F52" w14:textId="68CDFE0A" w:rsidR="00B96EA8" w:rsidRDefault="00B96EA8" w:rsidP="002F0B28">
      <w:pPr>
        <w:pStyle w:val="Sansinterligne"/>
        <w:numPr>
          <w:ilvl w:val="0"/>
          <w:numId w:val="38"/>
        </w:numPr>
        <w:pBdr>
          <w:top w:val="single" w:sz="4" w:space="1" w:color="auto"/>
          <w:left w:val="single" w:sz="4" w:space="4" w:color="auto"/>
          <w:bottom w:val="single" w:sz="4" w:space="1" w:color="auto"/>
          <w:right w:val="single" w:sz="4" w:space="4" w:color="auto"/>
        </w:pBdr>
        <w:jc w:val="both"/>
        <w:rPr>
          <w:rFonts w:ascii="Arial" w:hAnsi="Arial" w:cs="Arial"/>
          <w:bCs/>
          <w:sz w:val="22"/>
        </w:rPr>
      </w:pPr>
      <w:r w:rsidRPr="00B96EA8">
        <w:rPr>
          <w:rFonts w:ascii="Arial" w:hAnsi="Arial" w:cs="Arial"/>
          <w:bCs/>
          <w:sz w:val="22"/>
        </w:rPr>
        <w:t>68% des français sont favorables à la reconnaissance, par les autorités françaises, des états civils étrangers des enfants nés par GPA.</w:t>
      </w:r>
    </w:p>
    <w:p w14:paraId="4197BEF1" w14:textId="77777777" w:rsidR="00B96EA8" w:rsidRPr="00B96EA8" w:rsidRDefault="00B96EA8" w:rsidP="002F0B28">
      <w:pPr>
        <w:pStyle w:val="Sansinterligne"/>
        <w:pBdr>
          <w:top w:val="single" w:sz="4" w:space="1" w:color="auto"/>
          <w:left w:val="single" w:sz="4" w:space="4" w:color="auto"/>
          <w:bottom w:val="single" w:sz="4" w:space="1" w:color="auto"/>
          <w:right w:val="single" w:sz="4" w:space="4" w:color="auto"/>
        </w:pBdr>
      </w:pPr>
    </w:p>
    <w:p w14:paraId="24BA11D9" w14:textId="23897B0F" w:rsidR="00B96EA8" w:rsidRDefault="00B96EA8" w:rsidP="002F0B28">
      <w:pPr>
        <w:pStyle w:val="Sansinterligne"/>
        <w:pBdr>
          <w:top w:val="single" w:sz="4" w:space="1" w:color="auto"/>
          <w:left w:val="single" w:sz="4" w:space="4" w:color="auto"/>
          <w:bottom w:val="single" w:sz="4" w:space="1" w:color="auto"/>
          <w:right w:val="single" w:sz="4" w:space="4" w:color="auto"/>
        </w:pBdr>
        <w:jc w:val="right"/>
        <w:rPr>
          <w:rFonts w:ascii="Arial" w:hAnsi="Arial" w:cs="Arial"/>
          <w:bCs/>
          <w:sz w:val="20"/>
          <w:szCs w:val="20"/>
        </w:rPr>
      </w:pPr>
      <w:hyperlink r:id="rId12" w:history="1">
        <w:r w:rsidRPr="00B0131F">
          <w:rPr>
            <w:rStyle w:val="Lienhypertexte"/>
            <w:rFonts w:ascii="Arial" w:hAnsi="Arial" w:cs="Arial"/>
            <w:bCs/>
            <w:sz w:val="20"/>
            <w:szCs w:val="20"/>
          </w:rPr>
          <w:t>https://www.ifop.com/publication/la-position-des-francais-sur-la-pma-et-la-gpa/</w:t>
        </w:r>
      </w:hyperlink>
      <w:r w:rsidR="002F0B28">
        <w:rPr>
          <w:rFonts w:ascii="Arial" w:hAnsi="Arial" w:cs="Arial"/>
          <w:bCs/>
          <w:sz w:val="20"/>
          <w:szCs w:val="20"/>
        </w:rPr>
        <w:t>, 13 juin 2019.</w:t>
      </w:r>
    </w:p>
    <w:p w14:paraId="6E130C01" w14:textId="77777777" w:rsidR="00B96EA8" w:rsidRDefault="00B96EA8" w:rsidP="002F0B28">
      <w:pPr>
        <w:pStyle w:val="Sansinterligne"/>
        <w:pBdr>
          <w:top w:val="single" w:sz="4" w:space="1" w:color="auto"/>
          <w:left w:val="single" w:sz="4" w:space="4" w:color="auto"/>
          <w:bottom w:val="single" w:sz="4" w:space="1" w:color="auto"/>
          <w:right w:val="single" w:sz="4" w:space="4" w:color="auto"/>
        </w:pBdr>
        <w:jc w:val="right"/>
        <w:rPr>
          <w:rFonts w:ascii="Arial" w:hAnsi="Arial" w:cs="Arial"/>
          <w:bCs/>
          <w:sz w:val="20"/>
          <w:szCs w:val="20"/>
        </w:rPr>
      </w:pPr>
    </w:p>
    <w:p w14:paraId="74202AB8" w14:textId="17C7B70F" w:rsidR="00B96EA8" w:rsidRPr="00B96EA8" w:rsidRDefault="002F0B28" w:rsidP="002F0B28">
      <w:pPr>
        <w:pStyle w:val="Sansinterligne"/>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 xml:space="preserve">(1) </w:t>
      </w:r>
      <w:r w:rsidR="00B96EA8">
        <w:rPr>
          <w:rFonts w:ascii="Arial" w:hAnsi="Arial" w:cs="Arial"/>
          <w:bCs/>
          <w:sz w:val="20"/>
          <w:szCs w:val="20"/>
        </w:rPr>
        <w:t>Association Des familles Homoparentales</w:t>
      </w:r>
    </w:p>
    <w:p w14:paraId="3F84A04D" w14:textId="5E068CBA" w:rsidR="00B96EA8" w:rsidRDefault="00B96EA8" w:rsidP="004E5293">
      <w:pPr>
        <w:pStyle w:val="Sansinterligne"/>
        <w:rPr>
          <w:rFonts w:ascii="Arial" w:hAnsi="Arial" w:cs="Arial"/>
          <w:bCs/>
          <w:sz w:val="22"/>
        </w:rPr>
      </w:pPr>
    </w:p>
    <w:p w14:paraId="40F83058" w14:textId="77777777" w:rsidR="00B96EA8" w:rsidRPr="00B96EA8" w:rsidRDefault="00B96EA8" w:rsidP="00B96EA8">
      <w:pPr>
        <w:pStyle w:val="Sansinterligne"/>
        <w:rPr>
          <w:rFonts w:ascii="Arial" w:hAnsi="Arial" w:cs="Arial"/>
          <w:bCs/>
          <w:sz w:val="22"/>
          <w:u w:val="single"/>
        </w:rPr>
      </w:pPr>
    </w:p>
    <w:p w14:paraId="0C6386C6" w14:textId="77777777" w:rsidR="00B96EA8" w:rsidRPr="00B96EA8" w:rsidRDefault="00B96EA8" w:rsidP="00B96EA8">
      <w:pPr>
        <w:pStyle w:val="Sansinterligne"/>
        <w:rPr>
          <w:rFonts w:ascii="Arial" w:hAnsi="Arial" w:cs="Arial"/>
          <w:bCs/>
          <w:sz w:val="22"/>
          <w:u w:val="single"/>
        </w:rPr>
      </w:pPr>
    </w:p>
    <w:p w14:paraId="6136157F" w14:textId="77777777" w:rsidR="00B96EA8" w:rsidRPr="00B96EA8" w:rsidRDefault="00B96EA8" w:rsidP="00B96EA8">
      <w:pPr>
        <w:pStyle w:val="Sansinterligne"/>
        <w:rPr>
          <w:rFonts w:ascii="Arial" w:hAnsi="Arial" w:cs="Arial"/>
          <w:bCs/>
          <w:sz w:val="22"/>
          <w:u w:val="single"/>
        </w:rPr>
      </w:pPr>
    </w:p>
    <w:p w14:paraId="72E3927C" w14:textId="77777777" w:rsidR="00B96EA8" w:rsidRPr="00B96EA8" w:rsidRDefault="00B96EA8" w:rsidP="00B96EA8">
      <w:pPr>
        <w:pStyle w:val="Sansinterligne"/>
        <w:rPr>
          <w:rFonts w:ascii="Arial" w:hAnsi="Arial" w:cs="Arial"/>
          <w:bCs/>
          <w:sz w:val="22"/>
          <w:u w:val="single"/>
        </w:rPr>
      </w:pPr>
    </w:p>
    <w:p w14:paraId="1F7787B9" w14:textId="77777777" w:rsidR="00B96EA8" w:rsidRPr="00B96EA8" w:rsidRDefault="00B96EA8" w:rsidP="00B96EA8">
      <w:pPr>
        <w:pStyle w:val="Sansinterligne"/>
        <w:rPr>
          <w:rFonts w:ascii="Arial" w:hAnsi="Arial" w:cs="Arial"/>
          <w:bCs/>
          <w:sz w:val="22"/>
          <w:u w:val="single"/>
        </w:rPr>
      </w:pPr>
    </w:p>
    <w:p w14:paraId="479E949B" w14:textId="77777777" w:rsidR="00B96EA8" w:rsidRPr="00B96EA8" w:rsidRDefault="00B96EA8" w:rsidP="00B96EA8">
      <w:pPr>
        <w:pStyle w:val="Sansinterligne"/>
        <w:rPr>
          <w:rFonts w:ascii="Arial" w:hAnsi="Arial" w:cs="Arial"/>
          <w:bCs/>
          <w:sz w:val="22"/>
          <w:u w:val="single"/>
        </w:rPr>
      </w:pPr>
    </w:p>
    <w:p w14:paraId="29B7D454" w14:textId="77777777" w:rsidR="00B96EA8" w:rsidRPr="00B96EA8" w:rsidRDefault="00B96EA8" w:rsidP="00B96EA8">
      <w:pPr>
        <w:pStyle w:val="Sansinterligne"/>
        <w:rPr>
          <w:rFonts w:ascii="Arial" w:hAnsi="Arial" w:cs="Arial"/>
          <w:bCs/>
          <w:sz w:val="22"/>
          <w:u w:val="single"/>
        </w:rPr>
      </w:pPr>
    </w:p>
    <w:p w14:paraId="0C596213" w14:textId="77777777" w:rsidR="00B96EA8" w:rsidRPr="00B96EA8" w:rsidRDefault="00B96EA8" w:rsidP="00B96EA8">
      <w:pPr>
        <w:pStyle w:val="Sansinterligne"/>
        <w:rPr>
          <w:rFonts w:ascii="Arial" w:hAnsi="Arial" w:cs="Arial"/>
          <w:bCs/>
          <w:sz w:val="22"/>
          <w:u w:val="single"/>
        </w:rPr>
      </w:pPr>
    </w:p>
    <w:p w14:paraId="5C143849" w14:textId="77777777" w:rsidR="00B96EA8" w:rsidRPr="00B96EA8" w:rsidRDefault="00B96EA8" w:rsidP="00B96EA8">
      <w:pPr>
        <w:pStyle w:val="Sansinterligne"/>
        <w:rPr>
          <w:rFonts w:ascii="Arial" w:hAnsi="Arial" w:cs="Arial"/>
          <w:bCs/>
          <w:sz w:val="22"/>
          <w:u w:val="single"/>
        </w:rPr>
      </w:pPr>
    </w:p>
    <w:p w14:paraId="0EC02A01" w14:textId="77777777" w:rsidR="00B96EA8" w:rsidRPr="00B96EA8" w:rsidRDefault="00B96EA8" w:rsidP="00B96EA8">
      <w:pPr>
        <w:pStyle w:val="Sansinterligne"/>
        <w:rPr>
          <w:rFonts w:ascii="Arial" w:hAnsi="Arial" w:cs="Arial"/>
          <w:bCs/>
          <w:sz w:val="22"/>
          <w:u w:val="single"/>
        </w:rPr>
      </w:pPr>
    </w:p>
    <w:p w14:paraId="7D1827E6" w14:textId="77777777" w:rsidR="00B96EA8" w:rsidRPr="00B96EA8" w:rsidRDefault="00B96EA8" w:rsidP="00B96EA8">
      <w:pPr>
        <w:pStyle w:val="Sansinterligne"/>
        <w:rPr>
          <w:rFonts w:ascii="Arial" w:hAnsi="Arial" w:cs="Arial"/>
          <w:bCs/>
          <w:sz w:val="22"/>
          <w:u w:val="single"/>
        </w:rPr>
      </w:pPr>
    </w:p>
    <w:p w14:paraId="28D20210" w14:textId="58F23CB2" w:rsidR="00166992" w:rsidRPr="004E5293" w:rsidRDefault="004E5293" w:rsidP="00702913">
      <w:pPr>
        <w:pStyle w:val="Sansinterligne"/>
        <w:numPr>
          <w:ilvl w:val="0"/>
          <w:numId w:val="22"/>
        </w:numPr>
        <w:rPr>
          <w:b/>
        </w:rPr>
      </w:pPr>
      <w:r w:rsidRPr="004E5293">
        <w:rPr>
          <w:b/>
        </w:rPr>
        <w:t>Document 1</w:t>
      </w:r>
      <w:r w:rsidR="00B96EA8">
        <w:rPr>
          <w:b/>
        </w:rPr>
        <w:t>4</w:t>
      </w:r>
      <w:r w:rsidRPr="004E5293">
        <w:rPr>
          <w:b/>
        </w:rPr>
        <w:t xml:space="preserve"> : </w:t>
      </w:r>
      <w:r>
        <w:rPr>
          <w:b/>
          <w:bCs/>
        </w:rPr>
        <w:t>Des décisions politiques qui résistent à l’opinion publique</w:t>
      </w:r>
    </w:p>
    <w:p w14:paraId="44007EBD" w14:textId="3F361938" w:rsidR="00166992" w:rsidRDefault="004E5293" w:rsidP="004E5293">
      <w:pPr>
        <w:pStyle w:val="Sansinterligne"/>
        <w:pBdr>
          <w:top w:val="single" w:sz="4" w:space="1" w:color="auto"/>
          <w:left w:val="single" w:sz="4" w:space="0" w:color="auto"/>
          <w:bottom w:val="single" w:sz="4" w:space="1" w:color="auto"/>
          <w:right w:val="single" w:sz="4" w:space="4" w:color="auto"/>
        </w:pBdr>
        <w:jc w:val="center"/>
        <w:rPr>
          <w:b/>
        </w:rPr>
      </w:pPr>
      <w:r>
        <w:rPr>
          <w:noProof/>
        </w:rPr>
        <w:drawing>
          <wp:inline distT="0" distB="0" distL="0" distR="0" wp14:anchorId="1972501D" wp14:editId="5AE40542">
            <wp:extent cx="5188797" cy="1827762"/>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0515" cy="1828367"/>
                    </a:xfrm>
                    <a:prstGeom prst="rect">
                      <a:avLst/>
                    </a:prstGeom>
                  </pic:spPr>
                </pic:pic>
              </a:graphicData>
            </a:graphic>
          </wp:inline>
        </w:drawing>
      </w:r>
    </w:p>
    <w:p w14:paraId="57343F1F" w14:textId="4E1D52CB" w:rsidR="00166992" w:rsidRDefault="004E5293" w:rsidP="004E5293">
      <w:pPr>
        <w:pStyle w:val="Sansinterligne"/>
        <w:pBdr>
          <w:top w:val="single" w:sz="4" w:space="1" w:color="auto"/>
          <w:left w:val="single" w:sz="4" w:space="0" w:color="auto"/>
          <w:bottom w:val="single" w:sz="4" w:space="1" w:color="auto"/>
          <w:right w:val="single" w:sz="4" w:space="4" w:color="auto"/>
        </w:pBdr>
        <w:jc w:val="center"/>
        <w:rPr>
          <w:b/>
        </w:rPr>
      </w:pPr>
      <w:r>
        <w:rPr>
          <w:noProof/>
        </w:rPr>
        <w:drawing>
          <wp:inline distT="0" distB="0" distL="0" distR="0" wp14:anchorId="4E0B3128" wp14:editId="32D97B83">
            <wp:extent cx="5090425" cy="2113704"/>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4424" cy="2140278"/>
                    </a:xfrm>
                    <a:prstGeom prst="rect">
                      <a:avLst/>
                    </a:prstGeom>
                  </pic:spPr>
                </pic:pic>
              </a:graphicData>
            </a:graphic>
          </wp:inline>
        </w:drawing>
      </w:r>
    </w:p>
    <w:p w14:paraId="55FE0DB6" w14:textId="0E60E267" w:rsidR="00450B65" w:rsidRDefault="00450B65" w:rsidP="00450B65">
      <w:pPr>
        <w:pStyle w:val="Sansinterligne"/>
        <w:pBdr>
          <w:top w:val="single" w:sz="4" w:space="1" w:color="auto"/>
          <w:left w:val="single" w:sz="4" w:space="0" w:color="auto"/>
          <w:bottom w:val="single" w:sz="4" w:space="1" w:color="auto"/>
          <w:right w:val="single" w:sz="4" w:space="4" w:color="auto"/>
        </w:pBdr>
        <w:rPr>
          <w:b/>
        </w:rPr>
      </w:pPr>
    </w:p>
    <w:p w14:paraId="00551B16" w14:textId="757ECD1B" w:rsidR="00450B65" w:rsidRDefault="00450B65" w:rsidP="00450B65">
      <w:pPr>
        <w:pStyle w:val="Sansinterligne"/>
        <w:jc w:val="center"/>
        <w:rPr>
          <w:b/>
        </w:rPr>
      </w:pPr>
    </w:p>
    <w:p w14:paraId="7041303B" w14:textId="360E021A" w:rsidR="009B5917" w:rsidRDefault="009B5917" w:rsidP="009B5917">
      <w:pPr>
        <w:pStyle w:val="Sansinterligne"/>
        <w:numPr>
          <w:ilvl w:val="0"/>
          <w:numId w:val="23"/>
        </w:numPr>
      </w:pPr>
      <w:r w:rsidRPr="009A3B7C">
        <w:rPr>
          <w:b/>
          <w:bCs/>
          <w:u w:val="single"/>
        </w:rPr>
        <w:t xml:space="preserve">Exercice </w:t>
      </w:r>
      <w:r>
        <w:rPr>
          <w:b/>
          <w:bCs/>
          <w:u w:val="single"/>
        </w:rPr>
        <w:t>1</w:t>
      </w:r>
      <w:r w:rsidR="00B10E52">
        <w:rPr>
          <w:b/>
          <w:bCs/>
          <w:u w:val="single"/>
        </w:rPr>
        <w:t>1</w:t>
      </w:r>
      <w:r w:rsidRPr="009A3B7C">
        <w:rPr>
          <w:b/>
          <w:bCs/>
          <w:u w:val="single"/>
        </w:rPr>
        <w:t> :</w:t>
      </w:r>
      <w:r>
        <w:rPr>
          <w:b/>
          <w:bCs/>
          <w:u w:val="single"/>
        </w:rPr>
        <w:t xml:space="preserve"> </w:t>
      </w:r>
      <w:r>
        <w:rPr>
          <w:b/>
          <w:bCs/>
          <w:u w:val="single"/>
        </w:rPr>
        <w:t xml:space="preserve">Synthétiser </w:t>
      </w:r>
      <w:proofErr w:type="gramStart"/>
      <w:r>
        <w:rPr>
          <w:b/>
          <w:bCs/>
          <w:u w:val="single"/>
        </w:rPr>
        <w:t>des informations issus</w:t>
      </w:r>
      <w:proofErr w:type="gramEnd"/>
      <w:r>
        <w:rPr>
          <w:b/>
          <w:bCs/>
          <w:u w:val="single"/>
        </w:rPr>
        <w:t xml:space="preserve"> de plusieurs documents :</w:t>
      </w:r>
      <w:r>
        <w:t xml:space="preserve"> </w:t>
      </w:r>
    </w:p>
    <w:p w14:paraId="1C8F8D2E" w14:textId="1F861362" w:rsidR="00450B65" w:rsidRDefault="009B5917" w:rsidP="00450B65">
      <w:pPr>
        <w:pStyle w:val="Sansinterligne"/>
        <w:rPr>
          <w:bCs/>
        </w:rPr>
      </w:pPr>
      <w:r>
        <w:rPr>
          <w:bCs/>
        </w:rPr>
        <w:t xml:space="preserve">Discutez l’affirmation suivante en vous appuyant sur les documents 13 et 14 : </w:t>
      </w:r>
    </w:p>
    <w:p w14:paraId="0F276992" w14:textId="3FA10BFB" w:rsidR="009B5917" w:rsidRDefault="009B5917" w:rsidP="00D9279C">
      <w:pPr>
        <w:pStyle w:val="Sansinterligne"/>
        <w:jc w:val="center"/>
        <w:rPr>
          <w:bCs/>
        </w:rPr>
      </w:pPr>
      <w:r>
        <w:rPr>
          <w:bCs/>
        </w:rPr>
        <w:t>« La loi résulte toujours de l’opinion publique »</w:t>
      </w:r>
    </w:p>
    <w:p w14:paraId="20557606" w14:textId="77777777" w:rsidR="00D9279C" w:rsidRPr="009B5917" w:rsidRDefault="00D9279C" w:rsidP="00D9279C">
      <w:pPr>
        <w:pStyle w:val="Sansinterligne"/>
        <w:jc w:val="center"/>
        <w:rPr>
          <w:bCs/>
        </w:rPr>
      </w:pPr>
    </w:p>
    <w:p w14:paraId="636C93CF" w14:textId="38BE347B" w:rsidR="00450B65" w:rsidRDefault="00450B65" w:rsidP="00450B65">
      <w:pPr>
        <w:pStyle w:val="Titre2"/>
      </w:pPr>
      <w:r>
        <w:t>CONCLUSION :</w:t>
      </w:r>
      <w:r>
        <w:t xml:space="preserve"> </w:t>
      </w:r>
      <w:r>
        <w:t xml:space="preserve">L’opinion publique est-elle réellement l’expression de l’opinion </w:t>
      </w:r>
      <w:proofErr w:type="gramStart"/>
      <w:r>
        <w:t>de</w:t>
      </w:r>
      <w:proofErr w:type="gramEnd"/>
      <w:r>
        <w:t xml:space="preserve"> tous</w:t>
      </w:r>
      <w:r>
        <w:t> ?</w:t>
      </w:r>
    </w:p>
    <w:p w14:paraId="140CB0D1" w14:textId="77777777" w:rsidR="00450B65" w:rsidRDefault="00450B65" w:rsidP="00450B65">
      <w:pPr>
        <w:pStyle w:val="Sansinterligne"/>
        <w:jc w:val="center"/>
        <w:rPr>
          <w:b/>
        </w:rPr>
      </w:pPr>
    </w:p>
    <w:p w14:paraId="1B82FC9D" w14:textId="66F7629E" w:rsidR="00450B65" w:rsidRPr="00450B65" w:rsidRDefault="00450B65" w:rsidP="00450B65">
      <w:pPr>
        <w:pStyle w:val="Sansinterligne"/>
        <w:numPr>
          <w:ilvl w:val="0"/>
          <w:numId w:val="22"/>
        </w:numPr>
        <w:rPr>
          <w:b/>
        </w:rPr>
      </w:pPr>
      <w:r>
        <w:rPr>
          <w:b/>
        </w:rPr>
        <w:t>Document 1</w:t>
      </w:r>
      <w:r w:rsidR="00D9279C">
        <w:rPr>
          <w:b/>
        </w:rPr>
        <w:t>5</w:t>
      </w:r>
      <w:r>
        <w:rPr>
          <w:b/>
        </w:rPr>
        <w:t xml:space="preserve"> : </w:t>
      </w:r>
      <w:r w:rsidRPr="00450B65">
        <w:rPr>
          <w:b/>
        </w:rPr>
        <w:t>L'effet Tocqueville</w:t>
      </w:r>
      <w:r w:rsidR="00D9279C">
        <w:rPr>
          <w:b/>
        </w:rPr>
        <w:t xml:space="preserve"> ou comment l’opinion publique devient l’expression d’une tyrannie de la majorité.</w:t>
      </w:r>
    </w:p>
    <w:p w14:paraId="0333A7BD" w14:textId="74A6A407" w:rsidR="001E50B7" w:rsidRPr="00450B65" w:rsidRDefault="001E50B7" w:rsidP="00DB6C5E">
      <w:pPr>
        <w:pStyle w:val="Sansinterligne"/>
        <w:pBdr>
          <w:top w:val="single" w:sz="4" w:space="1" w:color="auto"/>
          <w:left w:val="single" w:sz="4" w:space="4" w:color="auto"/>
          <w:bottom w:val="single" w:sz="4" w:space="1" w:color="auto"/>
          <w:right w:val="single" w:sz="4" w:space="4" w:color="auto"/>
        </w:pBdr>
        <w:jc w:val="both"/>
        <w:rPr>
          <w:rFonts w:ascii="Arial" w:hAnsi="Arial" w:cs="Arial"/>
          <w:sz w:val="22"/>
        </w:rPr>
      </w:pPr>
      <w:r w:rsidRPr="00450B65">
        <w:rPr>
          <w:rFonts w:ascii="Arial" w:hAnsi="Arial" w:cs="Arial"/>
          <w:sz w:val="22"/>
        </w:rPr>
        <w:t xml:space="preserve">La sociologie a encore développé un autre point important pour toute théorie des opinions et des sentiments collectifs en matière notamment de valeurs. Lorsqu’un répondant déclare qu’il croit que “X”, il peut croire réellement à ce qu’il déclare, ou bien n’avoir guère d’opinion sur le sujet, mais estimer que “X” est - socialement ou en soi - la bonne réponse, ou encore craindre de donner sa véritable opinion. Tocqueville est probablement le premier à avoir vigoureusement attiré l’attention sur ce point et à l’avoir illustré par un exemple saisissant. Il peut fort bien arriver qu’une majorité de gens croient “blanc” et que, cependant, “noir” passe pour l’opinion dominante, dit-il. Cela se produit lorsqu’il est considéré comme illégitime de déclarer qu’on croit “blanc” et au contraire comme valorisant de déclarer qu’on croit “noir”. Dans ce cas, seuls ceux qui croient noir s’expriment, et ceux qui croient blanc ont l’impression que, en dehors d’eux-mêmes et de leur entourage, tout le monde croit noir. Ainsi, nous dit Tocqueville, au moment de la Révolution, l’opinion publique passait pour anticléricale, alors qu’une forte majorité de la population conservait “l’ancienne foi”. Mais, </w:t>
      </w:r>
      <w:proofErr w:type="gramStart"/>
      <w:r w:rsidRPr="00450B65">
        <w:rPr>
          <w:rFonts w:ascii="Arial" w:hAnsi="Arial" w:cs="Arial"/>
          <w:sz w:val="22"/>
        </w:rPr>
        <w:t>cette majorité restant</w:t>
      </w:r>
      <w:proofErr w:type="gramEnd"/>
      <w:r w:rsidRPr="00450B65">
        <w:rPr>
          <w:rFonts w:ascii="Arial" w:hAnsi="Arial" w:cs="Arial"/>
          <w:sz w:val="22"/>
        </w:rPr>
        <w:t xml:space="preserve"> silencieuse, chacun des croyants avait l’impression d’être seul de son espèce.</w:t>
      </w:r>
    </w:p>
    <w:p w14:paraId="20251F2A" w14:textId="103A623C" w:rsidR="000D446A" w:rsidRPr="00450B65" w:rsidRDefault="001E50B7" w:rsidP="00450B65">
      <w:pPr>
        <w:pStyle w:val="Sansinterligne"/>
        <w:pBdr>
          <w:top w:val="single" w:sz="4" w:space="1" w:color="auto"/>
          <w:left w:val="single" w:sz="4" w:space="4" w:color="auto"/>
          <w:bottom w:val="single" w:sz="4" w:space="1" w:color="auto"/>
          <w:right w:val="single" w:sz="4" w:space="4" w:color="auto"/>
        </w:pBdr>
        <w:jc w:val="right"/>
        <w:rPr>
          <w:rFonts w:ascii="Arial" w:hAnsi="Arial" w:cs="Arial"/>
          <w:sz w:val="20"/>
          <w:szCs w:val="20"/>
        </w:rPr>
      </w:pPr>
      <w:r w:rsidRPr="00450B65">
        <w:rPr>
          <w:rFonts w:ascii="Arial" w:hAnsi="Arial" w:cs="Arial"/>
          <w:sz w:val="20"/>
          <w:szCs w:val="20"/>
        </w:rPr>
        <w:t xml:space="preserve">Académie des sciences morales et politiques, « Du bon usage des données d’opinion pour la décision politique », </w:t>
      </w:r>
      <w:hyperlink r:id="rId15" w:history="1">
        <w:r w:rsidR="00F426DD" w:rsidRPr="00450B65">
          <w:rPr>
            <w:rStyle w:val="Lienhypertexte"/>
            <w:rFonts w:ascii="Arial" w:hAnsi="Arial" w:cs="Arial"/>
            <w:sz w:val="20"/>
            <w:szCs w:val="20"/>
          </w:rPr>
          <w:t>https://www.asmp.fr/fiches_academiciens/textacad/boudon/commentaire1.pdf</w:t>
        </w:r>
      </w:hyperlink>
    </w:p>
    <w:p w14:paraId="7862B06A" w14:textId="77777777" w:rsidR="00D9279C" w:rsidRPr="00D9279C" w:rsidRDefault="00D9279C" w:rsidP="00D9279C">
      <w:pPr>
        <w:pStyle w:val="Sansinterligne"/>
      </w:pPr>
    </w:p>
    <w:p w14:paraId="4C342759" w14:textId="2F6600B5" w:rsidR="00D9279C" w:rsidRDefault="00D9279C" w:rsidP="00D9279C">
      <w:pPr>
        <w:pStyle w:val="Sansinterligne"/>
        <w:numPr>
          <w:ilvl w:val="0"/>
          <w:numId w:val="23"/>
        </w:numPr>
      </w:pPr>
      <w:r w:rsidRPr="009A3B7C">
        <w:rPr>
          <w:b/>
          <w:bCs/>
          <w:u w:val="single"/>
        </w:rPr>
        <w:t xml:space="preserve">Exercice </w:t>
      </w:r>
      <w:r>
        <w:rPr>
          <w:b/>
          <w:bCs/>
          <w:u w:val="single"/>
        </w:rPr>
        <w:t>1</w:t>
      </w:r>
      <w:r w:rsidR="00B10E52">
        <w:rPr>
          <w:b/>
          <w:bCs/>
          <w:u w:val="single"/>
        </w:rPr>
        <w:t>2</w:t>
      </w:r>
      <w:r w:rsidRPr="009A3B7C">
        <w:rPr>
          <w:b/>
          <w:bCs/>
          <w:u w:val="single"/>
        </w:rPr>
        <w:t> :</w:t>
      </w:r>
      <w:r>
        <w:rPr>
          <w:b/>
          <w:bCs/>
          <w:u w:val="single"/>
        </w:rPr>
        <w:t xml:space="preserve"> </w:t>
      </w:r>
      <w:r>
        <w:rPr>
          <w:b/>
          <w:bCs/>
          <w:u w:val="single"/>
        </w:rPr>
        <w:t>faire preuve d’esprit critique</w:t>
      </w:r>
      <w:r>
        <w:rPr>
          <w:b/>
          <w:bCs/>
          <w:u w:val="single"/>
        </w:rPr>
        <w:t> :</w:t>
      </w:r>
      <w:r>
        <w:t xml:space="preserve"> </w:t>
      </w:r>
    </w:p>
    <w:p w14:paraId="20868D12" w14:textId="2B52EBDA" w:rsidR="00F426DD" w:rsidRDefault="00D9279C" w:rsidP="001E50B7">
      <w:pPr>
        <w:pStyle w:val="Sansinterligne"/>
        <w:rPr>
          <w:rFonts w:cs="Times New Roman"/>
          <w:sz w:val="22"/>
        </w:rPr>
      </w:pPr>
      <w:r>
        <w:rPr>
          <w:rFonts w:cs="Times New Roman"/>
          <w:sz w:val="22"/>
        </w:rPr>
        <w:t>Qu’est-ce que la tyrannie de la majorité ? Pourquoi constitue-t-elle un risque pour les démocraties ?</w:t>
      </w:r>
    </w:p>
    <w:p w14:paraId="7735E549" w14:textId="2FBBD47E" w:rsidR="00B10E52" w:rsidRDefault="00B10E52" w:rsidP="00B10E52">
      <w:pPr>
        <w:pStyle w:val="Sansinterligne"/>
        <w:numPr>
          <w:ilvl w:val="0"/>
          <w:numId w:val="23"/>
        </w:numPr>
      </w:pPr>
      <w:r w:rsidRPr="009A3B7C">
        <w:rPr>
          <w:b/>
          <w:bCs/>
          <w:u w:val="single"/>
        </w:rPr>
        <w:t xml:space="preserve">Exercice </w:t>
      </w:r>
      <w:r>
        <w:rPr>
          <w:b/>
          <w:bCs/>
          <w:u w:val="single"/>
        </w:rPr>
        <w:t>1</w:t>
      </w:r>
      <w:r>
        <w:rPr>
          <w:b/>
          <w:bCs/>
          <w:u w:val="single"/>
        </w:rPr>
        <w:t>3</w:t>
      </w:r>
      <w:r w:rsidRPr="009A3B7C">
        <w:rPr>
          <w:b/>
          <w:bCs/>
          <w:u w:val="single"/>
        </w:rPr>
        <w:t> :</w:t>
      </w:r>
      <w:r>
        <w:rPr>
          <w:b/>
          <w:bCs/>
          <w:u w:val="single"/>
        </w:rPr>
        <w:t xml:space="preserve"> Synthétiser </w:t>
      </w:r>
      <w:r w:rsidRPr="009A3B7C">
        <w:rPr>
          <w:b/>
          <w:bCs/>
          <w:u w:val="single"/>
        </w:rPr>
        <w:t xml:space="preserve">des </w:t>
      </w:r>
      <w:proofErr w:type="gramStart"/>
      <w:r w:rsidRPr="009A3B7C">
        <w:rPr>
          <w:b/>
          <w:bCs/>
          <w:u w:val="single"/>
        </w:rPr>
        <w:t>informations:</w:t>
      </w:r>
      <w:proofErr w:type="gramEnd"/>
      <w:r>
        <w:t xml:space="preserve"> </w:t>
      </w:r>
    </w:p>
    <w:p w14:paraId="69AA10F0" w14:textId="5A23938E" w:rsidR="00B10E52" w:rsidRDefault="00B10E52" w:rsidP="00B10E52">
      <w:pPr>
        <w:pStyle w:val="Sansinterligne"/>
      </w:pPr>
      <w:r>
        <w:t xml:space="preserve">Complétez le texte </w:t>
      </w:r>
      <w:r w:rsidR="00A2707B">
        <w:t>avec les termes suivants :</w:t>
      </w:r>
    </w:p>
    <w:p w14:paraId="21E0A08E" w14:textId="0E088E4E" w:rsidR="00A2707B" w:rsidRDefault="00594DBE" w:rsidP="00B10E52">
      <w:pPr>
        <w:pStyle w:val="Sansinterligne"/>
        <w:rPr>
          <w:rFonts w:cs="Times New Roman"/>
          <w:i/>
          <w:iCs/>
          <w:sz w:val="22"/>
        </w:rPr>
      </w:pPr>
      <w:r w:rsidRPr="00594DBE">
        <w:rPr>
          <w:rFonts w:cs="Times New Roman"/>
          <w:i/>
          <w:iCs/>
          <w:sz w:val="22"/>
        </w:rPr>
        <w:t>S</w:t>
      </w:r>
      <w:r w:rsidRPr="00594DBE">
        <w:rPr>
          <w:rFonts w:cs="Times New Roman"/>
          <w:i/>
          <w:iCs/>
          <w:sz w:val="22"/>
        </w:rPr>
        <w:t>ondages</w:t>
      </w:r>
      <w:r>
        <w:rPr>
          <w:rFonts w:cs="Times New Roman"/>
          <w:i/>
          <w:iCs/>
          <w:sz w:val="22"/>
        </w:rPr>
        <w:t>,</w:t>
      </w:r>
      <w:r w:rsidRPr="00594DBE">
        <w:rPr>
          <w:rFonts w:cs="Times New Roman"/>
          <w:sz w:val="22"/>
        </w:rPr>
        <w:t xml:space="preserve"> </w:t>
      </w:r>
      <w:r w:rsidRPr="00594DBE">
        <w:rPr>
          <w:rFonts w:cs="Times New Roman"/>
          <w:i/>
          <w:iCs/>
          <w:sz w:val="22"/>
        </w:rPr>
        <w:t>fabriquée</w:t>
      </w:r>
      <w:r>
        <w:rPr>
          <w:rFonts w:cs="Times New Roman"/>
          <w:i/>
          <w:iCs/>
          <w:sz w:val="22"/>
        </w:rPr>
        <w:t xml:space="preserve">, </w:t>
      </w:r>
      <w:r w:rsidRPr="00594DBE">
        <w:rPr>
          <w:rFonts w:cs="Times New Roman"/>
          <w:i/>
          <w:iCs/>
          <w:sz w:val="22"/>
        </w:rPr>
        <w:t>ouvertes</w:t>
      </w:r>
      <w:r>
        <w:rPr>
          <w:rFonts w:cs="Times New Roman"/>
          <w:i/>
          <w:iCs/>
          <w:sz w:val="22"/>
        </w:rPr>
        <w:t>,</w:t>
      </w:r>
      <w:r w:rsidRPr="00594DBE">
        <w:rPr>
          <w:rFonts w:cs="Times New Roman"/>
          <w:i/>
          <w:iCs/>
          <w:sz w:val="22"/>
        </w:rPr>
        <w:t xml:space="preserve"> </w:t>
      </w:r>
      <w:r w:rsidRPr="00594DBE">
        <w:rPr>
          <w:rFonts w:cs="Times New Roman"/>
          <w:i/>
          <w:iCs/>
          <w:sz w:val="22"/>
        </w:rPr>
        <w:t>opinion publique</w:t>
      </w:r>
      <w:r>
        <w:rPr>
          <w:rFonts w:cs="Times New Roman"/>
          <w:i/>
          <w:iCs/>
          <w:sz w:val="22"/>
        </w:rPr>
        <w:t>,</w:t>
      </w:r>
      <w:r w:rsidRPr="00594DBE">
        <w:rPr>
          <w:rFonts w:cs="Times New Roman"/>
          <w:i/>
          <w:iCs/>
          <w:sz w:val="22"/>
        </w:rPr>
        <w:t xml:space="preserve"> quotas</w:t>
      </w:r>
      <w:r>
        <w:rPr>
          <w:rFonts w:cs="Times New Roman"/>
          <w:i/>
          <w:iCs/>
          <w:sz w:val="22"/>
        </w:rPr>
        <w:t>,</w:t>
      </w:r>
      <w:r w:rsidRPr="00594DBE">
        <w:rPr>
          <w:rFonts w:cs="Times New Roman"/>
          <w:sz w:val="22"/>
        </w:rPr>
        <w:t xml:space="preserve"> </w:t>
      </w:r>
      <w:r w:rsidRPr="00594DBE">
        <w:rPr>
          <w:rFonts w:cs="Times New Roman"/>
          <w:i/>
          <w:iCs/>
          <w:sz w:val="22"/>
        </w:rPr>
        <w:t>démocratique</w:t>
      </w:r>
      <w:r w:rsidRPr="00594DBE">
        <w:rPr>
          <w:rFonts w:cs="Times New Roman"/>
          <w:i/>
          <w:iCs/>
          <w:sz w:val="22"/>
        </w:rPr>
        <w:t>,</w:t>
      </w:r>
      <w:r>
        <w:rPr>
          <w:rFonts w:cs="Times New Roman"/>
          <w:i/>
          <w:iCs/>
          <w:sz w:val="22"/>
        </w:rPr>
        <w:t xml:space="preserve"> </w:t>
      </w:r>
      <w:r w:rsidRPr="00594DBE">
        <w:rPr>
          <w:rFonts w:cs="Times New Roman"/>
          <w:i/>
          <w:iCs/>
          <w:sz w:val="22"/>
        </w:rPr>
        <w:t>fermées</w:t>
      </w:r>
      <w:r>
        <w:rPr>
          <w:rFonts w:cs="Times New Roman"/>
          <w:i/>
          <w:iCs/>
          <w:sz w:val="22"/>
        </w:rPr>
        <w:t>,</w:t>
      </w:r>
      <w:r w:rsidRPr="00594DBE">
        <w:rPr>
          <w:rFonts w:cs="Times New Roman"/>
          <w:i/>
          <w:iCs/>
          <w:sz w:val="22"/>
        </w:rPr>
        <w:t xml:space="preserve"> </w:t>
      </w:r>
      <w:r>
        <w:rPr>
          <w:rFonts w:cs="Times New Roman"/>
          <w:i/>
          <w:iCs/>
          <w:sz w:val="22"/>
        </w:rPr>
        <w:t>é</w:t>
      </w:r>
      <w:r w:rsidR="00A2707B" w:rsidRPr="00A2707B">
        <w:rPr>
          <w:rFonts w:cs="Times New Roman"/>
          <w:i/>
          <w:iCs/>
          <w:sz w:val="22"/>
        </w:rPr>
        <w:t>clairée</w:t>
      </w:r>
      <w:r w:rsidR="00A2707B">
        <w:rPr>
          <w:rFonts w:cs="Times New Roman"/>
          <w:i/>
          <w:iCs/>
          <w:sz w:val="22"/>
        </w:rPr>
        <w:t xml:space="preserve">, </w:t>
      </w:r>
      <w:r w:rsidRPr="00594DBE">
        <w:rPr>
          <w:rFonts w:cs="Times New Roman"/>
          <w:i/>
          <w:iCs/>
          <w:sz w:val="22"/>
        </w:rPr>
        <w:t>non-réponses</w:t>
      </w:r>
      <w:r>
        <w:rPr>
          <w:rFonts w:cs="Times New Roman"/>
          <w:i/>
          <w:iCs/>
          <w:sz w:val="22"/>
        </w:rPr>
        <w:t>,</w:t>
      </w:r>
      <w:r w:rsidRPr="00594DBE">
        <w:rPr>
          <w:rFonts w:cs="Times New Roman"/>
          <w:i/>
          <w:iCs/>
          <w:sz w:val="22"/>
        </w:rPr>
        <w:t xml:space="preserve"> </w:t>
      </w:r>
      <w:r w:rsidR="00A2707B" w:rsidRPr="00A2707B">
        <w:rPr>
          <w:rFonts w:cs="Times New Roman"/>
          <w:i/>
          <w:iCs/>
          <w:sz w:val="22"/>
        </w:rPr>
        <w:t>sondages délibératifs</w:t>
      </w:r>
      <w:r w:rsidR="00A2707B">
        <w:rPr>
          <w:rFonts w:cs="Times New Roman"/>
          <w:i/>
          <w:iCs/>
          <w:sz w:val="22"/>
        </w:rPr>
        <w:t xml:space="preserve">, </w:t>
      </w:r>
      <w:r w:rsidR="00A2707B" w:rsidRPr="00A2707B">
        <w:rPr>
          <w:rFonts w:cs="Times New Roman"/>
          <w:i/>
          <w:iCs/>
          <w:sz w:val="22"/>
        </w:rPr>
        <w:t>Parlement</w:t>
      </w:r>
      <w:r w:rsidR="00A2707B">
        <w:rPr>
          <w:rFonts w:cs="Times New Roman"/>
          <w:i/>
          <w:iCs/>
          <w:sz w:val="22"/>
        </w:rPr>
        <w:t xml:space="preserve">, </w:t>
      </w:r>
      <w:r w:rsidRPr="00594DBE">
        <w:rPr>
          <w:rFonts w:cs="Times New Roman"/>
          <w:i/>
          <w:iCs/>
          <w:sz w:val="22"/>
        </w:rPr>
        <w:t>démocratie d’opinion</w:t>
      </w:r>
      <w:r>
        <w:rPr>
          <w:rFonts w:cs="Times New Roman"/>
          <w:i/>
          <w:iCs/>
          <w:sz w:val="22"/>
        </w:rPr>
        <w:t>,</w:t>
      </w:r>
      <w:r w:rsidRPr="00594DBE">
        <w:rPr>
          <w:rFonts w:cs="Times New Roman"/>
          <w:i/>
          <w:iCs/>
          <w:sz w:val="22"/>
        </w:rPr>
        <w:t xml:space="preserve"> échantillon</w:t>
      </w:r>
      <w:r>
        <w:rPr>
          <w:rFonts w:cs="Times New Roman"/>
          <w:i/>
          <w:iCs/>
          <w:sz w:val="22"/>
        </w:rPr>
        <w:t xml:space="preserve">, </w:t>
      </w:r>
      <w:r w:rsidR="00A2707B" w:rsidRPr="00A2707B">
        <w:rPr>
          <w:rFonts w:cs="Times New Roman"/>
          <w:i/>
          <w:iCs/>
          <w:sz w:val="22"/>
        </w:rPr>
        <w:t>criée</w:t>
      </w:r>
      <w:r>
        <w:rPr>
          <w:rFonts w:cs="Times New Roman"/>
          <w:i/>
          <w:iCs/>
          <w:sz w:val="22"/>
        </w:rPr>
        <w:t>.</w:t>
      </w:r>
    </w:p>
    <w:p w14:paraId="79480652" w14:textId="77777777" w:rsidR="00594DBE" w:rsidRPr="00A2707B" w:rsidRDefault="00594DBE" w:rsidP="00B10E52">
      <w:pPr>
        <w:pStyle w:val="Sansinterligne"/>
        <w:rPr>
          <w:i/>
          <w:iCs/>
        </w:rPr>
      </w:pPr>
    </w:p>
    <w:p w14:paraId="5177D1E7" w14:textId="497728B5" w:rsidR="00A2707B" w:rsidRDefault="009159F7" w:rsidP="00A2707B">
      <w:pPr>
        <w:pStyle w:val="Sansinterligne"/>
        <w:spacing w:line="360" w:lineRule="auto"/>
        <w:jc w:val="both"/>
        <w:rPr>
          <w:rFonts w:cs="Times New Roman"/>
          <w:sz w:val="22"/>
        </w:rPr>
      </w:pPr>
      <w:r>
        <w:rPr>
          <w:rFonts w:cs="Times New Roman"/>
          <w:sz w:val="22"/>
        </w:rPr>
        <w:t xml:space="preserve">L’opinion publique est une notion qui se développe au XVIIIème siècle avec la pensée des lumières. </w:t>
      </w:r>
      <w:r w:rsidRPr="009159F7">
        <w:rPr>
          <w:rFonts w:cs="Times New Roman"/>
          <w:sz w:val="22"/>
        </w:rPr>
        <w:t xml:space="preserve">Elle est d’abord considérée comme l’opinion d’une élite </w:t>
      </w:r>
      <w:r w:rsidR="00A2707B">
        <w:rPr>
          <w:rFonts w:cs="Times New Roman"/>
          <w:sz w:val="22"/>
        </w:rPr>
        <w:t>« </w:t>
      </w:r>
      <w:bookmarkStart w:id="2" w:name="_Hlk22477597"/>
      <w:r w:rsidR="00A2707B">
        <w:rPr>
          <w:rFonts w:cs="Times New Roman"/>
          <w:sz w:val="22"/>
        </w:rPr>
        <w:t>……………………………………</w:t>
      </w:r>
      <w:bookmarkEnd w:id="2"/>
      <w:r w:rsidR="00A2707B">
        <w:rPr>
          <w:rFonts w:cs="Times New Roman"/>
          <w:sz w:val="22"/>
        </w:rPr>
        <w:t> »</w:t>
      </w:r>
      <w:r w:rsidRPr="009159F7">
        <w:rPr>
          <w:rFonts w:cs="Times New Roman"/>
          <w:sz w:val="22"/>
        </w:rPr>
        <w:t xml:space="preserve"> </w:t>
      </w:r>
      <w:r>
        <w:rPr>
          <w:rFonts w:cs="Times New Roman"/>
          <w:sz w:val="22"/>
        </w:rPr>
        <w:t>discutée dans des salons privés</w:t>
      </w:r>
      <w:r w:rsidRPr="009159F7">
        <w:rPr>
          <w:rFonts w:cs="Times New Roman"/>
          <w:sz w:val="22"/>
        </w:rPr>
        <w:t>, celle de la bourgeoisie, qui porte un regard critique sur le pouvoir</w:t>
      </w:r>
      <w:r>
        <w:rPr>
          <w:rFonts w:cs="Times New Roman"/>
          <w:sz w:val="22"/>
        </w:rPr>
        <w:t xml:space="preserve"> royal</w:t>
      </w:r>
      <w:r w:rsidRPr="009159F7">
        <w:rPr>
          <w:rFonts w:cs="Times New Roman"/>
          <w:sz w:val="22"/>
        </w:rPr>
        <w:t>.</w:t>
      </w:r>
      <w:r>
        <w:rPr>
          <w:rFonts w:cs="Times New Roman"/>
          <w:sz w:val="22"/>
        </w:rPr>
        <w:t xml:space="preserve"> Au XIXème siècle, elle s’exprime lors des débats au sein du </w:t>
      </w:r>
      <w:r w:rsidR="00A2707B" w:rsidRPr="00A2707B">
        <w:rPr>
          <w:rFonts w:cs="Times New Roman"/>
          <w:sz w:val="22"/>
        </w:rPr>
        <w:t>……………………………………</w:t>
      </w:r>
      <w:r>
        <w:rPr>
          <w:rFonts w:cs="Times New Roman"/>
          <w:sz w:val="22"/>
        </w:rPr>
        <w:t xml:space="preserve">. La liberté de la presse, le vote au suffrage universel pour les hommes développe une opinion publique </w:t>
      </w:r>
      <w:r w:rsidR="00A2707B">
        <w:rPr>
          <w:rFonts w:cs="Times New Roman"/>
          <w:sz w:val="22"/>
        </w:rPr>
        <w:t>« </w:t>
      </w:r>
      <w:r w:rsidR="00A2707B" w:rsidRPr="00A2707B">
        <w:rPr>
          <w:rFonts w:cs="Times New Roman"/>
          <w:sz w:val="22"/>
        </w:rPr>
        <w:t>……………………………………</w:t>
      </w:r>
      <w:r w:rsidR="00A2707B">
        <w:rPr>
          <w:rFonts w:cs="Times New Roman"/>
          <w:sz w:val="22"/>
        </w:rPr>
        <w:t> »</w:t>
      </w:r>
      <w:r>
        <w:rPr>
          <w:rFonts w:cs="Times New Roman"/>
          <w:sz w:val="22"/>
        </w:rPr>
        <w:t xml:space="preserve">, celle du citoyen qui s’exprime lors d’un processus démocratique. </w:t>
      </w:r>
    </w:p>
    <w:p w14:paraId="7F7CFF4A" w14:textId="7DD23F6A" w:rsidR="00CF22D6" w:rsidRDefault="009159F7" w:rsidP="00A2707B">
      <w:pPr>
        <w:pStyle w:val="Sansinterligne"/>
        <w:spacing w:line="360" w:lineRule="auto"/>
        <w:jc w:val="both"/>
        <w:rPr>
          <w:rFonts w:cs="Times New Roman"/>
          <w:sz w:val="22"/>
        </w:rPr>
      </w:pPr>
      <w:r>
        <w:rPr>
          <w:rFonts w:cs="Times New Roman"/>
          <w:sz w:val="22"/>
        </w:rPr>
        <w:t xml:space="preserve">Le pouvoir politique en démocratie fonde sa légitimité sur ses électeurs. Connaitre l’opinion publique devient un enjeu majeur : les </w:t>
      </w:r>
      <w:r w:rsidR="00A2707B" w:rsidRPr="00A2707B">
        <w:rPr>
          <w:rFonts w:cs="Times New Roman"/>
          <w:sz w:val="22"/>
        </w:rPr>
        <w:t>……………………………………</w:t>
      </w:r>
      <w:r>
        <w:rPr>
          <w:rFonts w:cs="Times New Roman"/>
          <w:sz w:val="22"/>
        </w:rPr>
        <w:t xml:space="preserve"> vont être l’outil de sa mesure. </w:t>
      </w:r>
    </w:p>
    <w:p w14:paraId="0A285568" w14:textId="47885331" w:rsidR="009159F7" w:rsidRDefault="003F3D31" w:rsidP="00A2707B">
      <w:pPr>
        <w:pStyle w:val="Sansinterligne"/>
        <w:spacing w:line="360" w:lineRule="auto"/>
        <w:jc w:val="both"/>
        <w:rPr>
          <w:rFonts w:cs="Times New Roman"/>
          <w:sz w:val="22"/>
        </w:rPr>
      </w:pPr>
      <w:r>
        <w:rPr>
          <w:rFonts w:cs="Times New Roman"/>
          <w:sz w:val="22"/>
        </w:rPr>
        <w:t xml:space="preserve">Aux Etats-Unis, ce sont les sondages de </w:t>
      </w:r>
      <w:r w:rsidRPr="003F3D31">
        <w:rPr>
          <w:rFonts w:cs="Times New Roman"/>
          <w:sz w:val="22"/>
        </w:rPr>
        <w:t>l’American Institut of Public Opinion</w:t>
      </w:r>
      <w:r>
        <w:rPr>
          <w:rFonts w:cs="Times New Roman"/>
          <w:sz w:val="22"/>
        </w:rPr>
        <w:t xml:space="preserve"> fondée par </w:t>
      </w:r>
      <w:r w:rsidRPr="003F3D31">
        <w:rPr>
          <w:rFonts w:cs="Times New Roman"/>
          <w:sz w:val="22"/>
        </w:rPr>
        <w:t>G</w:t>
      </w:r>
      <w:r>
        <w:rPr>
          <w:rFonts w:cs="Times New Roman"/>
          <w:sz w:val="22"/>
        </w:rPr>
        <w:t>.</w:t>
      </w:r>
      <w:r w:rsidRPr="003F3D31">
        <w:rPr>
          <w:rFonts w:cs="Times New Roman"/>
          <w:sz w:val="22"/>
        </w:rPr>
        <w:t>H</w:t>
      </w:r>
      <w:r>
        <w:rPr>
          <w:rFonts w:cs="Times New Roman"/>
          <w:sz w:val="22"/>
        </w:rPr>
        <w:t>.</w:t>
      </w:r>
      <w:r w:rsidRPr="003F3D31">
        <w:rPr>
          <w:rFonts w:cs="Times New Roman"/>
          <w:sz w:val="22"/>
        </w:rPr>
        <w:t xml:space="preserve"> Gallup</w:t>
      </w:r>
      <w:r>
        <w:rPr>
          <w:rFonts w:cs="Times New Roman"/>
          <w:sz w:val="22"/>
        </w:rPr>
        <w:t xml:space="preserve"> qui prédisent en 1936 la réélection de Roosevelt.</w:t>
      </w:r>
      <w:r w:rsidRPr="003F3D31">
        <w:rPr>
          <w:rFonts w:cs="Times New Roman"/>
          <w:sz w:val="22"/>
        </w:rPr>
        <w:t xml:space="preserve"> </w:t>
      </w:r>
      <w:r w:rsidR="009159F7">
        <w:rPr>
          <w:rFonts w:cs="Times New Roman"/>
          <w:sz w:val="22"/>
        </w:rPr>
        <w:t xml:space="preserve">En France, le premier institut de sondage l’IFOP </w:t>
      </w:r>
      <w:r w:rsidR="00366B4D">
        <w:rPr>
          <w:rFonts w:cs="Times New Roman"/>
          <w:sz w:val="22"/>
        </w:rPr>
        <w:t xml:space="preserve">(Institut Français d’Opinion Publique) </w:t>
      </w:r>
      <w:r w:rsidR="009159F7">
        <w:rPr>
          <w:rFonts w:cs="Times New Roman"/>
          <w:sz w:val="22"/>
        </w:rPr>
        <w:t xml:space="preserve">est </w:t>
      </w:r>
      <w:r>
        <w:rPr>
          <w:rFonts w:cs="Times New Roman"/>
          <w:sz w:val="22"/>
        </w:rPr>
        <w:t>créé</w:t>
      </w:r>
      <w:r w:rsidR="009159F7">
        <w:rPr>
          <w:rFonts w:cs="Times New Roman"/>
          <w:sz w:val="22"/>
        </w:rPr>
        <w:t xml:space="preserve"> en 193</w:t>
      </w:r>
      <w:r>
        <w:rPr>
          <w:rFonts w:cs="Times New Roman"/>
          <w:sz w:val="22"/>
        </w:rPr>
        <w:t>8</w:t>
      </w:r>
      <w:r w:rsidR="009159F7">
        <w:rPr>
          <w:rFonts w:cs="Times New Roman"/>
          <w:sz w:val="22"/>
        </w:rPr>
        <w:t xml:space="preserve"> </w:t>
      </w:r>
      <w:r w:rsidRPr="003F3D31">
        <w:rPr>
          <w:rFonts w:cs="Times New Roman"/>
          <w:sz w:val="22"/>
        </w:rPr>
        <w:t xml:space="preserve">par Jean </w:t>
      </w:r>
      <w:proofErr w:type="spellStart"/>
      <w:r w:rsidRPr="003F3D31">
        <w:rPr>
          <w:rFonts w:cs="Times New Roman"/>
          <w:sz w:val="22"/>
        </w:rPr>
        <w:t>Stoetzel</w:t>
      </w:r>
      <w:proofErr w:type="spellEnd"/>
      <w:r w:rsidRPr="003F3D31">
        <w:rPr>
          <w:rFonts w:cs="Times New Roman"/>
          <w:sz w:val="22"/>
        </w:rPr>
        <w:t xml:space="preserve"> </w:t>
      </w:r>
      <w:r w:rsidR="009159F7">
        <w:rPr>
          <w:rFonts w:cs="Times New Roman"/>
          <w:sz w:val="22"/>
        </w:rPr>
        <w:t>mais c’est durant les années 1960 et plus particulièrement lors de la première élection prés</w:t>
      </w:r>
      <w:r>
        <w:rPr>
          <w:rFonts w:cs="Times New Roman"/>
          <w:sz w:val="22"/>
        </w:rPr>
        <w:t>identielle au suffrage universel direct de 1965 que les sondages se développent.</w:t>
      </w:r>
      <w:r w:rsidRPr="003F3D31">
        <w:t xml:space="preserve"> </w:t>
      </w:r>
      <w:proofErr w:type="spellStart"/>
      <w:r w:rsidRPr="003F3D31">
        <w:rPr>
          <w:rFonts w:cs="Times New Roman"/>
          <w:sz w:val="22"/>
        </w:rPr>
        <w:t>Stoetzel</w:t>
      </w:r>
      <w:proofErr w:type="spellEnd"/>
      <w:r w:rsidRPr="003F3D31">
        <w:rPr>
          <w:rFonts w:cs="Times New Roman"/>
          <w:sz w:val="22"/>
        </w:rPr>
        <w:t xml:space="preserve"> définit l’</w:t>
      </w:r>
      <w:r w:rsidR="00A2707B" w:rsidRPr="00A2707B">
        <w:rPr>
          <w:rFonts w:cs="Times New Roman"/>
          <w:sz w:val="22"/>
        </w:rPr>
        <w:t>……………………………………</w:t>
      </w:r>
      <w:r w:rsidRPr="003F3D31">
        <w:rPr>
          <w:rFonts w:cs="Times New Roman"/>
          <w:sz w:val="22"/>
        </w:rPr>
        <w:t xml:space="preserve"> comme étant </w:t>
      </w:r>
      <w:r>
        <w:rPr>
          <w:rFonts w:cs="Times New Roman"/>
          <w:sz w:val="22"/>
        </w:rPr>
        <w:t>« </w:t>
      </w:r>
      <w:r w:rsidRPr="003F3D31">
        <w:rPr>
          <w:rFonts w:cs="Times New Roman"/>
          <w:sz w:val="22"/>
        </w:rPr>
        <w:t>un ensemble de jugements sur les problèmes actuels auxquels adhère une grande partie des membres d’une société</w:t>
      </w:r>
      <w:r>
        <w:rPr>
          <w:rFonts w:cs="Times New Roman"/>
          <w:sz w:val="22"/>
        </w:rPr>
        <w:t> »</w:t>
      </w:r>
    </w:p>
    <w:p w14:paraId="74B7171A" w14:textId="060A5F4A" w:rsidR="003F3D31" w:rsidRDefault="003F3D31" w:rsidP="00A2707B">
      <w:pPr>
        <w:pStyle w:val="Sansinterligne"/>
        <w:spacing w:line="360" w:lineRule="auto"/>
        <w:jc w:val="both"/>
        <w:rPr>
          <w:rFonts w:cs="Times New Roman"/>
          <w:sz w:val="22"/>
        </w:rPr>
      </w:pPr>
      <w:r>
        <w:rPr>
          <w:rFonts w:cs="Times New Roman"/>
          <w:sz w:val="22"/>
        </w:rPr>
        <w:t>Les sondages se construisent selon des règles qui assurent de leur précision et de leur neutralité :</w:t>
      </w:r>
    </w:p>
    <w:p w14:paraId="2CC410A5" w14:textId="7F4E368C" w:rsidR="009159F7" w:rsidRPr="00366B4D" w:rsidRDefault="00366B4D" w:rsidP="00A2707B">
      <w:pPr>
        <w:pStyle w:val="Sansinterligne"/>
        <w:spacing w:line="360" w:lineRule="auto"/>
        <w:jc w:val="both"/>
        <w:rPr>
          <w:rFonts w:cs="Times New Roman"/>
          <w:sz w:val="22"/>
        </w:rPr>
      </w:pPr>
      <w:r w:rsidRPr="00366B4D">
        <w:rPr>
          <w:rFonts w:cs="Times New Roman"/>
          <w:sz w:val="22"/>
        </w:rPr>
        <w:t xml:space="preserve">- </w:t>
      </w:r>
      <w:r w:rsidR="009159F7" w:rsidRPr="00366B4D">
        <w:rPr>
          <w:rFonts w:cs="Times New Roman"/>
          <w:sz w:val="22"/>
        </w:rPr>
        <w:t xml:space="preserve">La construction d’un </w:t>
      </w:r>
      <w:r w:rsidR="00A2707B" w:rsidRPr="00A2707B">
        <w:rPr>
          <w:rFonts w:cs="Times New Roman"/>
          <w:sz w:val="22"/>
        </w:rPr>
        <w:t>……………………………………</w:t>
      </w:r>
      <w:r w:rsidR="009159F7" w:rsidRPr="00366B4D">
        <w:rPr>
          <w:rFonts w:cs="Times New Roman"/>
          <w:sz w:val="22"/>
        </w:rPr>
        <w:t xml:space="preserve"> (selon la méthode des </w:t>
      </w:r>
      <w:r w:rsidRPr="00366B4D">
        <w:rPr>
          <w:rFonts w:cs="Times New Roman"/>
          <w:sz w:val="22"/>
        </w:rPr>
        <w:t>« </w:t>
      </w:r>
      <w:r w:rsidR="00594DBE" w:rsidRPr="00A2707B">
        <w:rPr>
          <w:rFonts w:cs="Times New Roman"/>
          <w:sz w:val="22"/>
        </w:rPr>
        <w:t>……………………………………</w:t>
      </w:r>
      <w:r w:rsidRPr="00366B4D">
        <w:rPr>
          <w:rFonts w:cs="Times New Roman"/>
          <w:sz w:val="22"/>
        </w:rPr>
        <w:t xml:space="preserve"> » ou selon celle de l’échantillonnage aléatoire). </w:t>
      </w:r>
      <w:r w:rsidR="00C152DF">
        <w:rPr>
          <w:rFonts w:cs="Times New Roman"/>
          <w:sz w:val="22"/>
        </w:rPr>
        <w:t>Celui-ci</w:t>
      </w:r>
      <w:r w:rsidR="009159F7" w:rsidRPr="00366B4D">
        <w:rPr>
          <w:rFonts w:cs="Times New Roman"/>
          <w:sz w:val="22"/>
        </w:rPr>
        <w:t xml:space="preserve"> doit être d’une taille suffisante - au moins 1000 personnes.</w:t>
      </w:r>
    </w:p>
    <w:p w14:paraId="78BF5192" w14:textId="64C00FE4" w:rsidR="009159F7" w:rsidRPr="00366B4D" w:rsidRDefault="00366B4D" w:rsidP="00A2707B">
      <w:pPr>
        <w:pStyle w:val="Sansinterligne"/>
        <w:spacing w:line="360" w:lineRule="auto"/>
        <w:jc w:val="both"/>
        <w:rPr>
          <w:rFonts w:cs="Times New Roman"/>
          <w:sz w:val="22"/>
        </w:rPr>
      </w:pPr>
      <w:r w:rsidRPr="00366B4D">
        <w:rPr>
          <w:rFonts w:cs="Times New Roman"/>
          <w:sz w:val="22"/>
        </w:rPr>
        <w:t xml:space="preserve">- </w:t>
      </w:r>
      <w:r w:rsidR="009159F7" w:rsidRPr="00366B4D">
        <w:rPr>
          <w:rFonts w:cs="Times New Roman"/>
          <w:sz w:val="22"/>
        </w:rPr>
        <w:t xml:space="preserve">L’élaboration des questions (simples et neutres, </w:t>
      </w:r>
      <w:r w:rsidRPr="00366B4D">
        <w:rPr>
          <w:rFonts w:cs="Times New Roman"/>
          <w:sz w:val="22"/>
        </w:rPr>
        <w:t xml:space="preserve">elles peuvent être </w:t>
      </w:r>
      <w:r w:rsidR="00A2707B" w:rsidRPr="00A2707B">
        <w:rPr>
          <w:rFonts w:cs="Times New Roman"/>
          <w:sz w:val="22"/>
        </w:rPr>
        <w:t>……………………………………</w:t>
      </w:r>
      <w:r w:rsidRPr="00366B4D">
        <w:rPr>
          <w:rFonts w:cs="Times New Roman"/>
          <w:sz w:val="22"/>
        </w:rPr>
        <w:t xml:space="preserve"> ou </w:t>
      </w:r>
      <w:r w:rsidR="00A2707B" w:rsidRPr="00A2707B">
        <w:rPr>
          <w:rFonts w:cs="Times New Roman"/>
          <w:sz w:val="22"/>
        </w:rPr>
        <w:t>……………………………………</w:t>
      </w:r>
      <w:r w:rsidRPr="00366B4D">
        <w:rPr>
          <w:rFonts w:cs="Times New Roman"/>
          <w:sz w:val="22"/>
        </w:rPr>
        <w:t>)</w:t>
      </w:r>
    </w:p>
    <w:p w14:paraId="5EA940C1" w14:textId="69B9862F" w:rsidR="009159F7" w:rsidRPr="00366B4D" w:rsidRDefault="00366B4D" w:rsidP="00A2707B">
      <w:pPr>
        <w:pStyle w:val="Sansinterligne"/>
        <w:spacing w:line="360" w:lineRule="auto"/>
        <w:jc w:val="both"/>
        <w:rPr>
          <w:rFonts w:cs="Times New Roman"/>
          <w:sz w:val="22"/>
        </w:rPr>
      </w:pPr>
      <w:r w:rsidRPr="00366B4D">
        <w:rPr>
          <w:rFonts w:cs="Times New Roman"/>
          <w:sz w:val="22"/>
        </w:rPr>
        <w:t xml:space="preserve">- </w:t>
      </w:r>
      <w:r w:rsidR="009159F7" w:rsidRPr="00366B4D">
        <w:rPr>
          <w:rFonts w:cs="Times New Roman"/>
          <w:sz w:val="22"/>
        </w:rPr>
        <w:t xml:space="preserve">L’interprétation des résultats (nécessité de tenir compte de l’ampleur des </w:t>
      </w:r>
      <w:r w:rsidR="00A2707B" w:rsidRPr="00A2707B">
        <w:rPr>
          <w:rFonts w:cs="Times New Roman"/>
          <w:sz w:val="22"/>
        </w:rPr>
        <w:t>……………………………………</w:t>
      </w:r>
      <w:r w:rsidR="009159F7" w:rsidRPr="00366B4D">
        <w:rPr>
          <w:rFonts w:cs="Times New Roman"/>
          <w:sz w:val="22"/>
        </w:rPr>
        <w:t xml:space="preserve"> et des marges d’erreur mesurées par les intervalles de confiance).</w:t>
      </w:r>
    </w:p>
    <w:p w14:paraId="52A4B764" w14:textId="61C6EF6E" w:rsidR="009159F7" w:rsidRDefault="00E66B02" w:rsidP="00A2707B">
      <w:pPr>
        <w:pStyle w:val="Sansinterligne"/>
        <w:spacing w:line="360" w:lineRule="auto"/>
        <w:jc w:val="both"/>
        <w:rPr>
          <w:rFonts w:cs="Times New Roman"/>
          <w:sz w:val="22"/>
        </w:rPr>
      </w:pPr>
      <w:r>
        <w:rPr>
          <w:rFonts w:cs="Times New Roman"/>
          <w:sz w:val="22"/>
        </w:rPr>
        <w:t>De nombreuses critiques pèsent sur les sondages. Pierre Bourdieu considère que l’opinion publique mesurée par les sondages n’existe pas</w:t>
      </w:r>
      <w:r w:rsidR="00C152DF">
        <w:rPr>
          <w:rFonts w:cs="Times New Roman"/>
          <w:sz w:val="22"/>
        </w:rPr>
        <w:t>. Elle serait « </w:t>
      </w:r>
      <w:r w:rsidR="00A2707B" w:rsidRPr="00A2707B">
        <w:rPr>
          <w:rFonts w:cs="Times New Roman"/>
          <w:sz w:val="22"/>
        </w:rPr>
        <w:t>……………………………………</w:t>
      </w:r>
      <w:r w:rsidR="00C152DF">
        <w:rPr>
          <w:rFonts w:cs="Times New Roman"/>
          <w:sz w:val="22"/>
        </w:rPr>
        <w:t> »</w:t>
      </w:r>
      <w:r>
        <w:rPr>
          <w:rFonts w:cs="Times New Roman"/>
          <w:sz w:val="22"/>
        </w:rPr>
        <w:t xml:space="preserve"> car les personnes interrogé</w:t>
      </w:r>
      <w:r w:rsidR="00C152DF">
        <w:rPr>
          <w:rFonts w:cs="Times New Roman"/>
          <w:sz w:val="22"/>
        </w:rPr>
        <w:t>e</w:t>
      </w:r>
      <w:r>
        <w:rPr>
          <w:rFonts w:cs="Times New Roman"/>
          <w:sz w:val="22"/>
        </w:rPr>
        <w:t>s n’ont pas tou</w:t>
      </w:r>
      <w:r w:rsidR="00C152DF">
        <w:rPr>
          <w:rFonts w:cs="Times New Roman"/>
          <w:sz w:val="22"/>
        </w:rPr>
        <w:t>te</w:t>
      </w:r>
      <w:r>
        <w:rPr>
          <w:rFonts w:cs="Times New Roman"/>
          <w:sz w:val="22"/>
        </w:rPr>
        <w:t>s un avis sur tous les sujets</w:t>
      </w:r>
      <w:r w:rsidR="00C152DF">
        <w:rPr>
          <w:rFonts w:cs="Times New Roman"/>
          <w:sz w:val="22"/>
        </w:rPr>
        <w:t xml:space="preserve"> qui sont ceux choisis par les commanditaires des sondages et </w:t>
      </w:r>
      <w:r>
        <w:rPr>
          <w:rFonts w:cs="Times New Roman"/>
          <w:sz w:val="22"/>
        </w:rPr>
        <w:t xml:space="preserve">ne sont pas toujours </w:t>
      </w:r>
      <w:r w:rsidR="00C152DF">
        <w:rPr>
          <w:rFonts w:cs="Times New Roman"/>
          <w:sz w:val="22"/>
        </w:rPr>
        <w:t>suffisamment</w:t>
      </w:r>
      <w:r>
        <w:rPr>
          <w:rFonts w:cs="Times New Roman"/>
          <w:sz w:val="22"/>
        </w:rPr>
        <w:t xml:space="preserve"> renseignées sur les questions posées</w:t>
      </w:r>
      <w:r w:rsidR="00C152DF">
        <w:rPr>
          <w:rFonts w:cs="Times New Roman"/>
          <w:sz w:val="22"/>
        </w:rPr>
        <w:t xml:space="preserve">. Mais de nombreux sociologues considèrent les sondages comme le vecteur le plus pertinent de l’opinion publique car ils restent un outil </w:t>
      </w:r>
      <w:r w:rsidR="00A2707B" w:rsidRPr="00A2707B">
        <w:rPr>
          <w:rFonts w:cs="Times New Roman"/>
          <w:sz w:val="22"/>
        </w:rPr>
        <w:t>……………………………………</w:t>
      </w:r>
      <w:r w:rsidR="00C152DF">
        <w:rPr>
          <w:rFonts w:cs="Times New Roman"/>
          <w:sz w:val="22"/>
        </w:rPr>
        <w:t xml:space="preserve"> d’expression.</w:t>
      </w:r>
    </w:p>
    <w:p w14:paraId="1C153F4C" w14:textId="50C2BA95" w:rsidR="009159F7" w:rsidRDefault="00C152DF" w:rsidP="00A2707B">
      <w:pPr>
        <w:pStyle w:val="Sansinterligne"/>
        <w:spacing w:line="360" w:lineRule="auto"/>
        <w:jc w:val="both"/>
        <w:rPr>
          <w:rFonts w:cs="Times New Roman"/>
          <w:sz w:val="22"/>
        </w:rPr>
      </w:pPr>
      <w:r>
        <w:rPr>
          <w:rFonts w:cs="Times New Roman"/>
          <w:sz w:val="22"/>
        </w:rPr>
        <w:t xml:space="preserve">Aujourd’hui la publication régulière des sondages a un impact sur la vie politique. Un effet pervers serait le développement d’une </w:t>
      </w:r>
      <w:r w:rsidR="00A2707B" w:rsidRPr="00A2707B">
        <w:rPr>
          <w:rFonts w:cs="Times New Roman"/>
          <w:sz w:val="22"/>
        </w:rPr>
        <w:t>……………………………………</w:t>
      </w:r>
      <w:r>
        <w:rPr>
          <w:rFonts w:cs="Times New Roman"/>
          <w:sz w:val="22"/>
        </w:rPr>
        <w:t xml:space="preserve"> qui donnerait un poids trop important à l’opinion publique mesurée par les sondages et les médias dans les décisions politiques. Le développement de </w:t>
      </w:r>
      <w:r w:rsidR="00A2707B" w:rsidRPr="00A2707B">
        <w:rPr>
          <w:rFonts w:cs="Times New Roman"/>
          <w:sz w:val="22"/>
        </w:rPr>
        <w:t>……………………………………</w:t>
      </w:r>
      <w:r>
        <w:rPr>
          <w:rFonts w:cs="Times New Roman"/>
          <w:sz w:val="22"/>
        </w:rPr>
        <w:t xml:space="preserve"> comme celui </w:t>
      </w:r>
      <w:r w:rsidR="00E56424">
        <w:rPr>
          <w:rFonts w:cs="Times New Roman"/>
          <w:sz w:val="22"/>
        </w:rPr>
        <w:t>organisé autour des questions climatiques lors de la convention citoyenne pour le climat constitue une évolution des sondages vers une forme de démocratie représentative.</w:t>
      </w:r>
      <w:bookmarkStart w:id="3" w:name="_GoBack"/>
      <w:bookmarkEnd w:id="3"/>
    </w:p>
    <w:sectPr w:rsidR="009159F7" w:rsidSect="00AD7E87">
      <w:headerReference w:type="default" r:id="rId16"/>
      <w:footerReference w:type="defaul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84728" w14:textId="77777777" w:rsidR="004D7A03" w:rsidRDefault="004D7A03" w:rsidP="003B4D73">
      <w:pPr>
        <w:spacing w:after="0"/>
      </w:pPr>
      <w:r>
        <w:separator/>
      </w:r>
    </w:p>
  </w:endnote>
  <w:endnote w:type="continuationSeparator" w:id="0">
    <w:p w14:paraId="01A80911" w14:textId="77777777" w:rsidR="004D7A03" w:rsidRDefault="004D7A03" w:rsidP="003B4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303813"/>
      <w:docPartObj>
        <w:docPartGallery w:val="Page Numbers (Bottom of Page)"/>
        <w:docPartUnique/>
      </w:docPartObj>
    </w:sdtPr>
    <w:sdtEndPr/>
    <w:sdtContent>
      <w:p w14:paraId="12ABA833" w14:textId="76355099" w:rsidR="004D7A03" w:rsidRDefault="004D7A03" w:rsidP="00F65BFD">
        <w:pPr>
          <w:pStyle w:val="Pieddepage"/>
          <w:ind w:right="480"/>
        </w:pPr>
        <w:r>
          <w:t xml:space="preserve">C.FERRARO                                                         PREMIERE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D147A" w14:textId="77777777" w:rsidR="004D7A03" w:rsidRDefault="004D7A03" w:rsidP="003B4D73">
      <w:pPr>
        <w:spacing w:after="0"/>
      </w:pPr>
      <w:r>
        <w:separator/>
      </w:r>
    </w:p>
  </w:footnote>
  <w:footnote w:type="continuationSeparator" w:id="0">
    <w:p w14:paraId="5A297EC3" w14:textId="77777777" w:rsidR="004D7A03" w:rsidRDefault="004D7A03" w:rsidP="003B4D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C3328" w14:textId="4A8738C1" w:rsidR="004D7A03" w:rsidRDefault="004D7A03">
    <w:pPr>
      <w:pStyle w:val="En-tte"/>
    </w:pPr>
    <w:r>
      <w:t>Sociologie et Science Politique</w:t>
    </w:r>
    <w:r>
      <w:ptab w:relativeTo="margin" w:alignment="right" w:leader="none"/>
    </w:r>
    <w:r w:rsidR="005E77C5">
      <w:t>C</w:t>
    </w:r>
    <w:r>
      <w:t xml:space="preserve">hapitre </w:t>
    </w:r>
    <w:r w:rsidR="00455AB5">
      <w:t>2</w:t>
    </w:r>
  </w:p>
  <w:p w14:paraId="0DB6D068" w14:textId="77777777" w:rsidR="004D7A03" w:rsidRPr="00F86103" w:rsidRDefault="004D7A03">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2D6"/>
    <w:multiLevelType w:val="hybridMultilevel"/>
    <w:tmpl w:val="F7484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B7E51"/>
    <w:multiLevelType w:val="hybridMultilevel"/>
    <w:tmpl w:val="946EAE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3784017"/>
    <w:multiLevelType w:val="hybridMultilevel"/>
    <w:tmpl w:val="C28C1028"/>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72BF9"/>
    <w:multiLevelType w:val="hybridMultilevel"/>
    <w:tmpl w:val="6ACA47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7C6349"/>
    <w:multiLevelType w:val="hybridMultilevel"/>
    <w:tmpl w:val="CBCA86C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18A06F8"/>
    <w:multiLevelType w:val="hybridMultilevel"/>
    <w:tmpl w:val="EE840020"/>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D724D"/>
    <w:multiLevelType w:val="hybridMultilevel"/>
    <w:tmpl w:val="8AAED882"/>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EA5BC2"/>
    <w:multiLevelType w:val="hybridMultilevel"/>
    <w:tmpl w:val="DCF8BD10"/>
    <w:lvl w:ilvl="0" w:tplc="20E207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EF2E12"/>
    <w:multiLevelType w:val="hybridMultilevel"/>
    <w:tmpl w:val="5FDE5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1C5090"/>
    <w:multiLevelType w:val="hybridMultilevel"/>
    <w:tmpl w:val="C04EE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973452"/>
    <w:multiLevelType w:val="hybridMultilevel"/>
    <w:tmpl w:val="B71890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A77772"/>
    <w:multiLevelType w:val="hybridMultilevel"/>
    <w:tmpl w:val="C6F8BF08"/>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6A7D72"/>
    <w:multiLevelType w:val="hybridMultilevel"/>
    <w:tmpl w:val="95764756"/>
    <w:lvl w:ilvl="0" w:tplc="BE34803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BD5388"/>
    <w:multiLevelType w:val="hybridMultilevel"/>
    <w:tmpl w:val="A62C7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572703"/>
    <w:multiLevelType w:val="hybridMultilevel"/>
    <w:tmpl w:val="0090EBD2"/>
    <w:lvl w:ilvl="0" w:tplc="5658FF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2B6908"/>
    <w:multiLevelType w:val="hybridMultilevel"/>
    <w:tmpl w:val="B93010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D222D4"/>
    <w:multiLevelType w:val="multilevel"/>
    <w:tmpl w:val="94C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836D5"/>
    <w:multiLevelType w:val="hybridMultilevel"/>
    <w:tmpl w:val="A2DEA848"/>
    <w:lvl w:ilvl="0" w:tplc="F6BADB3A">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3A60740"/>
    <w:multiLevelType w:val="hybridMultilevel"/>
    <w:tmpl w:val="1076F880"/>
    <w:lvl w:ilvl="0" w:tplc="A6B61B8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9" w15:restartNumberingAfterBreak="0">
    <w:nsid w:val="4A1A0B69"/>
    <w:multiLevelType w:val="hybridMultilevel"/>
    <w:tmpl w:val="FC005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170E49"/>
    <w:multiLevelType w:val="hybridMultilevel"/>
    <w:tmpl w:val="91FE5076"/>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494D12"/>
    <w:multiLevelType w:val="hybridMultilevel"/>
    <w:tmpl w:val="BED81216"/>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923CB7"/>
    <w:multiLevelType w:val="hybridMultilevel"/>
    <w:tmpl w:val="06BCD520"/>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6B202E"/>
    <w:multiLevelType w:val="hybridMultilevel"/>
    <w:tmpl w:val="1076F880"/>
    <w:lvl w:ilvl="0" w:tplc="A6B61B8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5BB505C9"/>
    <w:multiLevelType w:val="hybridMultilevel"/>
    <w:tmpl w:val="4176C392"/>
    <w:lvl w:ilvl="0" w:tplc="5658FF8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4E395D"/>
    <w:multiLevelType w:val="hybridMultilevel"/>
    <w:tmpl w:val="FD542E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3923CF"/>
    <w:multiLevelType w:val="hybridMultilevel"/>
    <w:tmpl w:val="4D5881F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4E9060B"/>
    <w:multiLevelType w:val="hybridMultilevel"/>
    <w:tmpl w:val="653418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0C2FB9"/>
    <w:multiLevelType w:val="hybridMultilevel"/>
    <w:tmpl w:val="514AD5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E95F5D"/>
    <w:multiLevelType w:val="hybridMultilevel"/>
    <w:tmpl w:val="8C4CBA68"/>
    <w:lvl w:ilvl="0" w:tplc="22A4365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15:restartNumberingAfterBreak="0">
    <w:nsid w:val="6EC01A61"/>
    <w:multiLevelType w:val="hybridMultilevel"/>
    <w:tmpl w:val="8C4CBA68"/>
    <w:lvl w:ilvl="0" w:tplc="22A4365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72AA35DF"/>
    <w:multiLevelType w:val="hybridMultilevel"/>
    <w:tmpl w:val="0BF29E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92794A"/>
    <w:multiLevelType w:val="hybridMultilevel"/>
    <w:tmpl w:val="C5EEE2E2"/>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A00D08"/>
    <w:multiLevelType w:val="hybridMultilevel"/>
    <w:tmpl w:val="48463A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F906FA"/>
    <w:multiLevelType w:val="hybridMultilevel"/>
    <w:tmpl w:val="CB8EB408"/>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0D7AAB"/>
    <w:multiLevelType w:val="hybridMultilevel"/>
    <w:tmpl w:val="0B68F440"/>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C0F14A2"/>
    <w:multiLevelType w:val="hybridMultilevel"/>
    <w:tmpl w:val="F802E758"/>
    <w:lvl w:ilvl="0" w:tplc="1FFA111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7" w15:restartNumberingAfterBreak="0">
    <w:nsid w:val="7EAB49AF"/>
    <w:multiLevelType w:val="hybridMultilevel"/>
    <w:tmpl w:val="638090FE"/>
    <w:lvl w:ilvl="0" w:tplc="5B3EDD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BA5DBE"/>
    <w:multiLevelType w:val="hybridMultilevel"/>
    <w:tmpl w:val="1A2675F6"/>
    <w:lvl w:ilvl="0" w:tplc="F6BADB3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1"/>
  </w:num>
  <w:num w:numId="4">
    <w:abstractNumId w:val="13"/>
  </w:num>
  <w:num w:numId="5">
    <w:abstractNumId w:val="19"/>
  </w:num>
  <w:num w:numId="6">
    <w:abstractNumId w:val="5"/>
  </w:num>
  <w:num w:numId="7">
    <w:abstractNumId w:val="25"/>
  </w:num>
  <w:num w:numId="8">
    <w:abstractNumId w:val="0"/>
  </w:num>
  <w:num w:numId="9">
    <w:abstractNumId w:val="4"/>
  </w:num>
  <w:num w:numId="10">
    <w:abstractNumId w:val="15"/>
  </w:num>
  <w:num w:numId="11">
    <w:abstractNumId w:val="9"/>
  </w:num>
  <w:num w:numId="12">
    <w:abstractNumId w:val="36"/>
  </w:num>
  <w:num w:numId="13">
    <w:abstractNumId w:val="8"/>
  </w:num>
  <w:num w:numId="14">
    <w:abstractNumId w:val="24"/>
  </w:num>
  <w:num w:numId="15">
    <w:abstractNumId w:val="14"/>
  </w:num>
  <w:num w:numId="16">
    <w:abstractNumId w:val="16"/>
  </w:num>
  <w:num w:numId="17">
    <w:abstractNumId w:val="27"/>
  </w:num>
  <w:num w:numId="18">
    <w:abstractNumId w:val="3"/>
  </w:num>
  <w:num w:numId="19">
    <w:abstractNumId w:val="31"/>
  </w:num>
  <w:num w:numId="20">
    <w:abstractNumId w:val="17"/>
  </w:num>
  <w:num w:numId="21">
    <w:abstractNumId w:val="6"/>
  </w:num>
  <w:num w:numId="22">
    <w:abstractNumId w:val="11"/>
  </w:num>
  <w:num w:numId="23">
    <w:abstractNumId w:val="37"/>
  </w:num>
  <w:num w:numId="24">
    <w:abstractNumId w:val="29"/>
  </w:num>
  <w:num w:numId="25">
    <w:abstractNumId w:val="34"/>
  </w:num>
  <w:num w:numId="26">
    <w:abstractNumId w:val="20"/>
  </w:num>
  <w:num w:numId="27">
    <w:abstractNumId w:val="35"/>
  </w:num>
  <w:num w:numId="28">
    <w:abstractNumId w:val="28"/>
  </w:num>
  <w:num w:numId="29">
    <w:abstractNumId w:val="38"/>
  </w:num>
  <w:num w:numId="30">
    <w:abstractNumId w:val="30"/>
  </w:num>
  <w:num w:numId="31">
    <w:abstractNumId w:val="18"/>
  </w:num>
  <w:num w:numId="32">
    <w:abstractNumId w:val="23"/>
  </w:num>
  <w:num w:numId="33">
    <w:abstractNumId w:val="21"/>
  </w:num>
  <w:num w:numId="34">
    <w:abstractNumId w:val="32"/>
  </w:num>
  <w:num w:numId="35">
    <w:abstractNumId w:val="2"/>
  </w:num>
  <w:num w:numId="36">
    <w:abstractNumId w:val="22"/>
  </w:num>
  <w:num w:numId="37">
    <w:abstractNumId w:val="12"/>
  </w:num>
  <w:num w:numId="38">
    <w:abstractNumId w:val="26"/>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E41"/>
    <w:rsid w:val="000243BD"/>
    <w:rsid w:val="00035610"/>
    <w:rsid w:val="00041529"/>
    <w:rsid w:val="000567F9"/>
    <w:rsid w:val="00056839"/>
    <w:rsid w:val="00060015"/>
    <w:rsid w:val="00066B2C"/>
    <w:rsid w:val="00074CA1"/>
    <w:rsid w:val="000D446A"/>
    <w:rsid w:val="000F39C0"/>
    <w:rsid w:val="000F3D6E"/>
    <w:rsid w:val="00102262"/>
    <w:rsid w:val="00103D2F"/>
    <w:rsid w:val="00117795"/>
    <w:rsid w:val="001272D9"/>
    <w:rsid w:val="00135DA9"/>
    <w:rsid w:val="00150AC7"/>
    <w:rsid w:val="00162D62"/>
    <w:rsid w:val="00166992"/>
    <w:rsid w:val="00167B68"/>
    <w:rsid w:val="00167DB4"/>
    <w:rsid w:val="00180110"/>
    <w:rsid w:val="00185406"/>
    <w:rsid w:val="001A0057"/>
    <w:rsid w:val="001A6F92"/>
    <w:rsid w:val="001B1013"/>
    <w:rsid w:val="001B5244"/>
    <w:rsid w:val="001B5620"/>
    <w:rsid w:val="001E463D"/>
    <w:rsid w:val="001E50B7"/>
    <w:rsid w:val="001E5B84"/>
    <w:rsid w:val="00216DBD"/>
    <w:rsid w:val="00217B70"/>
    <w:rsid w:val="002215B5"/>
    <w:rsid w:val="0022612F"/>
    <w:rsid w:val="00241612"/>
    <w:rsid w:val="00245CDA"/>
    <w:rsid w:val="00247BF9"/>
    <w:rsid w:val="00251EE5"/>
    <w:rsid w:val="00252369"/>
    <w:rsid w:val="00262542"/>
    <w:rsid w:val="00287E71"/>
    <w:rsid w:val="00297EE0"/>
    <w:rsid w:val="002A00CC"/>
    <w:rsid w:val="002A758F"/>
    <w:rsid w:val="002C6D23"/>
    <w:rsid w:val="002D1233"/>
    <w:rsid w:val="002D663D"/>
    <w:rsid w:val="002E3079"/>
    <w:rsid w:val="002F0B28"/>
    <w:rsid w:val="00300F63"/>
    <w:rsid w:val="00302C33"/>
    <w:rsid w:val="00316277"/>
    <w:rsid w:val="00342C62"/>
    <w:rsid w:val="00365C92"/>
    <w:rsid w:val="00366B4D"/>
    <w:rsid w:val="00367855"/>
    <w:rsid w:val="00377AE8"/>
    <w:rsid w:val="00391E4B"/>
    <w:rsid w:val="003935EF"/>
    <w:rsid w:val="00393975"/>
    <w:rsid w:val="003A10E9"/>
    <w:rsid w:val="003A1A7F"/>
    <w:rsid w:val="003B4D73"/>
    <w:rsid w:val="003C52DF"/>
    <w:rsid w:val="003C767D"/>
    <w:rsid w:val="003D67B4"/>
    <w:rsid w:val="003F3D31"/>
    <w:rsid w:val="004036C4"/>
    <w:rsid w:val="00414FB4"/>
    <w:rsid w:val="004462DC"/>
    <w:rsid w:val="00450B65"/>
    <w:rsid w:val="00452BA1"/>
    <w:rsid w:val="00455AB5"/>
    <w:rsid w:val="00455B54"/>
    <w:rsid w:val="0045749B"/>
    <w:rsid w:val="00471E1B"/>
    <w:rsid w:val="004757A4"/>
    <w:rsid w:val="00477A42"/>
    <w:rsid w:val="00494C60"/>
    <w:rsid w:val="004960FD"/>
    <w:rsid w:val="004A03A1"/>
    <w:rsid w:val="004A330A"/>
    <w:rsid w:val="004A6DD3"/>
    <w:rsid w:val="004B1AC9"/>
    <w:rsid w:val="004B200A"/>
    <w:rsid w:val="004C005E"/>
    <w:rsid w:val="004D48D3"/>
    <w:rsid w:val="004D7A03"/>
    <w:rsid w:val="004E5293"/>
    <w:rsid w:val="004E7AA9"/>
    <w:rsid w:val="00511FE0"/>
    <w:rsid w:val="00512C72"/>
    <w:rsid w:val="0051640F"/>
    <w:rsid w:val="00521F0E"/>
    <w:rsid w:val="005373B2"/>
    <w:rsid w:val="00553DF8"/>
    <w:rsid w:val="00562700"/>
    <w:rsid w:val="005647A1"/>
    <w:rsid w:val="00574A96"/>
    <w:rsid w:val="005820A6"/>
    <w:rsid w:val="00594DBE"/>
    <w:rsid w:val="005A5E33"/>
    <w:rsid w:val="005B53BD"/>
    <w:rsid w:val="005D0B13"/>
    <w:rsid w:val="005D3277"/>
    <w:rsid w:val="005D4717"/>
    <w:rsid w:val="005E0B40"/>
    <w:rsid w:val="005E2BD5"/>
    <w:rsid w:val="005E77C5"/>
    <w:rsid w:val="0060200B"/>
    <w:rsid w:val="006063C0"/>
    <w:rsid w:val="00630FA6"/>
    <w:rsid w:val="00633597"/>
    <w:rsid w:val="0064656E"/>
    <w:rsid w:val="00653CFB"/>
    <w:rsid w:val="00657878"/>
    <w:rsid w:val="00671EF0"/>
    <w:rsid w:val="00674A23"/>
    <w:rsid w:val="006B3000"/>
    <w:rsid w:val="006B41BA"/>
    <w:rsid w:val="006B5DD7"/>
    <w:rsid w:val="006D011F"/>
    <w:rsid w:val="006E2F5A"/>
    <w:rsid w:val="006F66C2"/>
    <w:rsid w:val="00706186"/>
    <w:rsid w:val="007077B2"/>
    <w:rsid w:val="0072072C"/>
    <w:rsid w:val="00723BA6"/>
    <w:rsid w:val="00743AC9"/>
    <w:rsid w:val="00770E76"/>
    <w:rsid w:val="00771ED3"/>
    <w:rsid w:val="0078710A"/>
    <w:rsid w:val="0079104E"/>
    <w:rsid w:val="00795DDE"/>
    <w:rsid w:val="007B5CC5"/>
    <w:rsid w:val="007D2EF4"/>
    <w:rsid w:val="007D67E1"/>
    <w:rsid w:val="007E3FE7"/>
    <w:rsid w:val="008012C6"/>
    <w:rsid w:val="00805C14"/>
    <w:rsid w:val="00816270"/>
    <w:rsid w:val="00821135"/>
    <w:rsid w:val="00825A98"/>
    <w:rsid w:val="0083688E"/>
    <w:rsid w:val="00851BB9"/>
    <w:rsid w:val="008718B4"/>
    <w:rsid w:val="00881325"/>
    <w:rsid w:val="00891521"/>
    <w:rsid w:val="008A3560"/>
    <w:rsid w:val="008B0434"/>
    <w:rsid w:val="008B709F"/>
    <w:rsid w:val="008D0F4D"/>
    <w:rsid w:val="008D37EC"/>
    <w:rsid w:val="008D5215"/>
    <w:rsid w:val="009016B2"/>
    <w:rsid w:val="00910A8D"/>
    <w:rsid w:val="009159F7"/>
    <w:rsid w:val="0091711F"/>
    <w:rsid w:val="00923046"/>
    <w:rsid w:val="00936012"/>
    <w:rsid w:val="00941CD5"/>
    <w:rsid w:val="00943604"/>
    <w:rsid w:val="00947508"/>
    <w:rsid w:val="00950D0D"/>
    <w:rsid w:val="00952F22"/>
    <w:rsid w:val="00954473"/>
    <w:rsid w:val="00955E6F"/>
    <w:rsid w:val="00956163"/>
    <w:rsid w:val="00967401"/>
    <w:rsid w:val="009759A6"/>
    <w:rsid w:val="009A3B7C"/>
    <w:rsid w:val="009B5917"/>
    <w:rsid w:val="009C17A5"/>
    <w:rsid w:val="009C2BA1"/>
    <w:rsid w:val="009D5C17"/>
    <w:rsid w:val="009E3C38"/>
    <w:rsid w:val="00A0214D"/>
    <w:rsid w:val="00A04963"/>
    <w:rsid w:val="00A04D8E"/>
    <w:rsid w:val="00A22A36"/>
    <w:rsid w:val="00A22F03"/>
    <w:rsid w:val="00A24615"/>
    <w:rsid w:val="00A2707B"/>
    <w:rsid w:val="00A35A74"/>
    <w:rsid w:val="00A40AB2"/>
    <w:rsid w:val="00A4163B"/>
    <w:rsid w:val="00A63D5F"/>
    <w:rsid w:val="00A76922"/>
    <w:rsid w:val="00A87363"/>
    <w:rsid w:val="00A94553"/>
    <w:rsid w:val="00A97083"/>
    <w:rsid w:val="00AA41D2"/>
    <w:rsid w:val="00AC0525"/>
    <w:rsid w:val="00AC5145"/>
    <w:rsid w:val="00AC5C70"/>
    <w:rsid w:val="00AC5C80"/>
    <w:rsid w:val="00AC5D48"/>
    <w:rsid w:val="00AC70B3"/>
    <w:rsid w:val="00AD7E87"/>
    <w:rsid w:val="00AE6C66"/>
    <w:rsid w:val="00B10E52"/>
    <w:rsid w:val="00B1744B"/>
    <w:rsid w:val="00B26CDD"/>
    <w:rsid w:val="00B306FA"/>
    <w:rsid w:val="00B31E41"/>
    <w:rsid w:val="00B40B8E"/>
    <w:rsid w:val="00B72425"/>
    <w:rsid w:val="00B76154"/>
    <w:rsid w:val="00B778CA"/>
    <w:rsid w:val="00B85EE0"/>
    <w:rsid w:val="00B96EA8"/>
    <w:rsid w:val="00BA1616"/>
    <w:rsid w:val="00BD0E74"/>
    <w:rsid w:val="00BD54D0"/>
    <w:rsid w:val="00BF1678"/>
    <w:rsid w:val="00BF5AAE"/>
    <w:rsid w:val="00C05EDE"/>
    <w:rsid w:val="00C127B0"/>
    <w:rsid w:val="00C152DF"/>
    <w:rsid w:val="00C23DC3"/>
    <w:rsid w:val="00C2630A"/>
    <w:rsid w:val="00C57411"/>
    <w:rsid w:val="00C716DC"/>
    <w:rsid w:val="00C873FD"/>
    <w:rsid w:val="00C9010B"/>
    <w:rsid w:val="00C97513"/>
    <w:rsid w:val="00CE01EE"/>
    <w:rsid w:val="00CE2A9A"/>
    <w:rsid w:val="00CF22D6"/>
    <w:rsid w:val="00D00F80"/>
    <w:rsid w:val="00D048E2"/>
    <w:rsid w:val="00D10950"/>
    <w:rsid w:val="00D2123E"/>
    <w:rsid w:val="00D26AE6"/>
    <w:rsid w:val="00D35738"/>
    <w:rsid w:val="00D45B58"/>
    <w:rsid w:val="00D71273"/>
    <w:rsid w:val="00D75BBC"/>
    <w:rsid w:val="00D9279C"/>
    <w:rsid w:val="00DB2988"/>
    <w:rsid w:val="00DB6C5E"/>
    <w:rsid w:val="00E03F11"/>
    <w:rsid w:val="00E07921"/>
    <w:rsid w:val="00E1353D"/>
    <w:rsid w:val="00E2566F"/>
    <w:rsid w:val="00E262C3"/>
    <w:rsid w:val="00E454A6"/>
    <w:rsid w:val="00E56424"/>
    <w:rsid w:val="00E64461"/>
    <w:rsid w:val="00E66B02"/>
    <w:rsid w:val="00E83BB9"/>
    <w:rsid w:val="00EC0B4C"/>
    <w:rsid w:val="00EC482B"/>
    <w:rsid w:val="00ED4013"/>
    <w:rsid w:val="00EE5D19"/>
    <w:rsid w:val="00EF3900"/>
    <w:rsid w:val="00F018C3"/>
    <w:rsid w:val="00F02118"/>
    <w:rsid w:val="00F02D1F"/>
    <w:rsid w:val="00F10FD8"/>
    <w:rsid w:val="00F11CD2"/>
    <w:rsid w:val="00F3160E"/>
    <w:rsid w:val="00F31792"/>
    <w:rsid w:val="00F37490"/>
    <w:rsid w:val="00F426DD"/>
    <w:rsid w:val="00F55232"/>
    <w:rsid w:val="00F65BFD"/>
    <w:rsid w:val="00F73394"/>
    <w:rsid w:val="00F86103"/>
    <w:rsid w:val="00F87004"/>
    <w:rsid w:val="00F932DE"/>
    <w:rsid w:val="00FA7815"/>
    <w:rsid w:val="00FA7CCB"/>
    <w:rsid w:val="00FC56B7"/>
    <w:rsid w:val="00FD1CC4"/>
    <w:rsid w:val="00FD31DE"/>
    <w:rsid w:val="62C7D81B"/>
    <w:rsid w:val="75637F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6AD34F"/>
  <w15:docId w15:val="{41CA4748-9F31-439B-9EC2-02EF3BD7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6154"/>
    <w:pPr>
      <w:spacing w:line="240" w:lineRule="auto"/>
    </w:pPr>
    <w:rPr>
      <w:rFonts w:asciiTheme="majorHAnsi" w:hAnsiTheme="majorHAnsi"/>
      <w:sz w:val="24"/>
    </w:rPr>
  </w:style>
  <w:style w:type="paragraph" w:styleId="Titre1">
    <w:name w:val="heading 1"/>
    <w:basedOn w:val="Normal"/>
    <w:next w:val="Normal"/>
    <w:link w:val="Titre1Car"/>
    <w:uiPriority w:val="9"/>
    <w:qFormat/>
    <w:rsid w:val="00723BA6"/>
    <w:pPr>
      <w:keepNext/>
      <w:keepLines/>
      <w:pBdr>
        <w:top w:val="single" w:sz="24" w:space="1" w:color="auto"/>
        <w:left w:val="single" w:sz="24" w:space="4" w:color="auto"/>
        <w:bottom w:val="single" w:sz="24" w:space="1" w:color="auto"/>
        <w:right w:val="single" w:sz="24" w:space="4" w:color="auto"/>
      </w:pBdr>
      <w:shd w:val="pct15" w:color="auto" w:fill="auto"/>
      <w:spacing w:before="100" w:beforeAutospacing="1" w:after="0"/>
      <w:jc w:val="center"/>
      <w:outlineLvl w:val="0"/>
    </w:pPr>
    <w:rPr>
      <w:rFonts w:ascii="Tempus Sans ITC" w:eastAsiaTheme="majorEastAsia" w:hAnsi="Tempus Sans ITC" w:cstheme="majorBidi"/>
      <w:b/>
      <w:bCs/>
      <w:color w:val="000000" w:themeColor="text1"/>
      <w:sz w:val="32"/>
      <w:szCs w:val="28"/>
      <w14:textOutline w14:w="9525" w14:cap="rnd" w14:cmpd="sng" w14:algn="ctr">
        <w14:noFill/>
        <w14:prstDash w14:val="solid"/>
        <w14:bevel/>
      </w14:textOutline>
    </w:rPr>
  </w:style>
  <w:style w:type="paragraph" w:styleId="Titre2">
    <w:name w:val="heading 2"/>
    <w:basedOn w:val="Normal"/>
    <w:next w:val="Normal"/>
    <w:link w:val="Titre2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outlineLvl w:val="1"/>
    </w:pPr>
    <w:rPr>
      <w:rFonts w:eastAsiaTheme="majorEastAsia" w:cstheme="majorBidi"/>
      <w:b/>
      <w:bCs/>
      <w:sz w:val="26"/>
      <w:szCs w:val="26"/>
      <w:u w:val="single"/>
    </w:rPr>
  </w:style>
  <w:style w:type="paragraph" w:styleId="Titre3">
    <w:name w:val="heading 3"/>
    <w:basedOn w:val="Normal"/>
    <w:next w:val="Normal"/>
    <w:link w:val="Titre3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ind w:left="708"/>
      <w:outlineLvl w:val="2"/>
    </w:pPr>
    <w:rPr>
      <w:rFonts w:eastAsiaTheme="majorEastAsia" w:cstheme="majorBidi"/>
      <w:bCs/>
      <w:i/>
      <w:u w:val="single"/>
    </w:rPr>
  </w:style>
  <w:style w:type="paragraph" w:styleId="Titre4">
    <w:name w:val="heading 4"/>
    <w:basedOn w:val="Normal"/>
    <w:next w:val="Normal"/>
    <w:link w:val="Titre4Car"/>
    <w:uiPriority w:val="9"/>
    <w:unhideWhenUsed/>
    <w:qFormat/>
    <w:rsid w:val="001B5620"/>
    <w:pPr>
      <w:keepNext/>
      <w:keepLines/>
      <w:pBdr>
        <w:top w:val="single" w:sz="2" w:space="1" w:color="auto"/>
        <w:left w:val="single" w:sz="2" w:space="4" w:color="auto"/>
        <w:bottom w:val="single" w:sz="2" w:space="1" w:color="auto"/>
        <w:right w:val="single" w:sz="2" w:space="4" w:color="auto"/>
      </w:pBdr>
      <w:spacing w:before="200" w:after="0"/>
      <w:outlineLvl w:val="3"/>
    </w:pPr>
    <w:rPr>
      <w:rFonts w:eastAsiaTheme="majorEastAsia" w:cstheme="majorBidi"/>
      <w:b/>
      <w:bCs/>
      <w:i/>
      <w:iCs/>
    </w:rPr>
  </w:style>
  <w:style w:type="paragraph" w:styleId="Titre5">
    <w:name w:val="heading 5"/>
    <w:basedOn w:val="Normal"/>
    <w:next w:val="Normal"/>
    <w:link w:val="Titre5Car"/>
    <w:uiPriority w:val="9"/>
    <w:unhideWhenUsed/>
    <w:qFormat/>
    <w:rsid w:val="00FA7815"/>
    <w:pPr>
      <w:keepNext/>
      <w:keepLines/>
      <w:spacing w:before="200" w:after="0"/>
      <w:ind w:left="1416"/>
      <w:outlineLvl w:val="4"/>
    </w:pPr>
    <w:rPr>
      <w:rFonts w:eastAsiaTheme="majorEastAsia" w:cstheme="majorBidi"/>
      <w:color w:val="243F60" w:themeColor="accent1" w:themeShade="7F"/>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Questions"/>
    <w:basedOn w:val="Normal"/>
    <w:next w:val="Normal"/>
    <w:uiPriority w:val="34"/>
    <w:qFormat/>
    <w:rsid w:val="001B5620"/>
    <w:pPr>
      <w:pBdr>
        <w:top w:val="dashed" w:sz="4" w:space="1" w:color="auto"/>
        <w:left w:val="dashed" w:sz="4" w:space="4" w:color="auto"/>
        <w:bottom w:val="dashed" w:sz="4" w:space="1" w:color="auto"/>
        <w:right w:val="dashed" w:sz="4" w:space="4" w:color="auto"/>
      </w:pBdr>
      <w:ind w:left="720"/>
      <w:contextualSpacing/>
    </w:pPr>
  </w:style>
  <w:style w:type="paragraph" w:styleId="Sansinterligne">
    <w:name w:val="No Spacing"/>
    <w:uiPriority w:val="99"/>
    <w:qFormat/>
    <w:rsid w:val="00910A8D"/>
    <w:pPr>
      <w:spacing w:after="0" w:line="240" w:lineRule="auto"/>
    </w:pPr>
    <w:rPr>
      <w:rFonts w:asciiTheme="majorHAnsi" w:hAnsiTheme="majorHAnsi"/>
      <w:sz w:val="24"/>
    </w:rPr>
  </w:style>
  <w:style w:type="paragraph" w:styleId="Textedebulles">
    <w:name w:val="Balloon Text"/>
    <w:basedOn w:val="Normal"/>
    <w:link w:val="TextedebullesCar"/>
    <w:uiPriority w:val="99"/>
    <w:semiHidden/>
    <w:unhideWhenUsed/>
    <w:rsid w:val="00414FB4"/>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14FB4"/>
    <w:rPr>
      <w:rFonts w:ascii="Tahoma" w:hAnsi="Tahoma" w:cs="Tahoma"/>
      <w:sz w:val="16"/>
      <w:szCs w:val="16"/>
    </w:rPr>
  </w:style>
  <w:style w:type="character" w:customStyle="1" w:styleId="Titre1Car">
    <w:name w:val="Titre 1 Car"/>
    <w:basedOn w:val="Policepardfaut"/>
    <w:link w:val="Titre1"/>
    <w:uiPriority w:val="9"/>
    <w:rsid w:val="00723BA6"/>
    <w:rPr>
      <w:rFonts w:ascii="Tempus Sans ITC" w:eastAsiaTheme="majorEastAsia" w:hAnsi="Tempus Sans ITC" w:cstheme="majorBidi"/>
      <w:b/>
      <w:bCs/>
      <w:color w:val="000000" w:themeColor="text1"/>
      <w:sz w:val="32"/>
      <w:szCs w:val="28"/>
      <w:shd w:val="pct15" w:color="auto" w:fill="auto"/>
      <w14:textOutline w14:w="9525" w14:cap="rnd" w14:cmpd="sng" w14:algn="ctr">
        <w14:noFill/>
        <w14:prstDash w14:val="solid"/>
        <w14:bevel/>
      </w14:textOutline>
    </w:rPr>
  </w:style>
  <w:style w:type="character" w:customStyle="1" w:styleId="Titre2Car">
    <w:name w:val="Titre 2 Car"/>
    <w:basedOn w:val="Policepardfaut"/>
    <w:link w:val="Titre2"/>
    <w:uiPriority w:val="9"/>
    <w:rsid w:val="001B5620"/>
    <w:rPr>
      <w:rFonts w:asciiTheme="majorHAnsi" w:eastAsiaTheme="majorEastAsia" w:hAnsiTheme="majorHAnsi" w:cstheme="majorBidi"/>
      <w:b/>
      <w:bCs/>
      <w:sz w:val="26"/>
      <w:szCs w:val="26"/>
      <w:u w:val="single"/>
    </w:rPr>
  </w:style>
  <w:style w:type="character" w:customStyle="1" w:styleId="Titre3Car">
    <w:name w:val="Titre 3 Car"/>
    <w:basedOn w:val="Policepardfaut"/>
    <w:link w:val="Titre3"/>
    <w:uiPriority w:val="9"/>
    <w:rsid w:val="001B5620"/>
    <w:rPr>
      <w:rFonts w:asciiTheme="majorHAnsi" w:eastAsiaTheme="majorEastAsia" w:hAnsiTheme="majorHAnsi" w:cstheme="majorBidi"/>
      <w:bCs/>
      <w:i/>
      <w:sz w:val="24"/>
      <w:u w:val="single"/>
    </w:rPr>
  </w:style>
  <w:style w:type="character" w:customStyle="1" w:styleId="Titre4Car">
    <w:name w:val="Titre 4 Car"/>
    <w:basedOn w:val="Policepardfaut"/>
    <w:link w:val="Titre4"/>
    <w:uiPriority w:val="9"/>
    <w:rsid w:val="001B5620"/>
    <w:rPr>
      <w:rFonts w:asciiTheme="majorHAnsi" w:eastAsiaTheme="majorEastAsia" w:hAnsiTheme="majorHAnsi" w:cstheme="majorBidi"/>
      <w:b/>
      <w:bCs/>
      <w:i/>
      <w:iCs/>
      <w:sz w:val="24"/>
    </w:rPr>
  </w:style>
  <w:style w:type="paragraph" w:styleId="En-tte">
    <w:name w:val="header"/>
    <w:basedOn w:val="Normal"/>
    <w:link w:val="En-tteCar"/>
    <w:uiPriority w:val="99"/>
    <w:unhideWhenUsed/>
    <w:rsid w:val="003B4D73"/>
    <w:pPr>
      <w:tabs>
        <w:tab w:val="center" w:pos="4536"/>
        <w:tab w:val="right" w:pos="9072"/>
      </w:tabs>
      <w:spacing w:after="0"/>
    </w:pPr>
  </w:style>
  <w:style w:type="character" w:customStyle="1" w:styleId="En-tteCar">
    <w:name w:val="En-tête Car"/>
    <w:basedOn w:val="Policepardfaut"/>
    <w:link w:val="En-tte"/>
    <w:uiPriority w:val="99"/>
    <w:rsid w:val="003B4D73"/>
    <w:rPr>
      <w:rFonts w:asciiTheme="majorHAnsi" w:hAnsiTheme="majorHAnsi"/>
      <w:sz w:val="24"/>
    </w:rPr>
  </w:style>
  <w:style w:type="paragraph" w:styleId="Pieddepage">
    <w:name w:val="footer"/>
    <w:basedOn w:val="Normal"/>
    <w:link w:val="PieddepageCar"/>
    <w:uiPriority w:val="99"/>
    <w:unhideWhenUsed/>
    <w:rsid w:val="003B4D73"/>
    <w:pPr>
      <w:tabs>
        <w:tab w:val="center" w:pos="4536"/>
        <w:tab w:val="right" w:pos="9072"/>
      </w:tabs>
      <w:spacing w:after="0"/>
    </w:pPr>
  </w:style>
  <w:style w:type="character" w:customStyle="1" w:styleId="PieddepageCar">
    <w:name w:val="Pied de page Car"/>
    <w:basedOn w:val="Policepardfaut"/>
    <w:link w:val="Pieddepage"/>
    <w:uiPriority w:val="99"/>
    <w:rsid w:val="003B4D73"/>
    <w:rPr>
      <w:rFonts w:asciiTheme="majorHAnsi" w:hAnsiTheme="majorHAnsi"/>
      <w:sz w:val="24"/>
    </w:rPr>
  </w:style>
  <w:style w:type="character" w:customStyle="1" w:styleId="Titre5Car">
    <w:name w:val="Titre 5 Car"/>
    <w:basedOn w:val="Policepardfaut"/>
    <w:link w:val="Titre5"/>
    <w:uiPriority w:val="9"/>
    <w:rsid w:val="00FA7815"/>
    <w:rPr>
      <w:rFonts w:asciiTheme="majorHAnsi" w:eastAsiaTheme="majorEastAsia" w:hAnsiTheme="majorHAnsi" w:cstheme="majorBidi"/>
      <w:color w:val="243F60" w:themeColor="accent1" w:themeShade="7F"/>
      <w:sz w:val="24"/>
      <w:u w:val="single"/>
    </w:rPr>
  </w:style>
  <w:style w:type="table" w:styleId="Grilledutableau">
    <w:name w:val="Table Grid"/>
    <w:basedOn w:val="TableauNormal"/>
    <w:uiPriority w:val="59"/>
    <w:rsid w:val="004B1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10FD8"/>
    <w:rPr>
      <w:b/>
      <w:bCs/>
    </w:rPr>
  </w:style>
  <w:style w:type="character" w:styleId="Lienhypertexte">
    <w:name w:val="Hyperlink"/>
    <w:basedOn w:val="Policepardfaut"/>
    <w:uiPriority w:val="99"/>
    <w:unhideWhenUsed/>
    <w:rsid w:val="00B1744B"/>
    <w:rPr>
      <w:color w:val="0000FF" w:themeColor="hyperlink"/>
      <w:u w:val="single"/>
    </w:rPr>
  </w:style>
  <w:style w:type="character" w:styleId="Lienhypertextesuivivisit">
    <w:name w:val="FollowedHyperlink"/>
    <w:basedOn w:val="Policepardfaut"/>
    <w:uiPriority w:val="99"/>
    <w:semiHidden/>
    <w:unhideWhenUsed/>
    <w:rsid w:val="001E463D"/>
    <w:rPr>
      <w:color w:val="800080" w:themeColor="followedHyperlink"/>
      <w:u w:val="single"/>
    </w:rPr>
  </w:style>
  <w:style w:type="paragraph" w:styleId="NormalWeb">
    <w:name w:val="Normal (Web)"/>
    <w:basedOn w:val="Normal"/>
    <w:uiPriority w:val="99"/>
    <w:semiHidden/>
    <w:unhideWhenUsed/>
    <w:rsid w:val="00F018C3"/>
    <w:pPr>
      <w:spacing w:before="100" w:beforeAutospacing="1" w:after="100" w:afterAutospacing="1"/>
    </w:pPr>
    <w:rPr>
      <w:rFonts w:ascii="Times New Roman" w:eastAsia="Times New Roman" w:hAnsi="Times New Roman" w:cs="Times New Roman"/>
      <w:szCs w:val="24"/>
      <w:lang w:eastAsia="ja-JP"/>
    </w:rPr>
  </w:style>
  <w:style w:type="paragraph" w:customStyle="1" w:styleId="Default">
    <w:name w:val="Default"/>
    <w:rsid w:val="00297EE0"/>
    <w:pPr>
      <w:autoSpaceDE w:val="0"/>
      <w:autoSpaceDN w:val="0"/>
      <w:adjustRightInd w:val="0"/>
      <w:spacing w:after="0" w:line="240" w:lineRule="auto"/>
    </w:pPr>
    <w:rPr>
      <w:rFonts w:ascii="Arial" w:hAnsi="Arial" w:cs="Arial"/>
      <w:color w:val="000000"/>
      <w:sz w:val="24"/>
      <w:szCs w:val="24"/>
    </w:rPr>
  </w:style>
  <w:style w:type="character" w:styleId="Mentionnonrsolue">
    <w:name w:val="Unresolved Mention"/>
    <w:basedOn w:val="Policepardfaut"/>
    <w:uiPriority w:val="99"/>
    <w:semiHidden/>
    <w:unhideWhenUsed/>
    <w:rsid w:val="006F66C2"/>
    <w:rPr>
      <w:color w:val="605E5C"/>
      <w:shd w:val="clear" w:color="auto" w:fill="E1DFDD"/>
    </w:rPr>
  </w:style>
  <w:style w:type="character" w:styleId="Accentuation">
    <w:name w:val="Emphasis"/>
    <w:basedOn w:val="Policepardfaut"/>
    <w:uiPriority w:val="20"/>
    <w:qFormat/>
    <w:rsid w:val="005B53BD"/>
    <w:rPr>
      <w:i/>
      <w:iCs/>
    </w:rPr>
  </w:style>
  <w:style w:type="character" w:customStyle="1" w:styleId="familyname">
    <w:name w:val="familyname"/>
    <w:basedOn w:val="Policepardfaut"/>
    <w:rsid w:val="005B53BD"/>
  </w:style>
  <w:style w:type="paragraph" w:customStyle="1" w:styleId="Standard">
    <w:name w:val="Standard"/>
    <w:rsid w:val="0064656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Normal"/>
    <w:rsid w:val="0064656E"/>
    <w:pPr>
      <w:keepNext/>
      <w:spacing w:before="240" w:after="120"/>
    </w:pPr>
    <w:rPr>
      <w:rFonts w:ascii="Arial" w:eastAsia="Microsoft YaHei" w:hAnsi="Arial"/>
      <w:sz w:val="28"/>
      <w:szCs w:val="28"/>
    </w:rPr>
  </w:style>
  <w:style w:type="paragraph" w:customStyle="1" w:styleId="TableContents">
    <w:name w:val="Table Contents"/>
    <w:basedOn w:val="Standard"/>
    <w:rsid w:val="0064656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450261">
      <w:bodyDiv w:val="1"/>
      <w:marLeft w:val="0"/>
      <w:marRight w:val="0"/>
      <w:marTop w:val="0"/>
      <w:marBottom w:val="0"/>
      <w:divBdr>
        <w:top w:val="none" w:sz="0" w:space="0" w:color="auto"/>
        <w:left w:val="none" w:sz="0" w:space="0" w:color="auto"/>
        <w:bottom w:val="none" w:sz="0" w:space="0" w:color="auto"/>
        <w:right w:val="none" w:sz="0" w:space="0" w:color="auto"/>
      </w:divBdr>
    </w:div>
    <w:div w:id="908268548">
      <w:bodyDiv w:val="1"/>
      <w:marLeft w:val="0"/>
      <w:marRight w:val="0"/>
      <w:marTop w:val="0"/>
      <w:marBottom w:val="0"/>
      <w:divBdr>
        <w:top w:val="none" w:sz="0" w:space="0" w:color="auto"/>
        <w:left w:val="none" w:sz="0" w:space="0" w:color="auto"/>
        <w:bottom w:val="none" w:sz="0" w:space="0" w:color="auto"/>
        <w:right w:val="none" w:sz="0" w:space="0" w:color="auto"/>
      </w:divBdr>
      <w:divsChild>
        <w:div w:id="1681539437">
          <w:marLeft w:val="0"/>
          <w:marRight w:val="0"/>
          <w:marTop w:val="0"/>
          <w:marBottom w:val="0"/>
          <w:divBdr>
            <w:top w:val="none" w:sz="0" w:space="0" w:color="auto"/>
            <w:left w:val="none" w:sz="0" w:space="0" w:color="auto"/>
            <w:bottom w:val="none" w:sz="0" w:space="0" w:color="auto"/>
            <w:right w:val="none" w:sz="0" w:space="0" w:color="auto"/>
          </w:divBdr>
        </w:div>
        <w:div w:id="1619218712">
          <w:marLeft w:val="0"/>
          <w:marRight w:val="0"/>
          <w:marTop w:val="0"/>
          <w:marBottom w:val="0"/>
          <w:divBdr>
            <w:top w:val="none" w:sz="0" w:space="0" w:color="auto"/>
            <w:left w:val="none" w:sz="0" w:space="0" w:color="auto"/>
            <w:bottom w:val="none" w:sz="0" w:space="0" w:color="auto"/>
            <w:right w:val="none" w:sz="0" w:space="0" w:color="auto"/>
          </w:divBdr>
        </w:div>
      </w:divsChild>
    </w:div>
    <w:div w:id="1167012354">
      <w:bodyDiv w:val="1"/>
      <w:marLeft w:val="0"/>
      <w:marRight w:val="0"/>
      <w:marTop w:val="0"/>
      <w:marBottom w:val="0"/>
      <w:divBdr>
        <w:top w:val="none" w:sz="0" w:space="0" w:color="auto"/>
        <w:left w:val="none" w:sz="0" w:space="0" w:color="auto"/>
        <w:bottom w:val="none" w:sz="0" w:space="0" w:color="auto"/>
        <w:right w:val="none" w:sz="0" w:space="0" w:color="auto"/>
      </w:divBdr>
    </w:div>
    <w:div w:id="1620796522">
      <w:bodyDiv w:val="1"/>
      <w:marLeft w:val="0"/>
      <w:marRight w:val="0"/>
      <w:marTop w:val="0"/>
      <w:marBottom w:val="0"/>
      <w:divBdr>
        <w:top w:val="none" w:sz="0" w:space="0" w:color="auto"/>
        <w:left w:val="none" w:sz="0" w:space="0" w:color="auto"/>
        <w:bottom w:val="none" w:sz="0" w:space="0" w:color="auto"/>
        <w:right w:val="none" w:sz="0" w:space="0" w:color="auto"/>
      </w:divBdr>
    </w:div>
    <w:div w:id="1985699895">
      <w:bodyDiv w:val="1"/>
      <w:marLeft w:val="0"/>
      <w:marRight w:val="0"/>
      <w:marTop w:val="0"/>
      <w:marBottom w:val="0"/>
      <w:divBdr>
        <w:top w:val="none" w:sz="0" w:space="0" w:color="auto"/>
        <w:left w:val="none" w:sz="0" w:space="0" w:color="auto"/>
        <w:bottom w:val="none" w:sz="0" w:space="0" w:color="auto"/>
        <w:right w:val="none" w:sz="0" w:space="0" w:color="auto"/>
      </w:divBdr>
      <w:divsChild>
        <w:div w:id="694813169">
          <w:marLeft w:val="0"/>
          <w:marRight w:val="0"/>
          <w:marTop w:val="0"/>
          <w:marBottom w:val="0"/>
          <w:divBdr>
            <w:top w:val="none" w:sz="0" w:space="0" w:color="auto"/>
            <w:left w:val="none" w:sz="0" w:space="0" w:color="auto"/>
            <w:bottom w:val="none" w:sz="0" w:space="0" w:color="auto"/>
            <w:right w:val="none" w:sz="0" w:space="0" w:color="auto"/>
          </w:divBdr>
        </w:div>
        <w:div w:id="141891422">
          <w:marLeft w:val="0"/>
          <w:marRight w:val="0"/>
          <w:marTop w:val="0"/>
          <w:marBottom w:val="0"/>
          <w:divBdr>
            <w:top w:val="none" w:sz="0" w:space="0" w:color="auto"/>
            <w:left w:val="none" w:sz="0" w:space="0" w:color="auto"/>
            <w:bottom w:val="none" w:sz="0" w:space="0" w:color="auto"/>
            <w:right w:val="none" w:sz="0" w:space="0" w:color="auto"/>
          </w:divBdr>
        </w:div>
      </w:divsChild>
    </w:div>
    <w:div w:id="2104446652">
      <w:bodyDiv w:val="1"/>
      <w:marLeft w:val="0"/>
      <w:marRight w:val="0"/>
      <w:marTop w:val="0"/>
      <w:marBottom w:val="0"/>
      <w:divBdr>
        <w:top w:val="none" w:sz="0" w:space="0" w:color="auto"/>
        <w:left w:val="none" w:sz="0" w:space="0" w:color="auto"/>
        <w:bottom w:val="none" w:sz="0" w:space="0" w:color="auto"/>
        <w:right w:val="none" w:sz="0" w:space="0" w:color="auto"/>
      </w:divBdr>
      <w:divsChild>
        <w:div w:id="166143235">
          <w:marLeft w:val="0"/>
          <w:marRight w:val="0"/>
          <w:marTop w:val="0"/>
          <w:marBottom w:val="0"/>
          <w:divBdr>
            <w:top w:val="none" w:sz="0" w:space="0" w:color="auto"/>
            <w:left w:val="none" w:sz="0" w:space="0" w:color="auto"/>
            <w:bottom w:val="none" w:sz="0" w:space="0" w:color="auto"/>
            <w:right w:val="none" w:sz="0" w:space="0" w:color="auto"/>
          </w:divBdr>
        </w:div>
        <w:div w:id="1752311283">
          <w:marLeft w:val="0"/>
          <w:marRight w:val="0"/>
          <w:marTop w:val="0"/>
          <w:marBottom w:val="0"/>
          <w:divBdr>
            <w:top w:val="none" w:sz="0" w:space="0" w:color="auto"/>
            <w:left w:val="none" w:sz="0" w:space="0" w:color="auto"/>
            <w:bottom w:val="none" w:sz="0" w:space="0" w:color="auto"/>
            <w:right w:val="none" w:sz="0" w:space="0" w:color="auto"/>
          </w:divBdr>
        </w:div>
        <w:div w:id="1727295726">
          <w:marLeft w:val="0"/>
          <w:marRight w:val="0"/>
          <w:marTop w:val="0"/>
          <w:marBottom w:val="0"/>
          <w:divBdr>
            <w:top w:val="none" w:sz="0" w:space="0" w:color="auto"/>
            <w:left w:val="none" w:sz="0" w:space="0" w:color="auto"/>
            <w:bottom w:val="none" w:sz="0" w:space="0" w:color="auto"/>
            <w:right w:val="none" w:sz="0" w:space="0" w:color="auto"/>
          </w:divBdr>
        </w:div>
        <w:div w:id="78337476">
          <w:marLeft w:val="0"/>
          <w:marRight w:val="0"/>
          <w:marTop w:val="0"/>
          <w:marBottom w:val="0"/>
          <w:divBdr>
            <w:top w:val="none" w:sz="0" w:space="0" w:color="auto"/>
            <w:left w:val="none" w:sz="0" w:space="0" w:color="auto"/>
            <w:bottom w:val="none" w:sz="0" w:space="0" w:color="auto"/>
            <w:right w:val="none" w:sz="0" w:space="0" w:color="auto"/>
          </w:divBdr>
        </w:div>
        <w:div w:id="1862350483">
          <w:marLeft w:val="0"/>
          <w:marRight w:val="0"/>
          <w:marTop w:val="0"/>
          <w:marBottom w:val="0"/>
          <w:divBdr>
            <w:top w:val="none" w:sz="0" w:space="0" w:color="auto"/>
            <w:left w:val="none" w:sz="0" w:space="0" w:color="auto"/>
            <w:bottom w:val="none" w:sz="0" w:space="0" w:color="auto"/>
            <w:right w:val="none" w:sz="0" w:space="0" w:color="auto"/>
          </w:divBdr>
        </w:div>
        <w:div w:id="1125469693">
          <w:marLeft w:val="0"/>
          <w:marRight w:val="0"/>
          <w:marTop w:val="0"/>
          <w:marBottom w:val="0"/>
          <w:divBdr>
            <w:top w:val="none" w:sz="0" w:space="0" w:color="auto"/>
            <w:left w:val="none" w:sz="0" w:space="0" w:color="auto"/>
            <w:bottom w:val="none" w:sz="0" w:space="0" w:color="auto"/>
            <w:right w:val="none" w:sz="0" w:space="0" w:color="auto"/>
          </w:divBdr>
        </w:div>
        <w:div w:id="2000379519">
          <w:marLeft w:val="0"/>
          <w:marRight w:val="0"/>
          <w:marTop w:val="0"/>
          <w:marBottom w:val="0"/>
          <w:divBdr>
            <w:top w:val="none" w:sz="0" w:space="0" w:color="auto"/>
            <w:left w:val="none" w:sz="0" w:space="0" w:color="auto"/>
            <w:bottom w:val="none" w:sz="0" w:space="0" w:color="auto"/>
            <w:right w:val="none" w:sz="0" w:space="0" w:color="auto"/>
          </w:divBdr>
        </w:div>
        <w:div w:id="1419473595">
          <w:marLeft w:val="0"/>
          <w:marRight w:val="0"/>
          <w:marTop w:val="0"/>
          <w:marBottom w:val="0"/>
          <w:divBdr>
            <w:top w:val="none" w:sz="0" w:space="0" w:color="auto"/>
            <w:left w:val="none" w:sz="0" w:space="0" w:color="auto"/>
            <w:bottom w:val="none" w:sz="0" w:space="0" w:color="auto"/>
            <w:right w:val="none" w:sz="0" w:space="0" w:color="auto"/>
          </w:divBdr>
        </w:div>
        <w:div w:id="755130894">
          <w:marLeft w:val="0"/>
          <w:marRight w:val="0"/>
          <w:marTop w:val="0"/>
          <w:marBottom w:val="0"/>
          <w:divBdr>
            <w:top w:val="none" w:sz="0" w:space="0" w:color="auto"/>
            <w:left w:val="none" w:sz="0" w:space="0" w:color="auto"/>
            <w:bottom w:val="none" w:sz="0" w:space="0" w:color="auto"/>
            <w:right w:val="none" w:sz="0" w:space="0" w:color="auto"/>
          </w:divBdr>
        </w:div>
        <w:div w:id="1276668581">
          <w:marLeft w:val="0"/>
          <w:marRight w:val="0"/>
          <w:marTop w:val="0"/>
          <w:marBottom w:val="0"/>
          <w:divBdr>
            <w:top w:val="none" w:sz="0" w:space="0" w:color="auto"/>
            <w:left w:val="none" w:sz="0" w:space="0" w:color="auto"/>
            <w:bottom w:val="none" w:sz="0" w:space="0" w:color="auto"/>
            <w:right w:val="none" w:sz="0" w:space="0" w:color="auto"/>
          </w:divBdr>
        </w:div>
        <w:div w:id="1764645954">
          <w:marLeft w:val="0"/>
          <w:marRight w:val="0"/>
          <w:marTop w:val="0"/>
          <w:marBottom w:val="0"/>
          <w:divBdr>
            <w:top w:val="none" w:sz="0" w:space="0" w:color="auto"/>
            <w:left w:val="none" w:sz="0" w:space="0" w:color="auto"/>
            <w:bottom w:val="none" w:sz="0" w:space="0" w:color="auto"/>
            <w:right w:val="none" w:sz="0" w:space="0" w:color="auto"/>
          </w:divBdr>
        </w:div>
        <w:div w:id="1799956817">
          <w:marLeft w:val="0"/>
          <w:marRight w:val="0"/>
          <w:marTop w:val="0"/>
          <w:marBottom w:val="0"/>
          <w:divBdr>
            <w:top w:val="none" w:sz="0" w:space="0" w:color="auto"/>
            <w:left w:val="none" w:sz="0" w:space="0" w:color="auto"/>
            <w:bottom w:val="none" w:sz="0" w:space="0" w:color="auto"/>
            <w:right w:val="none" w:sz="0" w:space="0" w:color="auto"/>
          </w:divBdr>
        </w:div>
        <w:div w:id="433786960">
          <w:marLeft w:val="0"/>
          <w:marRight w:val="0"/>
          <w:marTop w:val="0"/>
          <w:marBottom w:val="0"/>
          <w:divBdr>
            <w:top w:val="none" w:sz="0" w:space="0" w:color="auto"/>
            <w:left w:val="none" w:sz="0" w:space="0" w:color="auto"/>
            <w:bottom w:val="none" w:sz="0" w:space="0" w:color="auto"/>
            <w:right w:val="none" w:sz="0" w:space="0" w:color="auto"/>
          </w:divBdr>
        </w:div>
        <w:div w:id="1475022050">
          <w:marLeft w:val="0"/>
          <w:marRight w:val="0"/>
          <w:marTop w:val="0"/>
          <w:marBottom w:val="0"/>
          <w:divBdr>
            <w:top w:val="none" w:sz="0" w:space="0" w:color="auto"/>
            <w:left w:val="none" w:sz="0" w:space="0" w:color="auto"/>
            <w:bottom w:val="none" w:sz="0" w:space="0" w:color="auto"/>
            <w:right w:val="none" w:sz="0" w:space="0" w:color="auto"/>
          </w:divBdr>
        </w:div>
        <w:div w:id="1057900955">
          <w:marLeft w:val="0"/>
          <w:marRight w:val="0"/>
          <w:marTop w:val="0"/>
          <w:marBottom w:val="0"/>
          <w:divBdr>
            <w:top w:val="none" w:sz="0" w:space="0" w:color="auto"/>
            <w:left w:val="none" w:sz="0" w:space="0" w:color="auto"/>
            <w:bottom w:val="none" w:sz="0" w:space="0" w:color="auto"/>
            <w:right w:val="none" w:sz="0" w:space="0" w:color="auto"/>
          </w:divBdr>
        </w:div>
        <w:div w:id="1707556739">
          <w:marLeft w:val="0"/>
          <w:marRight w:val="0"/>
          <w:marTop w:val="0"/>
          <w:marBottom w:val="0"/>
          <w:divBdr>
            <w:top w:val="none" w:sz="0" w:space="0" w:color="auto"/>
            <w:left w:val="none" w:sz="0" w:space="0" w:color="auto"/>
            <w:bottom w:val="none" w:sz="0" w:space="0" w:color="auto"/>
            <w:right w:val="none" w:sz="0" w:space="0" w:color="auto"/>
          </w:divBdr>
        </w:div>
        <w:div w:id="393283788">
          <w:marLeft w:val="0"/>
          <w:marRight w:val="0"/>
          <w:marTop w:val="0"/>
          <w:marBottom w:val="0"/>
          <w:divBdr>
            <w:top w:val="none" w:sz="0" w:space="0" w:color="auto"/>
            <w:left w:val="none" w:sz="0" w:space="0" w:color="auto"/>
            <w:bottom w:val="none" w:sz="0" w:space="0" w:color="auto"/>
            <w:right w:val="none" w:sz="0" w:space="0" w:color="auto"/>
          </w:divBdr>
        </w:div>
        <w:div w:id="2097706836">
          <w:marLeft w:val="0"/>
          <w:marRight w:val="0"/>
          <w:marTop w:val="0"/>
          <w:marBottom w:val="0"/>
          <w:divBdr>
            <w:top w:val="none" w:sz="0" w:space="0" w:color="auto"/>
            <w:left w:val="none" w:sz="0" w:space="0" w:color="auto"/>
            <w:bottom w:val="none" w:sz="0" w:space="0" w:color="auto"/>
            <w:right w:val="none" w:sz="0" w:space="0" w:color="auto"/>
          </w:divBdr>
        </w:div>
      </w:divsChild>
    </w:div>
    <w:div w:id="2124881893">
      <w:bodyDiv w:val="1"/>
      <w:marLeft w:val="0"/>
      <w:marRight w:val="0"/>
      <w:marTop w:val="0"/>
      <w:marBottom w:val="0"/>
      <w:divBdr>
        <w:top w:val="none" w:sz="0" w:space="0" w:color="auto"/>
        <w:left w:val="none" w:sz="0" w:space="0" w:color="auto"/>
        <w:bottom w:val="none" w:sz="0" w:space="0" w:color="auto"/>
        <w:right w:val="none" w:sz="0" w:space="0" w:color="auto"/>
      </w:divBdr>
      <w:divsChild>
        <w:div w:id="131019545">
          <w:marLeft w:val="0"/>
          <w:marRight w:val="0"/>
          <w:marTop w:val="0"/>
          <w:marBottom w:val="0"/>
          <w:divBdr>
            <w:top w:val="none" w:sz="0" w:space="0" w:color="auto"/>
            <w:left w:val="none" w:sz="0" w:space="0" w:color="auto"/>
            <w:bottom w:val="none" w:sz="0" w:space="0" w:color="auto"/>
            <w:right w:val="none" w:sz="0" w:space="0" w:color="auto"/>
          </w:divBdr>
        </w:div>
        <w:div w:id="1785808728">
          <w:marLeft w:val="0"/>
          <w:marRight w:val="0"/>
          <w:marTop w:val="0"/>
          <w:marBottom w:val="0"/>
          <w:divBdr>
            <w:top w:val="none" w:sz="0" w:space="0" w:color="auto"/>
            <w:left w:val="none" w:sz="0" w:space="0" w:color="auto"/>
            <w:bottom w:val="none" w:sz="0" w:space="0" w:color="auto"/>
            <w:right w:val="none" w:sz="0" w:space="0" w:color="auto"/>
          </w:divBdr>
        </w:div>
        <w:div w:id="305478476">
          <w:marLeft w:val="0"/>
          <w:marRight w:val="0"/>
          <w:marTop w:val="0"/>
          <w:marBottom w:val="0"/>
          <w:divBdr>
            <w:top w:val="none" w:sz="0" w:space="0" w:color="auto"/>
            <w:left w:val="none" w:sz="0" w:space="0" w:color="auto"/>
            <w:bottom w:val="none" w:sz="0" w:space="0" w:color="auto"/>
            <w:right w:val="none" w:sz="0" w:space="0" w:color="auto"/>
          </w:divBdr>
        </w:div>
        <w:div w:id="2013485514">
          <w:marLeft w:val="0"/>
          <w:marRight w:val="0"/>
          <w:marTop w:val="0"/>
          <w:marBottom w:val="0"/>
          <w:divBdr>
            <w:top w:val="none" w:sz="0" w:space="0" w:color="auto"/>
            <w:left w:val="none" w:sz="0" w:space="0" w:color="auto"/>
            <w:bottom w:val="none" w:sz="0" w:space="0" w:color="auto"/>
            <w:right w:val="none" w:sz="0" w:space="0" w:color="auto"/>
          </w:divBdr>
        </w:div>
        <w:div w:id="833106868">
          <w:marLeft w:val="0"/>
          <w:marRight w:val="0"/>
          <w:marTop w:val="0"/>
          <w:marBottom w:val="0"/>
          <w:divBdr>
            <w:top w:val="none" w:sz="0" w:space="0" w:color="auto"/>
            <w:left w:val="none" w:sz="0" w:space="0" w:color="auto"/>
            <w:bottom w:val="none" w:sz="0" w:space="0" w:color="auto"/>
            <w:right w:val="none" w:sz="0" w:space="0" w:color="auto"/>
          </w:divBdr>
        </w:div>
        <w:div w:id="635837972">
          <w:marLeft w:val="0"/>
          <w:marRight w:val="0"/>
          <w:marTop w:val="0"/>
          <w:marBottom w:val="0"/>
          <w:divBdr>
            <w:top w:val="none" w:sz="0" w:space="0" w:color="auto"/>
            <w:left w:val="none" w:sz="0" w:space="0" w:color="auto"/>
            <w:bottom w:val="none" w:sz="0" w:space="0" w:color="auto"/>
            <w:right w:val="none" w:sz="0" w:space="0" w:color="auto"/>
          </w:divBdr>
        </w:div>
        <w:div w:id="1948346692">
          <w:marLeft w:val="0"/>
          <w:marRight w:val="0"/>
          <w:marTop w:val="0"/>
          <w:marBottom w:val="0"/>
          <w:divBdr>
            <w:top w:val="none" w:sz="0" w:space="0" w:color="auto"/>
            <w:left w:val="none" w:sz="0" w:space="0" w:color="auto"/>
            <w:bottom w:val="none" w:sz="0" w:space="0" w:color="auto"/>
            <w:right w:val="none" w:sz="0" w:space="0" w:color="auto"/>
          </w:divBdr>
        </w:div>
        <w:div w:id="187333456">
          <w:marLeft w:val="0"/>
          <w:marRight w:val="0"/>
          <w:marTop w:val="0"/>
          <w:marBottom w:val="0"/>
          <w:divBdr>
            <w:top w:val="none" w:sz="0" w:space="0" w:color="auto"/>
            <w:left w:val="none" w:sz="0" w:space="0" w:color="auto"/>
            <w:bottom w:val="none" w:sz="0" w:space="0" w:color="auto"/>
            <w:right w:val="none" w:sz="0" w:space="0" w:color="auto"/>
          </w:divBdr>
        </w:div>
        <w:div w:id="1301500352">
          <w:marLeft w:val="0"/>
          <w:marRight w:val="0"/>
          <w:marTop w:val="0"/>
          <w:marBottom w:val="0"/>
          <w:divBdr>
            <w:top w:val="none" w:sz="0" w:space="0" w:color="auto"/>
            <w:left w:val="none" w:sz="0" w:space="0" w:color="auto"/>
            <w:bottom w:val="none" w:sz="0" w:space="0" w:color="auto"/>
            <w:right w:val="none" w:sz="0" w:space="0" w:color="auto"/>
          </w:divBdr>
        </w:div>
        <w:div w:id="1385062154">
          <w:marLeft w:val="0"/>
          <w:marRight w:val="0"/>
          <w:marTop w:val="0"/>
          <w:marBottom w:val="0"/>
          <w:divBdr>
            <w:top w:val="none" w:sz="0" w:space="0" w:color="auto"/>
            <w:left w:val="none" w:sz="0" w:space="0" w:color="auto"/>
            <w:bottom w:val="none" w:sz="0" w:space="0" w:color="auto"/>
            <w:right w:val="none" w:sz="0" w:space="0" w:color="auto"/>
          </w:divBdr>
        </w:div>
        <w:div w:id="938101290">
          <w:marLeft w:val="0"/>
          <w:marRight w:val="0"/>
          <w:marTop w:val="0"/>
          <w:marBottom w:val="0"/>
          <w:divBdr>
            <w:top w:val="none" w:sz="0" w:space="0" w:color="auto"/>
            <w:left w:val="none" w:sz="0" w:space="0" w:color="auto"/>
            <w:bottom w:val="none" w:sz="0" w:space="0" w:color="auto"/>
            <w:right w:val="none" w:sz="0" w:space="0" w:color="auto"/>
          </w:divBdr>
        </w:div>
        <w:div w:id="955671777">
          <w:marLeft w:val="0"/>
          <w:marRight w:val="0"/>
          <w:marTop w:val="0"/>
          <w:marBottom w:val="0"/>
          <w:divBdr>
            <w:top w:val="none" w:sz="0" w:space="0" w:color="auto"/>
            <w:left w:val="none" w:sz="0" w:space="0" w:color="auto"/>
            <w:bottom w:val="none" w:sz="0" w:space="0" w:color="auto"/>
            <w:right w:val="none" w:sz="0" w:space="0" w:color="auto"/>
          </w:divBdr>
        </w:div>
        <w:div w:id="974405322">
          <w:marLeft w:val="0"/>
          <w:marRight w:val="0"/>
          <w:marTop w:val="0"/>
          <w:marBottom w:val="0"/>
          <w:divBdr>
            <w:top w:val="none" w:sz="0" w:space="0" w:color="auto"/>
            <w:left w:val="none" w:sz="0" w:space="0" w:color="auto"/>
            <w:bottom w:val="none" w:sz="0" w:space="0" w:color="auto"/>
            <w:right w:val="none" w:sz="0" w:space="0" w:color="auto"/>
          </w:divBdr>
        </w:div>
        <w:div w:id="1681085951">
          <w:marLeft w:val="0"/>
          <w:marRight w:val="0"/>
          <w:marTop w:val="0"/>
          <w:marBottom w:val="0"/>
          <w:divBdr>
            <w:top w:val="none" w:sz="0" w:space="0" w:color="auto"/>
            <w:left w:val="none" w:sz="0" w:space="0" w:color="auto"/>
            <w:bottom w:val="none" w:sz="0" w:space="0" w:color="auto"/>
            <w:right w:val="none" w:sz="0" w:space="0" w:color="auto"/>
          </w:divBdr>
        </w:div>
        <w:div w:id="701710780">
          <w:marLeft w:val="0"/>
          <w:marRight w:val="0"/>
          <w:marTop w:val="0"/>
          <w:marBottom w:val="0"/>
          <w:divBdr>
            <w:top w:val="none" w:sz="0" w:space="0" w:color="auto"/>
            <w:left w:val="none" w:sz="0" w:space="0" w:color="auto"/>
            <w:bottom w:val="none" w:sz="0" w:space="0" w:color="auto"/>
            <w:right w:val="none" w:sz="0" w:space="0" w:color="auto"/>
          </w:divBdr>
        </w:div>
        <w:div w:id="1648171939">
          <w:marLeft w:val="0"/>
          <w:marRight w:val="0"/>
          <w:marTop w:val="0"/>
          <w:marBottom w:val="0"/>
          <w:divBdr>
            <w:top w:val="none" w:sz="0" w:space="0" w:color="auto"/>
            <w:left w:val="none" w:sz="0" w:space="0" w:color="auto"/>
            <w:bottom w:val="none" w:sz="0" w:space="0" w:color="auto"/>
            <w:right w:val="none" w:sz="0" w:space="0" w:color="auto"/>
          </w:divBdr>
        </w:div>
        <w:div w:id="1487672075">
          <w:marLeft w:val="0"/>
          <w:marRight w:val="0"/>
          <w:marTop w:val="0"/>
          <w:marBottom w:val="0"/>
          <w:divBdr>
            <w:top w:val="none" w:sz="0" w:space="0" w:color="auto"/>
            <w:left w:val="none" w:sz="0" w:space="0" w:color="auto"/>
            <w:bottom w:val="none" w:sz="0" w:space="0" w:color="auto"/>
            <w:right w:val="none" w:sz="0" w:space="0" w:color="auto"/>
          </w:divBdr>
        </w:div>
        <w:div w:id="538132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3&amp;v=nwLYzsg9Jk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fop.com/publication/la-position-des-francais-sur-la-pma-et-la-gp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conversation.com/emmanuel-macron-ou-leffet-bandwagon-73945" TargetMode="External"/><Relationship Id="rId5" Type="http://schemas.openxmlformats.org/officeDocument/2006/relationships/webSettings" Target="webSettings.xml"/><Relationship Id="rId15" Type="http://schemas.openxmlformats.org/officeDocument/2006/relationships/hyperlink" Target="https://www.asmp.fr/fiches_academiciens/textacad/boudon/commentaire1.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687D2-EC26-4BB9-B60D-508B0A1D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2825</Words>
  <Characters>15538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FFfamily</dc:creator>
  <cp:lastModifiedBy>carole Ferraro</cp:lastModifiedBy>
  <cp:revision>2</cp:revision>
  <cp:lastPrinted>2019-09-09T20:34:00Z</cp:lastPrinted>
  <dcterms:created xsi:type="dcterms:W3CDTF">2019-10-20T13:35:00Z</dcterms:created>
  <dcterms:modified xsi:type="dcterms:W3CDTF">2019-10-20T13:35:00Z</dcterms:modified>
</cp:coreProperties>
</file>