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92"/>
        <w:tblW w:w="106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88"/>
        <w:gridCol w:w="1645"/>
      </w:tblGrid>
      <w:tr w:rsidR="00AA16F5" w:rsidRPr="00136A99" w:rsidTr="00AA16F5">
        <w:trPr>
          <w:trHeight w:val="1408"/>
        </w:trPr>
        <w:tc>
          <w:tcPr>
            <w:tcW w:w="1951" w:type="dxa"/>
            <w:vAlign w:val="center"/>
          </w:tcPr>
          <w:p w:rsidR="00AA16F5" w:rsidRPr="00AA16F5" w:rsidRDefault="00AA16F5" w:rsidP="00AA16F5">
            <w:pPr>
              <w:pStyle w:val="Titre1"/>
              <w:spacing w:before="0"/>
              <w:ind w:left="-142"/>
              <w:jc w:val="center"/>
              <w:outlineLvl w:val="0"/>
              <w:rPr>
                <w:rFonts w:ascii="Calibri" w:hAnsi="Calibri" w:cs="Calibri"/>
                <w:b w:val="0"/>
                <w:color w:val="0070C0"/>
                <w:sz w:val="40"/>
                <w:szCs w:val="40"/>
              </w:rPr>
            </w:pPr>
            <w:r w:rsidRPr="00AA16F5">
              <w:rPr>
                <w:rFonts w:ascii="Calibri" w:hAnsi="Calibri" w:cs="Calibri"/>
                <w:caps w:val="0"/>
                <w:color w:val="0070C0"/>
                <w:sz w:val="40"/>
                <w:szCs w:val="40"/>
              </w:rPr>
              <w:t>1ere SI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6F5" w:rsidRDefault="00EC5BC1" w:rsidP="00C46379">
            <w:pPr>
              <w:spacing w:after="120"/>
              <w:ind w:left="3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Tutoriel Solidworks 2017</w:t>
            </w:r>
          </w:p>
          <w:p w:rsidR="00EC5BC1" w:rsidRPr="00EC5BC1" w:rsidRDefault="00EC5BC1" w:rsidP="00EC5BC1">
            <w:pPr>
              <w:pStyle w:val="Titre1"/>
              <w:spacing w:before="0" w:after="120"/>
              <w:ind w:left="34"/>
              <w:jc w:val="center"/>
              <w:outlineLvl w:val="0"/>
            </w:pPr>
            <w:r>
              <w:t>Simulation de comportement d’une piece soumise à un effort statique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6F5" w:rsidRPr="00136A99" w:rsidRDefault="00AA16F5" w:rsidP="00AA16F5">
            <w:pPr>
              <w:ind w:left="-142"/>
              <w:jc w:val="center"/>
              <w:rPr>
                <w:rFonts w:cstheme="minorHAnsi"/>
              </w:rPr>
            </w:pPr>
            <w:r w:rsidRPr="00136A99">
              <w:rPr>
                <w:rFonts w:cstheme="minorHAnsi"/>
                <w:noProof/>
                <w:color w:val="FF0000"/>
              </w:rPr>
              <w:drawing>
                <wp:inline distT="0" distB="0" distL="0" distR="0">
                  <wp:extent cx="494321" cy="797044"/>
                  <wp:effectExtent l="19050" t="0" r="979" b="0"/>
                  <wp:docPr id="8" name="Image 5" descr="logoDide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Dide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592" t="5168" r="12888" b="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99" cy="80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379" w:rsidRDefault="00C46379" w:rsidP="00EF57AA">
      <w:pPr>
        <w:pStyle w:val="Titre1"/>
        <w:spacing w:before="0" w:after="120"/>
        <w:ind w:left="-567"/>
      </w:pPr>
    </w:p>
    <w:p w:rsidR="002E6DA3" w:rsidRPr="009E0780" w:rsidRDefault="006158DB" w:rsidP="00EF57AA">
      <w:pPr>
        <w:pStyle w:val="Titre1"/>
        <w:spacing w:before="0" w:after="120"/>
        <w:ind w:left="-567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17145</wp:posOffset>
            </wp:positionV>
            <wp:extent cx="4288155" cy="1035685"/>
            <wp:effectExtent l="19050" t="0" r="0" b="0"/>
            <wp:wrapSquare wrapText="bothSides"/>
            <wp:docPr id="2" name="Image 1" descr="C:\Users\chris\Desktop\tuto SW simulation equerre\simulation nouvelle et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tuto SW simulation equerre\simulation nouvelle etud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9983" b="2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BC1">
        <w:rPr>
          <w:color w:val="0070C0"/>
          <w:sz w:val="24"/>
          <w:szCs w:val="24"/>
        </w:rPr>
        <w:t>Nouvelle etude</w:t>
      </w:r>
    </w:p>
    <w:p w:rsidR="000F6EB6" w:rsidRDefault="00764980" w:rsidP="00EF57AA">
      <w:pPr>
        <w:spacing w:after="12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  <w:sz w:val="24"/>
          <w:szCs w:val="24"/>
        </w:rPr>
        <w:pict>
          <v:oval id="_x0000_s1098" style="position:absolute;left:0;text-align:left;margin-left:401.55pt;margin-top:33pt;width:62pt;height:37.45pt;z-index:251764736" filled="f" strokecolor="red" strokeweight="2.25pt"/>
        </w:pict>
      </w:r>
      <w:r w:rsidRPr="00764980">
        <w:rPr>
          <w:noProof/>
          <w:color w:val="0070C0"/>
          <w:sz w:val="24"/>
          <w:szCs w:val="24"/>
        </w:rPr>
        <w:pict>
          <v:oval id="_x0000_s1096" style="position:absolute;left:0;text-align:left;margin-left:156.5pt;margin-top:2.7pt;width:62pt;height:37.45pt;z-index:251762688" filled="f" strokecolor="red" strokeweight="2.25pt"/>
        </w:pict>
      </w:r>
      <w:r w:rsidR="00EC5BC1" w:rsidRPr="00EC5BC1">
        <w:rPr>
          <w:rFonts w:ascii="Calibri" w:hAnsi="Calibri" w:cs="Calibri"/>
          <w:color w:val="auto"/>
          <w:sz w:val="20"/>
        </w:rPr>
        <w:t xml:space="preserve">Ouvrir le fichier pièce à utiliser, cliquer sur l’onglet </w:t>
      </w:r>
      <w:r w:rsidR="00EC5BC1" w:rsidRPr="00EC5BC1">
        <w:rPr>
          <w:rFonts w:ascii="Calibri" w:hAnsi="Calibri" w:cs="Calibri"/>
          <w:b/>
          <w:color w:val="auto"/>
          <w:sz w:val="20"/>
        </w:rPr>
        <w:t>Simulation</w:t>
      </w:r>
      <w:r w:rsidR="00EC5BC1" w:rsidRPr="00EC5BC1">
        <w:rPr>
          <w:rFonts w:ascii="Calibri" w:hAnsi="Calibri" w:cs="Calibri"/>
          <w:color w:val="auto"/>
          <w:sz w:val="20"/>
        </w:rPr>
        <w:t xml:space="preserve"> puis </w:t>
      </w:r>
      <w:r w:rsidR="00EC5BC1" w:rsidRPr="00EC5BC1">
        <w:rPr>
          <w:rFonts w:ascii="Calibri" w:hAnsi="Calibri" w:cs="Calibri"/>
          <w:b/>
          <w:color w:val="auto"/>
          <w:sz w:val="20"/>
        </w:rPr>
        <w:t>Nouvelle étude</w:t>
      </w:r>
      <w:r w:rsidR="00EC5BC1" w:rsidRPr="00EC5BC1">
        <w:rPr>
          <w:rFonts w:ascii="Calibri" w:hAnsi="Calibri" w:cs="Calibri"/>
          <w:color w:val="auto"/>
          <w:sz w:val="20"/>
        </w:rPr>
        <w:t xml:space="preserve">, choisir type </w:t>
      </w:r>
      <w:r w:rsidR="00EC5BC1" w:rsidRPr="00EC5BC1">
        <w:rPr>
          <w:rFonts w:ascii="Calibri" w:hAnsi="Calibri" w:cs="Calibri"/>
          <w:b/>
          <w:color w:val="auto"/>
          <w:sz w:val="20"/>
        </w:rPr>
        <w:t>Static</w:t>
      </w:r>
      <w:r w:rsidR="009527A8" w:rsidRPr="00EC5BC1">
        <w:rPr>
          <w:rFonts w:ascii="Calibri" w:hAnsi="Calibri" w:cs="Calibri"/>
          <w:color w:val="auto"/>
          <w:sz w:val="20"/>
        </w:rPr>
        <w:t>.</w:t>
      </w:r>
      <w:r w:rsidR="00EC5BC1">
        <w:rPr>
          <w:rFonts w:ascii="Calibri" w:hAnsi="Calibri" w:cs="Calibri"/>
          <w:color w:val="auto"/>
          <w:sz w:val="20"/>
        </w:rPr>
        <w:t xml:space="preserve"> </w:t>
      </w:r>
    </w:p>
    <w:p w:rsidR="004955E2" w:rsidRPr="00EC5BC1" w:rsidRDefault="00EC5BC1" w:rsidP="00EF57AA">
      <w:pPr>
        <w:spacing w:after="120"/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Valider </w:t>
      </w:r>
      <w:r w:rsidR="000F6EB6">
        <w:rPr>
          <w:rFonts w:ascii="Calibri" w:hAnsi="Calibri" w:cs="Calibri"/>
          <w:color w:val="auto"/>
          <w:sz w:val="20"/>
        </w:rPr>
        <w:t xml:space="preserve"> </w:t>
      </w:r>
      <w:r w:rsidR="000F6EB6" w:rsidRPr="000F6EB6">
        <w:rPr>
          <w:rFonts w:ascii="Calibri" w:hAnsi="Calibri" w:cs="Calibri"/>
          <w:b/>
          <w:color w:val="00B050"/>
          <w:sz w:val="24"/>
          <w:szCs w:val="24"/>
        </w:rPr>
        <w:sym w:font="Wingdings 2" w:char="F050"/>
      </w:r>
    </w:p>
    <w:p w:rsidR="006158DB" w:rsidRDefault="006158DB" w:rsidP="00EF57AA">
      <w:pPr>
        <w:pStyle w:val="Titre2"/>
        <w:numPr>
          <w:ilvl w:val="0"/>
          <w:numId w:val="0"/>
        </w:numPr>
        <w:ind w:left="-567"/>
        <w:rPr>
          <w:color w:val="0070C0"/>
        </w:rPr>
      </w:pPr>
    </w:p>
    <w:p w:rsidR="009374ED" w:rsidRPr="00F72478" w:rsidRDefault="00764980" w:rsidP="00EF57AA">
      <w:pPr>
        <w:pStyle w:val="Titre2"/>
        <w:numPr>
          <w:ilvl w:val="0"/>
          <w:numId w:val="0"/>
        </w:numPr>
        <w:ind w:left="-567"/>
        <w:rPr>
          <w:rFonts w:ascii="Calibri" w:hAnsi="Calibri" w:cs="Calibri"/>
          <w:color w:val="0070C0"/>
          <w:sz w:val="20"/>
        </w:rPr>
      </w:pPr>
      <w:r w:rsidRPr="00764980">
        <w:rPr>
          <w:noProof/>
          <w:color w:val="0070C0"/>
          <w:szCs w:val="24"/>
        </w:rPr>
        <w:pict>
          <v:oval id="_x0000_s1099" style="position:absolute;left:0;text-align:left;margin-left:187.25pt;margin-top:12.8pt;width:35.35pt;height:58.8pt;z-index:251765760" filled="f" strokecolor="red" strokeweight="2.25pt"/>
        </w:pict>
      </w:r>
      <w:r w:rsidR="004A22BC" w:rsidRPr="00F72478">
        <w:rPr>
          <w:rFonts w:ascii="Calibri" w:hAnsi="Calibri" w:cs="Calibri"/>
          <w:noProof/>
          <w:color w:val="0070C0"/>
          <w:sz w:val="2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99060</wp:posOffset>
            </wp:positionV>
            <wp:extent cx="4594860" cy="1992630"/>
            <wp:effectExtent l="1905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2BC" w:rsidRPr="00F72478">
        <w:rPr>
          <w:rFonts w:ascii="Calibri" w:hAnsi="Calibri" w:cs="Calibri"/>
          <w:color w:val="0070C0"/>
          <w:sz w:val="20"/>
        </w:rPr>
        <w:t>MATERIAU</w:t>
      </w:r>
    </w:p>
    <w:p w:rsidR="00573349" w:rsidRPr="00F72478" w:rsidRDefault="00764980" w:rsidP="006158DB">
      <w:pPr>
        <w:spacing w:after="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31.95pt;margin-top:7.7pt;width:50.35pt;height:2.5pt;z-index:251763712" o:connectortype="straight" strokecolor="red" strokeweight="2.25pt">
            <v:stroke endarrow="block"/>
          </v:shape>
        </w:pict>
      </w:r>
      <w:r w:rsidR="004A22BC" w:rsidRPr="00F72478">
        <w:rPr>
          <w:rFonts w:ascii="Calibri" w:hAnsi="Calibri" w:cs="Calibri"/>
          <w:color w:val="auto"/>
          <w:sz w:val="20"/>
        </w:rPr>
        <w:t xml:space="preserve">Appliquer le </w:t>
      </w:r>
      <w:r w:rsidR="004A22BC" w:rsidRPr="00F72478">
        <w:rPr>
          <w:rFonts w:ascii="Calibri" w:hAnsi="Calibri" w:cs="Calibri"/>
          <w:b/>
          <w:color w:val="auto"/>
          <w:sz w:val="20"/>
        </w:rPr>
        <w:t>matériau</w:t>
      </w:r>
      <w:r w:rsidR="00F72478" w:rsidRPr="00F72478">
        <w:rPr>
          <w:rFonts w:ascii="Calibri" w:hAnsi="Calibri" w:cs="Calibri"/>
          <w:color w:val="auto"/>
          <w:sz w:val="20"/>
        </w:rPr>
        <w:t xml:space="preserve"> correspondant,</w:t>
      </w:r>
    </w:p>
    <w:p w:rsidR="006158DB" w:rsidRDefault="00764980" w:rsidP="006158DB">
      <w:pPr>
        <w:spacing w:after="12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  <w:sz w:val="24"/>
          <w:szCs w:val="24"/>
        </w:rPr>
        <w:pict>
          <v:oval id="_x0000_s1103" style="position:absolute;left:0;text-align:left;margin-left:228.35pt;margin-top:9.3pt;width:62pt;height:11.95pt;z-index:251769856" filled="f" strokecolor="red" strokeweight="2.25pt"/>
        </w:pict>
      </w:r>
      <w:r w:rsidR="00F72478" w:rsidRPr="00F72478">
        <w:rPr>
          <w:rFonts w:ascii="Calibri" w:hAnsi="Calibri" w:cs="Calibri"/>
          <w:color w:val="auto"/>
          <w:sz w:val="20"/>
        </w:rPr>
        <w:t>puis fermer.</w:t>
      </w:r>
    </w:p>
    <w:p w:rsidR="00F72478" w:rsidRPr="00F72478" w:rsidRDefault="00764980" w:rsidP="006158DB">
      <w:pPr>
        <w:spacing w:after="12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</w:rPr>
        <w:pict>
          <v:shape id="_x0000_s1104" type="#_x0000_t32" style="position:absolute;left:0;text-align:left;margin-left:260.1pt;margin-top:.6pt;width:0;height:13pt;z-index:251770880" o:connectortype="straight" strokecolor="red" strokeweight="2.25pt">
            <v:stroke endarrow="block"/>
          </v:shape>
        </w:pict>
      </w:r>
      <w:r>
        <w:rPr>
          <w:rFonts w:ascii="Calibri" w:hAnsi="Calibri" w:cs="Calibri"/>
          <w:noProof/>
          <w:color w:val="auto"/>
          <w:sz w:val="20"/>
        </w:rPr>
        <w:pict>
          <v:oval id="_x0000_s1100" style="position:absolute;left:0;text-align:left;margin-left:233.45pt;margin-top:13.6pt;width:62pt;height:19.15pt;z-index:251766784" filled="f" strokecolor="red" strokeweight="2.25pt"/>
        </w:pict>
      </w:r>
      <w:r w:rsidRPr="00764980">
        <w:rPr>
          <w:noProof/>
          <w:color w:val="0070C0"/>
        </w:rPr>
        <w:pict>
          <v:shape id="_x0000_s1101" type="#_x0000_t32" style="position:absolute;left:0;text-align:left;margin-left:86.15pt;margin-top:.6pt;width:161.05pt;height:50.45pt;flip:y;z-index:251767808" o:connectortype="straight" strokecolor="red" strokeweight="2.25pt">
            <v:stroke endarrow="block"/>
          </v:shape>
        </w:pict>
      </w:r>
    </w:p>
    <w:p w:rsidR="00600B0C" w:rsidRPr="00F72478" w:rsidRDefault="00764980" w:rsidP="00EF57AA">
      <w:pPr>
        <w:pStyle w:val="Titre2"/>
        <w:numPr>
          <w:ilvl w:val="0"/>
          <w:numId w:val="0"/>
        </w:numPr>
        <w:ind w:left="-567"/>
        <w:rPr>
          <w:rFonts w:ascii="Calibri" w:hAnsi="Calibri" w:cs="Calibri"/>
          <w:color w:val="0070C0"/>
          <w:sz w:val="20"/>
        </w:rPr>
      </w:pPr>
      <w:r w:rsidRPr="00764980">
        <w:rPr>
          <w:noProof/>
          <w:color w:val="0070C0"/>
          <w:szCs w:val="24"/>
        </w:rPr>
        <w:pict>
          <v:shape id="_x0000_s1102" type="#_x0000_t32" style="position:absolute;left:0;text-align:left;margin-left:303.35pt;margin-top:5.85pt;width:141.95pt;height:43.3pt;z-index:251768832" o:connectortype="straight" strokecolor="red" strokeweight="2.25pt">
            <v:stroke endarrow="block"/>
          </v:shape>
        </w:pict>
      </w:r>
      <w:r w:rsidR="004A22BC" w:rsidRPr="00F72478">
        <w:rPr>
          <w:rFonts w:ascii="Calibri" w:hAnsi="Calibri" w:cs="Calibri"/>
          <w:noProof/>
          <w:color w:val="0070C0"/>
          <w:sz w:val="2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5195695</wp:posOffset>
            </wp:positionH>
            <wp:positionV relativeFrom="paragraph">
              <wp:posOffset>103894</wp:posOffset>
            </wp:positionV>
            <wp:extent cx="1476518" cy="1191099"/>
            <wp:effectExtent l="19050" t="19050" r="28432" b="28101"/>
            <wp:wrapNone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18" cy="11910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2BC" w:rsidRPr="00F72478">
        <w:rPr>
          <w:rFonts w:ascii="Calibri" w:hAnsi="Calibri" w:cs="Calibri"/>
          <w:color w:val="0070C0"/>
          <w:sz w:val="20"/>
        </w:rPr>
        <w:t>DEPLACEMENTS IMPOSES</w:t>
      </w:r>
    </w:p>
    <w:p w:rsidR="004A22BC" w:rsidRPr="00F72478" w:rsidRDefault="004A22BC" w:rsidP="006158DB">
      <w:pPr>
        <w:spacing w:after="0"/>
        <w:ind w:left="-567"/>
        <w:rPr>
          <w:rFonts w:ascii="Calibri" w:hAnsi="Calibri" w:cs="Calibri"/>
          <w:color w:val="auto"/>
          <w:sz w:val="20"/>
        </w:rPr>
      </w:pPr>
      <w:r w:rsidRPr="00F72478">
        <w:rPr>
          <w:rFonts w:ascii="Calibri" w:hAnsi="Calibri" w:cs="Calibri"/>
          <w:color w:val="auto"/>
          <w:sz w:val="20"/>
        </w:rPr>
        <w:t xml:space="preserve">Sélectionner </w:t>
      </w:r>
      <w:r w:rsidRPr="00F72478">
        <w:rPr>
          <w:rFonts w:ascii="Calibri" w:hAnsi="Calibri" w:cs="Calibri"/>
          <w:b/>
          <w:color w:val="auto"/>
          <w:sz w:val="20"/>
        </w:rPr>
        <w:t>Géométrie fixe</w:t>
      </w:r>
      <w:r w:rsidRPr="00F72478">
        <w:rPr>
          <w:rFonts w:ascii="Calibri" w:hAnsi="Calibri" w:cs="Calibri"/>
          <w:color w:val="auto"/>
          <w:sz w:val="20"/>
        </w:rPr>
        <w:t xml:space="preserve"> et cliquer sur la </w:t>
      </w:r>
      <w:r w:rsidRPr="00F72478">
        <w:rPr>
          <w:rFonts w:ascii="Calibri" w:hAnsi="Calibri" w:cs="Calibri"/>
          <w:b/>
          <w:color w:val="auto"/>
          <w:sz w:val="20"/>
        </w:rPr>
        <w:t>face de la pièce</w:t>
      </w:r>
      <w:r w:rsidRPr="00F72478">
        <w:rPr>
          <w:rFonts w:ascii="Calibri" w:hAnsi="Calibri" w:cs="Calibri"/>
          <w:color w:val="auto"/>
          <w:sz w:val="20"/>
        </w:rPr>
        <w:t xml:space="preserve"> considérée comme fixe durant la déformation.</w:t>
      </w:r>
    </w:p>
    <w:p w:rsidR="006158DB" w:rsidRPr="00F72478" w:rsidRDefault="006158DB" w:rsidP="006158DB">
      <w:pPr>
        <w:spacing w:after="120"/>
        <w:ind w:left="-567"/>
        <w:rPr>
          <w:rFonts w:ascii="Calibri" w:hAnsi="Calibri" w:cs="Calibri"/>
          <w:color w:val="auto"/>
          <w:sz w:val="20"/>
        </w:rPr>
      </w:pPr>
      <w:r w:rsidRPr="00F72478">
        <w:rPr>
          <w:rFonts w:ascii="Calibri" w:hAnsi="Calibri" w:cs="Calibri"/>
          <w:color w:val="auto"/>
          <w:sz w:val="20"/>
        </w:rPr>
        <w:t xml:space="preserve">Valider  </w:t>
      </w:r>
      <w:r w:rsidRPr="00F72478">
        <w:rPr>
          <w:rFonts w:ascii="Calibri" w:hAnsi="Calibri" w:cs="Calibri"/>
          <w:b/>
          <w:color w:val="00B050"/>
          <w:sz w:val="24"/>
          <w:szCs w:val="24"/>
        </w:rPr>
        <w:sym w:font="Wingdings 2" w:char="F050"/>
      </w:r>
    </w:p>
    <w:p w:rsidR="006158DB" w:rsidRPr="00F72478" w:rsidRDefault="00F72478" w:rsidP="006158DB">
      <w:pPr>
        <w:pStyle w:val="Titre2"/>
        <w:numPr>
          <w:ilvl w:val="0"/>
          <w:numId w:val="0"/>
        </w:numPr>
        <w:ind w:left="-567"/>
        <w:rPr>
          <w:rFonts w:ascii="Calibri" w:hAnsi="Calibri" w:cs="Calibri"/>
          <w:color w:val="0070C0"/>
          <w:sz w:val="20"/>
        </w:rPr>
      </w:pPr>
      <w:r>
        <w:rPr>
          <w:rFonts w:ascii="Calibri" w:hAnsi="Calibri" w:cs="Calibri"/>
          <w:noProof/>
          <w:color w:val="0070C0"/>
          <w:sz w:val="20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235585</wp:posOffset>
            </wp:positionV>
            <wp:extent cx="3870960" cy="1680210"/>
            <wp:effectExtent l="19050" t="0" r="0" b="0"/>
            <wp:wrapSquare wrapText="bothSides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8DB" w:rsidRPr="00F72478">
        <w:rPr>
          <w:rFonts w:ascii="Calibri" w:hAnsi="Calibri" w:cs="Calibri"/>
          <w:color w:val="0070C0"/>
          <w:sz w:val="20"/>
        </w:rPr>
        <w:t>CHARGEMENTS EXTERNES</w:t>
      </w:r>
    </w:p>
    <w:p w:rsidR="00220A26" w:rsidRDefault="00764980" w:rsidP="006158DB">
      <w:pPr>
        <w:spacing w:after="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  <w:sz w:val="24"/>
          <w:szCs w:val="24"/>
        </w:rPr>
        <w:pict>
          <v:shape id="_x0000_s1106" type="#_x0000_t32" style="position:absolute;left:0;text-align:left;margin-left:169.85pt;margin-top:6.85pt;width:178pt;height:0;z-index:251772928" o:connectortype="straight" strokecolor="red" strokeweight="2.25pt">
            <v:stroke endarrow="block"/>
          </v:shape>
        </w:pict>
      </w:r>
      <w:r w:rsidRPr="00764980">
        <w:rPr>
          <w:noProof/>
          <w:color w:val="0070C0"/>
          <w:sz w:val="24"/>
          <w:szCs w:val="24"/>
        </w:rPr>
        <w:pict>
          <v:oval id="_x0000_s1105" style="position:absolute;left:0;text-align:left;margin-left:350.15pt;margin-top:25.55pt;width:50.75pt;height:13.75pt;z-index:251771904" filled="f" strokecolor="red" strokeweight="2.25pt"/>
        </w:pict>
      </w:r>
      <w:r w:rsidRPr="00764980">
        <w:rPr>
          <w:noProof/>
          <w:color w:val="0070C0"/>
          <w:sz w:val="24"/>
          <w:szCs w:val="24"/>
        </w:rPr>
        <w:pict>
          <v:oval id="_x0000_s1107" style="position:absolute;left:0;text-align:left;margin-left:347.85pt;margin-top:.6pt;width:62pt;height:11.95pt;z-index:251773952" filled="f" strokecolor="red" strokeweight="2.25pt"/>
        </w:pict>
      </w:r>
      <w:r w:rsidRPr="00764980">
        <w:rPr>
          <w:noProof/>
          <w:color w:val="0070C0"/>
          <w:sz w:val="24"/>
          <w:szCs w:val="24"/>
        </w:rPr>
        <w:pict>
          <v:shape id="_x0000_s1108" type="#_x0000_t32" style="position:absolute;left:0;text-align:left;margin-left:379.6pt;margin-top:12.55pt;width:0;height:13pt;z-index:251774976" o:connectortype="straight" strokecolor="red" strokeweight="2.25pt">
            <v:stroke endarrow="block"/>
          </v:shape>
        </w:pict>
      </w:r>
      <w:r w:rsidR="006158DB" w:rsidRPr="00F72478">
        <w:rPr>
          <w:rFonts w:ascii="Calibri" w:hAnsi="Calibri" w:cs="Calibri"/>
          <w:color w:val="auto"/>
          <w:sz w:val="20"/>
        </w:rPr>
        <w:t>Sélectionner le type de chargement</w:t>
      </w:r>
      <w:r w:rsidR="006158DB" w:rsidRPr="00F72478">
        <w:rPr>
          <w:rFonts w:ascii="Calibri" w:hAnsi="Calibri" w:cs="Calibri"/>
          <w:b/>
          <w:color w:val="auto"/>
          <w:sz w:val="20"/>
        </w:rPr>
        <w:t xml:space="preserve"> </w:t>
      </w:r>
      <w:r w:rsidR="006158DB" w:rsidRPr="00F72478">
        <w:rPr>
          <w:rFonts w:ascii="Calibri" w:hAnsi="Calibri" w:cs="Calibri"/>
          <w:color w:val="auto"/>
          <w:sz w:val="20"/>
        </w:rPr>
        <w:t xml:space="preserve">(ex : </w:t>
      </w:r>
      <w:r w:rsidR="006158DB" w:rsidRPr="00F72478">
        <w:rPr>
          <w:rFonts w:ascii="Calibri" w:hAnsi="Calibri" w:cs="Calibri"/>
          <w:b/>
          <w:color w:val="auto"/>
          <w:sz w:val="20"/>
        </w:rPr>
        <w:t>Force</w:t>
      </w:r>
      <w:r w:rsidR="006158DB" w:rsidRPr="00F72478">
        <w:rPr>
          <w:rFonts w:ascii="Calibri" w:hAnsi="Calibri" w:cs="Calibri"/>
          <w:color w:val="auto"/>
          <w:sz w:val="20"/>
        </w:rPr>
        <w:t xml:space="preserve">) </w:t>
      </w:r>
    </w:p>
    <w:p w:rsidR="006158DB" w:rsidRDefault="00764980" w:rsidP="006158DB">
      <w:pPr>
        <w:spacing w:after="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  <w:sz w:val="24"/>
          <w:szCs w:val="24"/>
        </w:rPr>
        <w:pict>
          <v:shape id="_x0000_s1109" type="#_x0000_t32" style="position:absolute;left:0;text-align:left;margin-left:161.05pt;margin-top:13pt;width:44.15pt;height:100.7pt;z-index:251776000" o:connectortype="straight" strokecolor="red" strokeweight="2.25pt">
            <v:stroke endarrow="block"/>
          </v:shape>
        </w:pict>
      </w:r>
      <w:r w:rsidR="006158DB" w:rsidRPr="00F72478">
        <w:rPr>
          <w:rFonts w:ascii="Calibri" w:hAnsi="Calibri" w:cs="Calibri"/>
          <w:color w:val="auto"/>
          <w:sz w:val="20"/>
        </w:rPr>
        <w:t xml:space="preserve">et cliquer sur </w:t>
      </w:r>
      <w:r w:rsidR="006158DB" w:rsidRPr="00F72478">
        <w:rPr>
          <w:rFonts w:ascii="Calibri" w:hAnsi="Calibri" w:cs="Calibri"/>
          <w:b/>
          <w:color w:val="auto"/>
          <w:sz w:val="20"/>
        </w:rPr>
        <w:t>la face de la pièce</w:t>
      </w:r>
      <w:r w:rsidR="006158DB" w:rsidRPr="00F72478">
        <w:rPr>
          <w:rFonts w:ascii="Calibri" w:hAnsi="Calibri" w:cs="Calibri"/>
          <w:color w:val="auto"/>
          <w:sz w:val="20"/>
        </w:rPr>
        <w:t xml:space="preserve"> soumise au chargement.</w:t>
      </w:r>
    </w:p>
    <w:p w:rsidR="00220A26" w:rsidRDefault="00764980" w:rsidP="006158DB">
      <w:pPr>
        <w:spacing w:after="0"/>
        <w:ind w:left="-567"/>
        <w:rPr>
          <w:rFonts w:ascii="Calibri" w:hAnsi="Calibri" w:cs="Calibri"/>
          <w:color w:val="auto"/>
          <w:sz w:val="20"/>
        </w:rPr>
      </w:pPr>
      <w:r w:rsidRPr="00764980">
        <w:rPr>
          <w:noProof/>
          <w:color w:val="0070C0"/>
          <w:sz w:val="24"/>
          <w:szCs w:val="24"/>
        </w:rPr>
        <w:pict>
          <v:shape id="_x0000_s1111" type="#_x0000_t32" style="position:absolute;left:0;text-align:left;margin-left:29.9pt;margin-top:10pt;width:94.55pt;height:3in;flip:x;z-index:251778048" o:connectortype="straight" strokecolor="red" strokeweight="2.25pt">
            <v:stroke endarrow="block"/>
          </v:shape>
        </w:pict>
      </w:r>
      <w:r w:rsidR="00F72478">
        <w:rPr>
          <w:rFonts w:ascii="Calibri" w:hAnsi="Calibri" w:cs="Calibri"/>
          <w:color w:val="auto"/>
          <w:sz w:val="20"/>
        </w:rPr>
        <w:t>Renseigner la valeur du chargement,</w:t>
      </w:r>
    </w:p>
    <w:p w:rsidR="00F72478" w:rsidRPr="00F72478" w:rsidRDefault="00F72478" w:rsidP="006158DB">
      <w:pPr>
        <w:spacing w:after="0"/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 inverser la direction si besoin.</w:t>
      </w:r>
    </w:p>
    <w:p w:rsidR="006158DB" w:rsidRPr="00F72478" w:rsidRDefault="006158DB" w:rsidP="006158DB">
      <w:pPr>
        <w:spacing w:after="120"/>
        <w:ind w:left="-567"/>
        <w:rPr>
          <w:rFonts w:ascii="Calibri" w:hAnsi="Calibri" w:cs="Calibri"/>
          <w:color w:val="auto"/>
          <w:sz w:val="20"/>
        </w:rPr>
      </w:pPr>
      <w:r w:rsidRPr="00F72478">
        <w:rPr>
          <w:rFonts w:ascii="Calibri" w:hAnsi="Calibri" w:cs="Calibri"/>
          <w:color w:val="auto"/>
          <w:sz w:val="20"/>
        </w:rPr>
        <w:t xml:space="preserve">Valider  </w:t>
      </w:r>
      <w:r w:rsidRPr="00F72478">
        <w:rPr>
          <w:rFonts w:ascii="Calibri" w:hAnsi="Calibri" w:cs="Calibri"/>
          <w:b/>
          <w:color w:val="00B050"/>
          <w:sz w:val="24"/>
          <w:szCs w:val="24"/>
        </w:rPr>
        <w:sym w:font="Wingdings 2" w:char="F050"/>
      </w:r>
    </w:p>
    <w:p w:rsidR="006158DB" w:rsidRDefault="00A971A2" w:rsidP="006158DB"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371475</wp:posOffset>
            </wp:positionV>
            <wp:extent cx="1749425" cy="2156460"/>
            <wp:effectExtent l="19050" t="0" r="3175" b="0"/>
            <wp:wrapNone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1120" t="8659" r="290" b="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-414366</wp:posOffset>
            </wp:positionH>
            <wp:positionV relativeFrom="paragraph">
              <wp:posOffset>7132</wp:posOffset>
            </wp:positionV>
            <wp:extent cx="2031743" cy="2560468"/>
            <wp:effectExtent l="19050" t="0" r="6607" b="0"/>
            <wp:wrapNone/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301" r="68764" b="1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46" cy="255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78" w:rsidRPr="00F72478">
        <w:t xml:space="preserve"> </w:t>
      </w:r>
    </w:p>
    <w:p w:rsidR="00EC0F10" w:rsidRDefault="00EC0F10" w:rsidP="006158DB"/>
    <w:p w:rsidR="00EC0F10" w:rsidRDefault="00EC0F10" w:rsidP="006158DB"/>
    <w:p w:rsidR="00EC0F10" w:rsidRDefault="00EC0F10" w:rsidP="006158DB"/>
    <w:p w:rsidR="00EC0F10" w:rsidRDefault="00EC0F10" w:rsidP="006158DB"/>
    <w:p w:rsidR="00EC0F10" w:rsidRDefault="00EC0F10" w:rsidP="006158DB"/>
    <w:p w:rsidR="00EC0F10" w:rsidRDefault="00EC0F10" w:rsidP="006158DB"/>
    <w:p w:rsidR="00EC0F10" w:rsidRDefault="00EC0F10" w:rsidP="006158DB"/>
    <w:p w:rsidR="00EC0F10" w:rsidRDefault="00764980" w:rsidP="006158DB">
      <w:r w:rsidRPr="00764980">
        <w:rPr>
          <w:noProof/>
          <w:color w:val="0070C0"/>
          <w:sz w:val="24"/>
          <w:szCs w:val="24"/>
        </w:rPr>
        <w:pict>
          <v:oval id="_x0000_s1110" style="position:absolute;margin-left:-24.6pt;margin-top:4pt;width:50.75pt;height:13.75pt;z-index:251777024" filled="f" strokecolor="red" strokeweight="2.25pt"/>
        </w:pict>
      </w:r>
    </w:p>
    <w:p w:rsidR="00EC0F10" w:rsidRPr="00F72478" w:rsidRDefault="00EC0F10" w:rsidP="00EC0F10">
      <w:pPr>
        <w:pStyle w:val="Titre2"/>
        <w:numPr>
          <w:ilvl w:val="0"/>
          <w:numId w:val="0"/>
        </w:numPr>
        <w:ind w:left="-567"/>
        <w:rPr>
          <w:rFonts w:ascii="Calibri" w:hAnsi="Calibri" w:cs="Calibri"/>
          <w:color w:val="0070C0"/>
          <w:sz w:val="20"/>
        </w:rPr>
      </w:pPr>
      <w:r>
        <w:rPr>
          <w:rFonts w:ascii="Calibri" w:hAnsi="Calibri" w:cs="Calibri"/>
          <w:noProof/>
          <w:color w:val="0070C0"/>
          <w:sz w:val="20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8890</wp:posOffset>
            </wp:positionV>
            <wp:extent cx="4800600" cy="4106545"/>
            <wp:effectExtent l="19050" t="0" r="0" b="0"/>
            <wp:wrapSquare wrapText="bothSides"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70C0"/>
          <w:sz w:val="20"/>
        </w:rPr>
        <w:t>EXECUTER L’ETUDE</w:t>
      </w:r>
    </w:p>
    <w:p w:rsidR="00EC0F10" w:rsidRDefault="00EC0F10" w:rsidP="00EC0F10">
      <w:pPr>
        <w:spacing w:after="0"/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Cliquer sur </w:t>
      </w:r>
      <w:r w:rsidRPr="00EC0F10">
        <w:rPr>
          <w:rFonts w:ascii="Calibri" w:hAnsi="Calibri" w:cs="Calibri"/>
          <w:b/>
          <w:color w:val="auto"/>
          <w:sz w:val="20"/>
        </w:rPr>
        <w:t>Exécuter cette étude</w:t>
      </w:r>
      <w:r>
        <w:rPr>
          <w:rFonts w:ascii="Calibri" w:hAnsi="Calibri" w:cs="Calibri"/>
          <w:color w:val="auto"/>
          <w:sz w:val="20"/>
        </w:rPr>
        <w:t>, le solveur exécute les calculs.</w:t>
      </w:r>
    </w:p>
    <w:p w:rsidR="00EC0F10" w:rsidRDefault="00EC0F10" w:rsidP="00EC0F10">
      <w:pPr>
        <w:spacing w:after="0"/>
        <w:ind w:left="-567"/>
        <w:rPr>
          <w:rFonts w:ascii="Calibri" w:hAnsi="Calibri" w:cs="Calibri"/>
          <w:color w:val="auto"/>
          <w:sz w:val="20"/>
        </w:rPr>
      </w:pPr>
    </w:p>
    <w:p w:rsidR="00EC0F10" w:rsidRDefault="00764980" w:rsidP="00EC0F10">
      <w:pPr>
        <w:spacing w:after="120"/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noProof/>
          <w:color w:val="auto"/>
          <w:sz w:val="20"/>
        </w:rPr>
        <w:pict>
          <v:oval id="_x0000_s1113" style="position:absolute;left:0;text-align:left;margin-left:119.4pt;margin-top:-58.15pt;width:62pt;height:37.45pt;z-index:251780096" filled="f" strokecolor="red" strokeweight="2.25pt"/>
        </w:pict>
      </w:r>
      <w:r w:rsidR="00EC0F10">
        <w:rPr>
          <w:rFonts w:ascii="Calibri" w:hAnsi="Calibri" w:cs="Calibri"/>
          <w:color w:val="auto"/>
          <w:sz w:val="20"/>
        </w:rPr>
        <w:t>Le résultat de la déformée s’affiche.</w:t>
      </w:r>
    </w:p>
    <w:p w:rsidR="00EC0F10" w:rsidRDefault="00764980" w:rsidP="00EC0F10">
      <w:pPr>
        <w:spacing w:after="120"/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noProof/>
          <w:color w:val="auto"/>
          <w:sz w:val="20"/>
        </w:rPr>
        <w:pict>
          <v:shape id="_x0000_s1115" type="#_x0000_t32" style="position:absolute;left:0;text-align:left;margin-left:128.55pt;margin-top:15.65pt;width:99.1pt;height:21.75pt;z-index:251782144" o:connectortype="straight" strokecolor="red" strokeweight="2.25pt">
            <v:stroke endarrow="block"/>
          </v:shape>
        </w:pict>
      </w:r>
      <w:r>
        <w:rPr>
          <w:rFonts w:ascii="Calibri" w:hAnsi="Calibri" w:cs="Calibri"/>
          <w:noProof/>
          <w:color w:val="auto"/>
          <w:sz w:val="20"/>
        </w:rPr>
        <w:pict>
          <v:shape id="_x0000_s1114" type="#_x0000_t32" style="position:absolute;left:0;text-align:left;margin-left:128.55pt;margin-top:13.25pt;width:298.85pt;height:18.35pt;z-index:251781120" o:connectortype="straight" strokecolor="red" strokeweight="2.25pt">
            <v:stroke endarrow="block"/>
          </v:shape>
        </w:pict>
      </w:r>
      <w:r>
        <w:rPr>
          <w:rFonts w:ascii="Calibri" w:hAnsi="Calibri" w:cs="Calibri"/>
          <w:noProof/>
          <w:color w:val="auto"/>
          <w:sz w:val="20"/>
        </w:rPr>
        <w:pict>
          <v:oval id="_x0000_s1112" style="position:absolute;left:0;text-align:left;margin-left:427.4pt;margin-top:15.65pt;width:94.9pt;height:37.45pt;z-index:251779072" filled="f" strokecolor="red" strokeweight="2.25pt"/>
        </w:pict>
      </w:r>
      <w:r w:rsidR="00EC0F10">
        <w:rPr>
          <w:rFonts w:ascii="Calibri" w:hAnsi="Calibri" w:cs="Calibri"/>
          <w:color w:val="auto"/>
          <w:sz w:val="20"/>
        </w:rPr>
        <w:t xml:space="preserve">L’échelle des couleurs indique où se trouve la </w:t>
      </w:r>
      <w:r w:rsidR="00EC0F10" w:rsidRPr="001B47AF">
        <w:rPr>
          <w:rFonts w:ascii="Calibri" w:hAnsi="Calibri" w:cs="Calibri"/>
          <w:b/>
          <w:color w:val="auto"/>
          <w:sz w:val="20"/>
        </w:rPr>
        <w:t>valeur maxi de la contrainte</w:t>
      </w:r>
      <w:r w:rsidR="00EC0F10">
        <w:rPr>
          <w:rFonts w:ascii="Calibri" w:hAnsi="Calibri" w:cs="Calibri"/>
          <w:color w:val="auto"/>
          <w:sz w:val="20"/>
        </w:rPr>
        <w:t xml:space="preserve"> sur la pièce et sa valeur.</w:t>
      </w:r>
    </w:p>
    <w:p w:rsidR="001B47AF" w:rsidRDefault="001B47AF" w:rsidP="00EC0F10">
      <w:pPr>
        <w:spacing w:after="120"/>
        <w:ind w:left="-567"/>
        <w:rPr>
          <w:rFonts w:ascii="Calibri" w:hAnsi="Calibri" w:cs="Calibri"/>
          <w:color w:val="auto"/>
          <w:sz w:val="20"/>
        </w:rPr>
      </w:pPr>
    </w:p>
    <w:p w:rsidR="001B47AF" w:rsidRDefault="001B47AF" w:rsidP="00EC0F10">
      <w:pPr>
        <w:spacing w:after="120"/>
        <w:ind w:left="-567"/>
        <w:rPr>
          <w:rFonts w:ascii="Calibri" w:hAnsi="Calibri" w:cs="Calibri"/>
          <w:color w:val="auto"/>
          <w:sz w:val="20"/>
        </w:rPr>
      </w:pPr>
    </w:p>
    <w:p w:rsidR="00EC0F10" w:rsidRPr="00F72478" w:rsidRDefault="00764980" w:rsidP="00EC0F10">
      <w:pPr>
        <w:spacing w:after="120"/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noProof/>
          <w:color w:val="auto"/>
          <w:sz w:val="20"/>
        </w:rPr>
        <w:pict>
          <v:shape id="_x0000_s1117" type="#_x0000_t32" style="position:absolute;left:0;text-align:left;margin-left:28.3pt;margin-top:12pt;width:51.2pt;height:162pt;flip:x;z-index:251784192" o:connectortype="straight" strokecolor="red" strokeweight="2.25pt">
            <v:stroke endarrow="block"/>
          </v:shape>
        </w:pict>
      </w:r>
      <w:r w:rsidR="00627C1D">
        <w:rPr>
          <w:rFonts w:ascii="Calibri" w:hAnsi="Calibri" w:cs="Calibri"/>
          <w:color w:val="auto"/>
          <w:sz w:val="20"/>
        </w:rPr>
        <w:t xml:space="preserve">Double-cliquer sur </w:t>
      </w:r>
      <w:r w:rsidR="00627C1D" w:rsidRPr="00627C1D">
        <w:rPr>
          <w:rFonts w:ascii="Calibri" w:hAnsi="Calibri" w:cs="Calibri"/>
          <w:b/>
          <w:color w:val="auto"/>
          <w:sz w:val="20"/>
        </w:rPr>
        <w:t>Déplacements</w:t>
      </w:r>
      <w:r w:rsidR="00627C1D">
        <w:rPr>
          <w:rFonts w:ascii="Calibri" w:hAnsi="Calibri" w:cs="Calibri"/>
          <w:color w:val="auto"/>
          <w:sz w:val="20"/>
        </w:rPr>
        <w:t xml:space="preserve"> dans </w:t>
      </w:r>
      <w:r w:rsidR="00627C1D" w:rsidRPr="00627C1D">
        <w:rPr>
          <w:rFonts w:ascii="Calibri" w:hAnsi="Calibri" w:cs="Calibri"/>
          <w:b/>
          <w:color w:val="auto"/>
          <w:sz w:val="20"/>
        </w:rPr>
        <w:t>Résultats</w:t>
      </w:r>
    </w:p>
    <w:p w:rsidR="00627C1D" w:rsidRDefault="00627C1D" w:rsidP="006158DB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20955</wp:posOffset>
            </wp:positionV>
            <wp:extent cx="2084070" cy="2352040"/>
            <wp:effectExtent l="19050" t="0" r="0" b="0"/>
            <wp:wrapNone/>
            <wp:docPr id="1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C1D" w:rsidRDefault="00627C1D" w:rsidP="006158DB"/>
    <w:p w:rsidR="00627C1D" w:rsidRDefault="00627C1D" w:rsidP="006158DB"/>
    <w:p w:rsidR="00627C1D" w:rsidRDefault="00627C1D" w:rsidP="006158DB"/>
    <w:p w:rsidR="00EC0F10" w:rsidRDefault="00EC0F10" w:rsidP="006158DB"/>
    <w:p w:rsidR="00627C1D" w:rsidRDefault="00627C1D" w:rsidP="006158DB"/>
    <w:p w:rsidR="00627C1D" w:rsidRDefault="00764980" w:rsidP="006158DB">
      <w:r w:rsidRPr="00764980">
        <w:rPr>
          <w:rFonts w:ascii="Calibri" w:hAnsi="Calibri" w:cs="Calibri"/>
          <w:noProof/>
          <w:color w:val="auto"/>
          <w:sz w:val="20"/>
        </w:rPr>
        <w:pict>
          <v:oval id="_x0000_s1116" style="position:absolute;margin-left:-43.35pt;margin-top:10.2pt;width:162.75pt;height:30.95pt;z-index:251783168" filled="f" strokecolor="red" strokeweight="2.25pt"/>
        </w:pict>
      </w:r>
    </w:p>
    <w:p w:rsidR="00627C1D" w:rsidRDefault="00627C1D" w:rsidP="006158DB"/>
    <w:p w:rsidR="00627C1D" w:rsidRDefault="00627C1D" w:rsidP="006158DB"/>
    <w:p w:rsidR="001B47AF" w:rsidRDefault="001B47AF" w:rsidP="006158DB"/>
    <w:p w:rsidR="00627C1D" w:rsidRPr="00627C1D" w:rsidRDefault="00764980" w:rsidP="00627C1D">
      <w:pPr>
        <w:ind w:left="-567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noProof/>
          <w:color w:val="auto"/>
          <w:sz w:val="20"/>
        </w:rPr>
        <w:pict>
          <v:shape id="_x0000_s1120" type="#_x0000_t32" style="position:absolute;left:0;text-align:left;margin-left:168.95pt;margin-top:14.1pt;width:45.8pt;height:47pt;z-index:251787264" o:connectortype="straight" strokecolor="red" strokeweight="2.25pt">
            <v:stroke endarrow="block"/>
          </v:shape>
        </w:pict>
      </w:r>
      <w:r>
        <w:rPr>
          <w:rFonts w:ascii="Calibri" w:hAnsi="Calibri" w:cs="Calibri"/>
          <w:noProof/>
          <w:color w:val="auto"/>
          <w:sz w:val="20"/>
        </w:rPr>
        <w:pict>
          <v:shape id="_x0000_s1119" type="#_x0000_t32" style="position:absolute;left:0;text-align:left;margin-left:171.45pt;margin-top:14.1pt;width:164.7pt;height:33.65pt;z-index:251786240" o:connectortype="straight" strokecolor="red" strokeweight="2.25pt">
            <v:stroke endarrow="block"/>
          </v:shape>
        </w:pict>
      </w:r>
      <w:r>
        <w:rPr>
          <w:rFonts w:ascii="Calibri" w:hAnsi="Calibri" w:cs="Calibri"/>
          <w:noProof/>
          <w:color w:val="auto"/>
          <w:sz w:val="20"/>
        </w:rPr>
        <w:pict>
          <v:oval id="_x0000_s1118" style="position:absolute;left:0;text-align:left;margin-left:336.15pt;margin-top:31.8pt;width:94.9pt;height:37.45pt;z-index:251785216" filled="f" strokecolor="red" strokeweight="2.25pt"/>
        </w:pict>
      </w:r>
      <w:r w:rsidR="00627C1D">
        <w:rPr>
          <w:rFonts w:ascii="Calibri" w:hAnsi="Calibri" w:cs="Calibri"/>
          <w:noProof/>
          <w:color w:val="auto"/>
          <w:sz w:val="2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310515</wp:posOffset>
            </wp:positionV>
            <wp:extent cx="3824605" cy="2933065"/>
            <wp:effectExtent l="19050" t="0" r="444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C1D" w:rsidRPr="00627C1D">
        <w:rPr>
          <w:rFonts w:ascii="Calibri" w:hAnsi="Calibri" w:cs="Calibri"/>
          <w:color w:val="auto"/>
          <w:sz w:val="20"/>
        </w:rPr>
        <w:t xml:space="preserve">Les déplacements s’affichent, avec </w:t>
      </w:r>
      <w:r w:rsidR="00627C1D" w:rsidRPr="001B47AF">
        <w:rPr>
          <w:rFonts w:ascii="Calibri" w:hAnsi="Calibri" w:cs="Calibri"/>
          <w:b/>
          <w:color w:val="auto"/>
          <w:sz w:val="20"/>
        </w:rPr>
        <w:t>la valeur maxi</w:t>
      </w:r>
      <w:r w:rsidR="00627C1D" w:rsidRPr="00627C1D">
        <w:rPr>
          <w:rFonts w:ascii="Calibri" w:hAnsi="Calibri" w:cs="Calibri"/>
          <w:color w:val="auto"/>
          <w:sz w:val="20"/>
        </w:rPr>
        <w:t xml:space="preserve"> sur l’échelle couleur</w:t>
      </w:r>
      <w:r w:rsidR="00627C1D">
        <w:rPr>
          <w:rFonts w:ascii="Calibri" w:hAnsi="Calibri" w:cs="Calibri"/>
          <w:color w:val="auto"/>
          <w:sz w:val="20"/>
        </w:rPr>
        <w:t xml:space="preserve"> (ici 0,155mm)</w:t>
      </w:r>
    </w:p>
    <w:sectPr w:rsidR="00627C1D" w:rsidRPr="00627C1D" w:rsidSect="00FE4175">
      <w:footerReference w:type="default" r:id="rId19"/>
      <w:pgSz w:w="12240" w:h="15840" w:code="1"/>
      <w:pgMar w:top="-568" w:right="1440" w:bottom="851" w:left="1440" w:header="720" w:footer="3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FE" w:rsidRDefault="004059FE">
      <w:pPr>
        <w:spacing w:after="0" w:line="240" w:lineRule="auto"/>
      </w:pPr>
      <w:r>
        <w:separator/>
      </w:r>
    </w:p>
  </w:endnote>
  <w:endnote w:type="continuationSeparator" w:id="1">
    <w:p w:rsidR="004059FE" w:rsidRDefault="004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40731"/>
      <w:docPartObj>
        <w:docPartGallery w:val="Page Numbers (Bottom of Page)"/>
        <w:docPartUnique/>
      </w:docPartObj>
    </w:sdtPr>
    <w:sdtContent>
      <w:p w:rsidR="004955E2" w:rsidRDefault="00764980">
        <w:pPr>
          <w:pStyle w:val="Pieddepage"/>
        </w:pPr>
        <w:r>
          <w:pict>
            <v:group id="Groupe 13" o:spid="_x0000_s4097" style="position:absolute;left:0;text-align:left;margin-left:.5pt;margin-top:10.25pt;width:611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CQ1LrkOAQAAA8OAAAOAAAAAAAAAAAAAAAA&#10;AC4CAABkcnMvZTJvRG9jLnhtbFBLAQItABQABgAIAAAAIQDwLbjk2wAAAAUBAAAPAAAAAAAAAAAA&#10;AAAAAJIGAABkcnMvZG93bnJldi54bWxQSwUGAAAAAAQABADzAAAAm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style="mso-next-textbox:#Text Box 25" inset="0,0,0,0">
                  <w:txbxContent>
                    <w:p w:rsidR="004955E2" w:rsidRDefault="00764980">
                      <w:pPr>
                        <w:jc w:val="center"/>
                      </w:pPr>
                      <w:r w:rsidRPr="00764980">
                        <w:rPr>
                          <w:color w:val="auto"/>
                        </w:rPr>
                        <w:fldChar w:fldCharType="begin"/>
                      </w:r>
                      <w:r w:rsidR="004955E2">
                        <w:instrText>PAGE    \* MERGEFORMAT</w:instrText>
                      </w:r>
                      <w:r w:rsidRPr="00764980">
                        <w:rPr>
                          <w:color w:val="auto"/>
                        </w:rPr>
                        <w:fldChar w:fldCharType="separate"/>
                      </w:r>
                      <w:r w:rsidR="00C403E9" w:rsidRPr="00C403E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0FqMAAAADbAAAADwAAAGRycy9kb3ducmV2LnhtbERPS4vCMBC+C/6HMII3&#10;TXfpinSNIoKLiBfrA49DM9uGbSaliVr/vVkQvM3H95zZorO1uFHrjWMFH+MEBHHhtOFSwfGwHk1B&#10;+ICssXZMCh7kYTHv92aYaXfnPd3yUIoYwj5DBVUITSalLyqy6MeuIY7cr2sthgjbUuoW7zHc1vIz&#10;SSbSouHYUGFDq4qKv/xqFZyWJqX0fNnukoJoo+XlJzepUsNBt/wGEagLb/HLvdFx/hf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nQWowAAAANs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Hqy8AAAADbAAAADwAAAGRycy9kb3ducmV2LnhtbERPTYvCMBC9L/gfwgheRFMFRapRRJB6&#10;2cO6Ch7HZmyKzaQ0Uev++o0geJvH+5zFqrWVuFPjS8cKRsMEBHHudMmFgsPvdjAD4QOyxsoxKXiS&#10;h9Wy87XAVLsH/9B9HwoRQ9inqMCEUKdS+tyQRT90NXHkLq6xGCJsCqkbfMRwW8lxkkylxZJjg8Ga&#10;Noby6/5mFfR9Io/55GSyfvZ9/tNHPqxtplSv267nIAK14SN+u3c6zp/C65d4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R6svAAAAA2wAAAA8AAAAAAAAAAAAAAAAA&#10;oQIAAGRycy9kb3ducmV2LnhtbFBLBQYAAAAABAAEAPkAAACOAwAAAAA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eL8IAAADbAAAADwAAAGRycy9kb3ducmV2LnhtbERPS4vCMBC+C/sfwizsRTTVg0ptKrLF&#10;ZUEEXxdvQzPbVptJaaJ2/70RBG/z8T0nWXSmFjdqXWVZwWgYgSDOra64UHA8rAYzEM4ja6wtk4J/&#10;crBIP3oJxtreeUe3vS9ECGEXo4LS+yaW0uUlGXRD2xAH7s+2Bn2AbSF1i/cQbmo5jqKJNFhxaCix&#10;oe+S8sv+ahRsdj/Hy0les3FXLftnXGen8zZT6uuzW85BeOr8W/xy/+owfwrPX8I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HeL8IAAADb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FE" w:rsidRDefault="004059FE">
      <w:pPr>
        <w:spacing w:after="0" w:line="240" w:lineRule="auto"/>
      </w:pPr>
      <w:r>
        <w:separator/>
      </w:r>
    </w:p>
  </w:footnote>
  <w:footnote w:type="continuationSeparator" w:id="1">
    <w:p w:rsidR="004059FE" w:rsidRDefault="0040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93A3C"/>
    <w:multiLevelType w:val="hybridMultilevel"/>
    <w:tmpl w:val="EDA45B54"/>
    <w:lvl w:ilvl="0" w:tplc="EE9EB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6729"/>
    <w:multiLevelType w:val="hybridMultilevel"/>
    <w:tmpl w:val="0ECAB286"/>
    <w:lvl w:ilvl="0" w:tplc="917853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21506">
      <o:colormenu v:ext="edit" fillcolor="none" strokecolor="red"/>
    </o:shapedefaults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0B0C"/>
    <w:rsid w:val="00001F95"/>
    <w:rsid w:val="000111B4"/>
    <w:rsid w:val="000271FA"/>
    <w:rsid w:val="00071E6B"/>
    <w:rsid w:val="00091798"/>
    <w:rsid w:val="000C46DF"/>
    <w:rsid w:val="000D5F61"/>
    <w:rsid w:val="000F6EB6"/>
    <w:rsid w:val="00100882"/>
    <w:rsid w:val="00105485"/>
    <w:rsid w:val="00106C35"/>
    <w:rsid w:val="00106CE6"/>
    <w:rsid w:val="00131F7C"/>
    <w:rsid w:val="00160961"/>
    <w:rsid w:val="0017394E"/>
    <w:rsid w:val="001B47AF"/>
    <w:rsid w:val="001F0897"/>
    <w:rsid w:val="001F3053"/>
    <w:rsid w:val="00220A26"/>
    <w:rsid w:val="00225582"/>
    <w:rsid w:val="00225A6B"/>
    <w:rsid w:val="00237F8F"/>
    <w:rsid w:val="00240AA8"/>
    <w:rsid w:val="00245D61"/>
    <w:rsid w:val="002B444A"/>
    <w:rsid w:val="002B51CA"/>
    <w:rsid w:val="002E6DA3"/>
    <w:rsid w:val="002E7961"/>
    <w:rsid w:val="00307783"/>
    <w:rsid w:val="00311FFA"/>
    <w:rsid w:val="00321091"/>
    <w:rsid w:val="00321AE3"/>
    <w:rsid w:val="00343F57"/>
    <w:rsid w:val="003629A2"/>
    <w:rsid w:val="00375690"/>
    <w:rsid w:val="00392F76"/>
    <w:rsid w:val="003A07E4"/>
    <w:rsid w:val="004059FE"/>
    <w:rsid w:val="004419E8"/>
    <w:rsid w:val="0044640A"/>
    <w:rsid w:val="00446ACE"/>
    <w:rsid w:val="004955E2"/>
    <w:rsid w:val="004A22BC"/>
    <w:rsid w:val="004D2180"/>
    <w:rsid w:val="004D6C56"/>
    <w:rsid w:val="004E5FA3"/>
    <w:rsid w:val="004F7B37"/>
    <w:rsid w:val="00527ABD"/>
    <w:rsid w:val="0053161A"/>
    <w:rsid w:val="005322C0"/>
    <w:rsid w:val="00564BD5"/>
    <w:rsid w:val="0057177B"/>
    <w:rsid w:val="00573349"/>
    <w:rsid w:val="00581D16"/>
    <w:rsid w:val="005935AA"/>
    <w:rsid w:val="005A02FC"/>
    <w:rsid w:val="005C0FB4"/>
    <w:rsid w:val="005D695C"/>
    <w:rsid w:val="005D7EC1"/>
    <w:rsid w:val="00600B0C"/>
    <w:rsid w:val="00602B1F"/>
    <w:rsid w:val="006158DB"/>
    <w:rsid w:val="00627C1D"/>
    <w:rsid w:val="00651398"/>
    <w:rsid w:val="0066084B"/>
    <w:rsid w:val="00667847"/>
    <w:rsid w:val="006770F7"/>
    <w:rsid w:val="00693D62"/>
    <w:rsid w:val="006A72DB"/>
    <w:rsid w:val="006D4035"/>
    <w:rsid w:val="006D44CA"/>
    <w:rsid w:val="00700FCC"/>
    <w:rsid w:val="0071698E"/>
    <w:rsid w:val="00734BCB"/>
    <w:rsid w:val="00735008"/>
    <w:rsid w:val="00762C3E"/>
    <w:rsid w:val="00764980"/>
    <w:rsid w:val="00772ED8"/>
    <w:rsid w:val="00780771"/>
    <w:rsid w:val="007E285A"/>
    <w:rsid w:val="00814818"/>
    <w:rsid w:val="00822E08"/>
    <w:rsid w:val="00853042"/>
    <w:rsid w:val="00870BA4"/>
    <w:rsid w:val="008850D5"/>
    <w:rsid w:val="00893513"/>
    <w:rsid w:val="008A6E6A"/>
    <w:rsid w:val="008D00FC"/>
    <w:rsid w:val="008D4A90"/>
    <w:rsid w:val="008E676A"/>
    <w:rsid w:val="008F6A13"/>
    <w:rsid w:val="008F7F96"/>
    <w:rsid w:val="009016F7"/>
    <w:rsid w:val="00902244"/>
    <w:rsid w:val="009374ED"/>
    <w:rsid w:val="00943225"/>
    <w:rsid w:val="009527A8"/>
    <w:rsid w:val="0097027B"/>
    <w:rsid w:val="00990AC5"/>
    <w:rsid w:val="009B5DAE"/>
    <w:rsid w:val="009C58E8"/>
    <w:rsid w:val="009E0780"/>
    <w:rsid w:val="00A734F5"/>
    <w:rsid w:val="00A971A2"/>
    <w:rsid w:val="00AA16F5"/>
    <w:rsid w:val="00B13595"/>
    <w:rsid w:val="00B27F47"/>
    <w:rsid w:val="00B528D4"/>
    <w:rsid w:val="00B53C12"/>
    <w:rsid w:val="00B911EE"/>
    <w:rsid w:val="00BA46CA"/>
    <w:rsid w:val="00BA609F"/>
    <w:rsid w:val="00BD06A3"/>
    <w:rsid w:val="00BF4848"/>
    <w:rsid w:val="00C11A28"/>
    <w:rsid w:val="00C1488A"/>
    <w:rsid w:val="00C403E9"/>
    <w:rsid w:val="00C46379"/>
    <w:rsid w:val="00C5037C"/>
    <w:rsid w:val="00C722FA"/>
    <w:rsid w:val="00C72CE0"/>
    <w:rsid w:val="00C82BA9"/>
    <w:rsid w:val="00C86079"/>
    <w:rsid w:val="00C92A49"/>
    <w:rsid w:val="00CA3C40"/>
    <w:rsid w:val="00CA7D74"/>
    <w:rsid w:val="00CB103B"/>
    <w:rsid w:val="00CB438A"/>
    <w:rsid w:val="00CF7E64"/>
    <w:rsid w:val="00D10B55"/>
    <w:rsid w:val="00D55975"/>
    <w:rsid w:val="00D643DB"/>
    <w:rsid w:val="00D87CCE"/>
    <w:rsid w:val="00DA492E"/>
    <w:rsid w:val="00DA5B95"/>
    <w:rsid w:val="00DC530D"/>
    <w:rsid w:val="00DE0EDA"/>
    <w:rsid w:val="00DF4F94"/>
    <w:rsid w:val="00E047EE"/>
    <w:rsid w:val="00E24616"/>
    <w:rsid w:val="00E25121"/>
    <w:rsid w:val="00E30629"/>
    <w:rsid w:val="00EC0581"/>
    <w:rsid w:val="00EC0F10"/>
    <w:rsid w:val="00EC5BC1"/>
    <w:rsid w:val="00ED261E"/>
    <w:rsid w:val="00EF57AA"/>
    <w:rsid w:val="00F101F1"/>
    <w:rsid w:val="00F25A8C"/>
    <w:rsid w:val="00F31D63"/>
    <w:rsid w:val="00F34BF3"/>
    <w:rsid w:val="00F45B6C"/>
    <w:rsid w:val="00F46D8C"/>
    <w:rsid w:val="00F72478"/>
    <w:rsid w:val="00F736CA"/>
    <w:rsid w:val="00F8147C"/>
    <w:rsid w:val="00FA7EBA"/>
    <w:rsid w:val="00FB341B"/>
    <w:rsid w:val="00FC2809"/>
    <w:rsid w:val="00FE4175"/>
    <w:rsid w:val="00FF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  <o:rules v:ext="edit">
        <o:r id="V:Rule14" type="connector" idref="#_x0000_s1101"/>
        <o:r id="V:Rule15" type="connector" idref="#_x0000_s1097"/>
        <o:r id="V:Rule16" type="connector" idref="#_x0000_s1108"/>
        <o:r id="V:Rule17" type="connector" idref="#_x0000_s1106"/>
        <o:r id="V:Rule18" type="connector" idref="#_x0000_s1102"/>
        <o:r id="V:Rule19" type="connector" idref="#_x0000_s1104"/>
        <o:r id="V:Rule20" type="connector" idref="#_x0000_s1114"/>
        <o:r id="V:Rule21" type="connector" idref="#_x0000_s1115"/>
        <o:r id="V:Rule22" type="connector" idref="#_x0000_s1119"/>
        <o:r id="V:Rule23" type="connector" idref="#_x0000_s1117"/>
        <o:r id="V:Rule24" type="connector" idref="#_x0000_s1109"/>
        <o:r id="V:Rule25" type="connector" idref="#_x0000_s1111"/>
        <o:r id="V:Rule26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2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0B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59"/>
    <w:rsid w:val="0022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00B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docblockitemize">
    <w:name w:val="idocblockitemize"/>
    <w:basedOn w:val="Policepardfaut"/>
    <w:rsid w:val="00FB341B"/>
  </w:style>
  <w:style w:type="paragraph" w:customStyle="1" w:styleId="Default">
    <w:name w:val="Default"/>
    <w:rsid w:val="00100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Rfrenceintense">
    <w:name w:val="Intense Reference"/>
    <w:basedOn w:val="Policepardfaut"/>
    <w:uiPriority w:val="32"/>
    <w:qFormat/>
    <w:rsid w:val="0097027B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D643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4818"/>
    <w:rPr>
      <w:color w:val="40ACD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1D63"/>
    <w:rPr>
      <w:color w:val="9258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2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0B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00B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docblockitemize">
    <w:name w:val="idocblockitemize"/>
    <w:basedOn w:val="Policepardfaut"/>
    <w:rsid w:val="00FB341B"/>
  </w:style>
  <w:style w:type="paragraph" w:customStyle="1" w:styleId="Default">
    <w:name w:val="Default"/>
    <w:rsid w:val="00100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Rfrenceintense">
    <w:name w:val="Intense Reference"/>
    <w:basedOn w:val="Policepardfaut"/>
    <w:uiPriority w:val="32"/>
    <w:qFormat/>
    <w:rsid w:val="0097027B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D643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4818"/>
    <w:rPr>
      <w:color w:val="40ACD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01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32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53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k\AppData\Roaming\Microsoft\Templates\Objectif%20g&#233;n&#233;ral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8EB787-F9F0-48EE-AADD-83E4A5BCA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Objectif général de projet.dotx</Template>
  <TotalTime>117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En-têtes</vt:lpstr>
      </vt:variant>
      <vt:variant>
        <vt:i4>11</vt:i4>
      </vt:variant>
    </vt:vector>
  </HeadingPairs>
  <TitlesOfParts>
    <vt:vector size="12" baseType="lpstr">
      <vt:lpstr/>
      <vt:lpstr>Présentation</vt:lpstr>
      <vt:lpstr>    Historique et description du projet</vt:lpstr>
      <vt:lpstr>    Objectif du projet</vt:lpstr>
      <vt:lpstr>    Exigences principales</vt:lpstr>
      <vt:lpstr>    Livrables</vt:lpstr>
      <vt:lpstr>    Parties affectées</vt:lpstr>
      <vt:lpstr>    Systèmes ou processus d’entreprise affectés</vt:lpstr>
      <vt:lpstr>    Exclusions spécifiques de l’objectif</vt:lpstr>
      <vt:lpstr>    Plan de mise en œuvre</vt:lpstr>
      <vt:lpstr>    Chronologie/planification principale</vt:lpstr>
      <vt:lpstr>Approbation et autorisation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chris</cp:lastModifiedBy>
  <cp:revision>12</cp:revision>
  <cp:lastPrinted>2019-06-03T20:00:00Z</cp:lastPrinted>
  <dcterms:created xsi:type="dcterms:W3CDTF">2020-01-14T14:02:00Z</dcterms:created>
  <dcterms:modified xsi:type="dcterms:W3CDTF">2020-03-11T17:50:00Z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