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1E" w:rsidRPr="00B6291E" w:rsidRDefault="00B6291E" w:rsidP="00B6291E">
      <w:pPr>
        <w:pBdr>
          <w:top w:val="single" w:sz="4" w:space="1" w:color="auto"/>
          <w:left w:val="single" w:sz="4" w:space="4" w:color="auto"/>
          <w:bottom w:val="single" w:sz="4" w:space="1" w:color="auto"/>
          <w:right w:val="single" w:sz="4" w:space="4" w:color="auto"/>
        </w:pBdr>
        <w:jc w:val="center"/>
        <w:rPr>
          <w:b/>
          <w:bCs/>
          <w:sz w:val="24"/>
          <w:szCs w:val="24"/>
        </w:rPr>
      </w:pPr>
      <w:r w:rsidRPr="00B6291E">
        <w:rPr>
          <w:b/>
          <w:bCs/>
          <w:sz w:val="24"/>
          <w:szCs w:val="24"/>
        </w:rPr>
        <w:t>HGGSP Thème 3</w:t>
      </w:r>
    </w:p>
    <w:p w:rsidR="00B6291E" w:rsidRDefault="00857BAF" w:rsidP="00B6291E">
      <w:pPr>
        <w:pBdr>
          <w:top w:val="single" w:sz="4" w:space="1" w:color="auto"/>
          <w:left w:val="single" w:sz="4" w:space="4" w:color="auto"/>
          <w:bottom w:val="single" w:sz="4" w:space="1" w:color="auto"/>
          <w:right w:val="single" w:sz="4" w:space="4" w:color="auto"/>
        </w:pBdr>
        <w:jc w:val="center"/>
        <w:rPr>
          <w:b/>
          <w:bCs/>
          <w:sz w:val="24"/>
          <w:szCs w:val="24"/>
        </w:rPr>
      </w:pPr>
      <w:r w:rsidRPr="00B6291E">
        <w:rPr>
          <w:b/>
          <w:bCs/>
          <w:sz w:val="24"/>
          <w:szCs w:val="24"/>
        </w:rPr>
        <w:t>Étudier</w:t>
      </w:r>
      <w:r w:rsidR="00B6291E" w:rsidRPr="00B6291E">
        <w:rPr>
          <w:b/>
          <w:bCs/>
          <w:sz w:val="24"/>
          <w:szCs w:val="24"/>
        </w:rPr>
        <w:t xml:space="preserve"> les divisions politiques du monde : les frontières</w:t>
      </w:r>
    </w:p>
    <w:p w:rsidR="00E8474D" w:rsidRPr="00B6291E" w:rsidRDefault="00E8474D" w:rsidP="00B6291E">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Isabelle DEBILLY, professeure au lycée Pasquet à Arles</w:t>
      </w:r>
    </w:p>
    <w:p w:rsidR="00B6291E" w:rsidRDefault="00E8474D">
      <w:pPr>
        <w:rPr>
          <w:sz w:val="20"/>
          <w:szCs w:val="20"/>
        </w:rPr>
      </w:pPr>
      <w:r>
        <w:rPr>
          <w:sz w:val="20"/>
          <w:szCs w:val="20"/>
        </w:rPr>
        <w:t>NOTA BENE / les références sont celles du manuel de chez MAGNARD</w:t>
      </w:r>
    </w:p>
    <w:p w:rsidR="00E8474D" w:rsidRPr="00D44EBB" w:rsidRDefault="00E8474D">
      <w:pPr>
        <w:rPr>
          <w:sz w:val="20"/>
          <w:szCs w:val="20"/>
        </w:rPr>
      </w:pPr>
      <w:bookmarkStart w:id="0" w:name="_GoBack"/>
      <w:bookmarkEnd w:id="0"/>
    </w:p>
    <w:p w:rsidR="00916991" w:rsidRDefault="00916991" w:rsidP="003F57E3">
      <w:pPr>
        <w:spacing w:after="0" w:line="240" w:lineRule="auto"/>
        <w:rPr>
          <w:b/>
          <w:bCs/>
        </w:rPr>
      </w:pPr>
      <w:r w:rsidRPr="00916991">
        <w:rPr>
          <w:b/>
          <w:bCs/>
        </w:rPr>
        <w:t>Compétences </w:t>
      </w:r>
      <w:r w:rsidR="003F57E3">
        <w:rPr>
          <w:b/>
          <w:bCs/>
        </w:rPr>
        <w:t xml:space="preserve">à dominer </w:t>
      </w:r>
      <w:r w:rsidRPr="00916991">
        <w:rPr>
          <w:b/>
          <w:bCs/>
        </w:rPr>
        <w:t>:</w:t>
      </w:r>
    </w:p>
    <w:p w:rsidR="00916991" w:rsidRPr="00040B3C" w:rsidRDefault="00916991" w:rsidP="003F57E3">
      <w:pPr>
        <w:spacing w:after="0" w:line="240" w:lineRule="auto"/>
        <w:rPr>
          <w:sz w:val="20"/>
          <w:szCs w:val="20"/>
        </w:rPr>
      </w:pPr>
      <w:r w:rsidRPr="00040B3C">
        <w:rPr>
          <w:sz w:val="20"/>
          <w:szCs w:val="20"/>
        </w:rPr>
        <w:t>Utiliser Europeana pour une recherche documentaire et numérique</w:t>
      </w:r>
      <w:r w:rsidR="00A1284C">
        <w:rPr>
          <w:sz w:val="20"/>
          <w:szCs w:val="20"/>
        </w:rPr>
        <w:t xml:space="preserve"> </w:t>
      </w:r>
      <w:hyperlink r:id="rId8" w:history="1">
        <w:r w:rsidR="00784715" w:rsidRPr="00040B3C">
          <w:rPr>
            <w:rStyle w:val="Lienhypertexte"/>
            <w:sz w:val="20"/>
            <w:szCs w:val="20"/>
          </w:rPr>
          <w:t>https://www.europeana.eu/portal/fr</w:t>
        </w:r>
      </w:hyperlink>
    </w:p>
    <w:p w:rsidR="003F57E3" w:rsidRPr="00040B3C" w:rsidRDefault="003F57E3" w:rsidP="003F57E3">
      <w:pPr>
        <w:spacing w:after="0" w:line="240" w:lineRule="auto"/>
        <w:rPr>
          <w:sz w:val="20"/>
          <w:szCs w:val="20"/>
        </w:rPr>
      </w:pPr>
      <w:r w:rsidRPr="00040B3C">
        <w:rPr>
          <w:sz w:val="20"/>
          <w:szCs w:val="20"/>
        </w:rPr>
        <w:t>Utiliser Géoconfluences</w:t>
      </w:r>
      <w:r w:rsidR="00A1284C">
        <w:rPr>
          <w:sz w:val="20"/>
          <w:szCs w:val="20"/>
        </w:rPr>
        <w:t xml:space="preserve"> </w:t>
      </w:r>
      <w:hyperlink r:id="rId9" w:history="1">
        <w:r w:rsidRPr="00040B3C">
          <w:rPr>
            <w:rStyle w:val="Lienhypertexte"/>
            <w:sz w:val="20"/>
            <w:szCs w:val="20"/>
          </w:rPr>
          <w:t>http://geoconfluences.ens-lyon.fr/</w:t>
        </w:r>
      </w:hyperlink>
    </w:p>
    <w:p w:rsidR="003F57E3" w:rsidRDefault="003F57E3" w:rsidP="003F57E3">
      <w:pPr>
        <w:spacing w:after="0" w:line="240" w:lineRule="auto"/>
        <w:rPr>
          <w:sz w:val="20"/>
          <w:szCs w:val="20"/>
        </w:rPr>
      </w:pPr>
      <w:r w:rsidRPr="00040B3C">
        <w:rPr>
          <w:sz w:val="20"/>
          <w:szCs w:val="20"/>
        </w:rPr>
        <w:t xml:space="preserve">Utiliser </w:t>
      </w:r>
      <w:r w:rsidR="00E8474D" w:rsidRPr="00040B3C">
        <w:rPr>
          <w:sz w:val="20"/>
          <w:szCs w:val="20"/>
        </w:rPr>
        <w:t>Geoimage</w:t>
      </w:r>
      <w:r w:rsidRPr="00040B3C">
        <w:rPr>
          <w:sz w:val="20"/>
          <w:szCs w:val="20"/>
        </w:rPr>
        <w:t xml:space="preserve"> (CNES) </w:t>
      </w:r>
      <w:hyperlink r:id="rId10" w:history="1">
        <w:r w:rsidR="00AC37E2" w:rsidRPr="00062065">
          <w:rPr>
            <w:rStyle w:val="Lienhypertexte"/>
            <w:sz w:val="20"/>
            <w:szCs w:val="20"/>
          </w:rPr>
          <w:t>https://geoimage.cnes.fr/fr</w:t>
        </w:r>
      </w:hyperlink>
    </w:p>
    <w:p w:rsidR="00AC37E2" w:rsidRDefault="00AC37E2" w:rsidP="003F57E3">
      <w:pPr>
        <w:spacing w:after="0" w:line="240" w:lineRule="auto"/>
        <w:rPr>
          <w:sz w:val="20"/>
          <w:szCs w:val="20"/>
        </w:rPr>
      </w:pPr>
      <w:r>
        <w:rPr>
          <w:sz w:val="20"/>
          <w:szCs w:val="20"/>
        </w:rPr>
        <w:t>Travailler en groupe</w:t>
      </w:r>
    </w:p>
    <w:p w:rsidR="00AC37E2" w:rsidRDefault="00AC37E2" w:rsidP="003F57E3">
      <w:pPr>
        <w:spacing w:after="0" w:line="240" w:lineRule="auto"/>
        <w:rPr>
          <w:sz w:val="20"/>
          <w:szCs w:val="20"/>
        </w:rPr>
      </w:pPr>
      <w:r>
        <w:rPr>
          <w:sz w:val="20"/>
          <w:szCs w:val="20"/>
        </w:rPr>
        <w:t>Réaliser une présentation numérique</w:t>
      </w:r>
    </w:p>
    <w:p w:rsidR="00AC37E2" w:rsidRDefault="00AC37E2" w:rsidP="003F57E3">
      <w:pPr>
        <w:spacing w:after="0" w:line="240" w:lineRule="auto"/>
        <w:rPr>
          <w:sz w:val="20"/>
          <w:szCs w:val="20"/>
        </w:rPr>
      </w:pPr>
      <w:r>
        <w:rPr>
          <w:sz w:val="20"/>
          <w:szCs w:val="20"/>
        </w:rPr>
        <w:t>Schématiser un espace</w:t>
      </w:r>
    </w:p>
    <w:p w:rsidR="00AC37E2" w:rsidRPr="00040B3C" w:rsidRDefault="00AC37E2" w:rsidP="003F57E3">
      <w:pPr>
        <w:spacing w:after="0" w:line="240" w:lineRule="auto"/>
        <w:rPr>
          <w:sz w:val="20"/>
          <w:szCs w:val="20"/>
        </w:rPr>
      </w:pPr>
      <w:r>
        <w:rPr>
          <w:sz w:val="20"/>
          <w:szCs w:val="20"/>
        </w:rPr>
        <w:t>Faire une présentation orale</w:t>
      </w:r>
    </w:p>
    <w:p w:rsidR="00916991" w:rsidRDefault="00916991"/>
    <w:p w:rsidR="001F4EA8" w:rsidRDefault="001F4EA8" w:rsidP="001F4EA8">
      <w:pPr>
        <w:spacing w:after="0" w:line="240" w:lineRule="auto"/>
        <w:rPr>
          <w:b/>
          <w:bCs/>
        </w:rPr>
      </w:pPr>
      <w:r w:rsidRPr="001F4EA8">
        <w:rPr>
          <w:b/>
          <w:bCs/>
        </w:rPr>
        <w:t>Vocabulaire à définir :</w:t>
      </w:r>
    </w:p>
    <w:p w:rsidR="001F4EA8" w:rsidRPr="00323E78" w:rsidRDefault="001F4EA8" w:rsidP="00CD61FC">
      <w:pPr>
        <w:spacing w:after="0" w:line="240" w:lineRule="auto"/>
        <w:jc w:val="both"/>
        <w:rPr>
          <w:sz w:val="20"/>
          <w:szCs w:val="20"/>
        </w:rPr>
      </w:pPr>
      <w:r>
        <w:rPr>
          <w:b/>
          <w:bCs/>
          <w:sz w:val="20"/>
          <w:szCs w:val="20"/>
        </w:rPr>
        <w:t xml:space="preserve">Frontière – différends frontaliers </w:t>
      </w:r>
      <w:r w:rsidR="002561C3">
        <w:rPr>
          <w:b/>
          <w:bCs/>
          <w:sz w:val="20"/>
          <w:szCs w:val="20"/>
        </w:rPr>
        <w:t xml:space="preserve">– </w:t>
      </w:r>
      <w:r w:rsidR="002561C3">
        <w:rPr>
          <w:sz w:val="20"/>
          <w:szCs w:val="20"/>
        </w:rPr>
        <w:t>dyade -</w:t>
      </w:r>
      <w:r w:rsidR="00E8474D" w:rsidRPr="00EA01F2">
        <w:rPr>
          <w:b/>
          <w:bCs/>
          <w:sz w:val="20"/>
          <w:szCs w:val="20"/>
        </w:rPr>
        <w:t>État</w:t>
      </w:r>
      <w:r w:rsidR="002561C3" w:rsidRPr="00EA01F2">
        <w:rPr>
          <w:b/>
          <w:bCs/>
          <w:sz w:val="20"/>
          <w:szCs w:val="20"/>
        </w:rPr>
        <w:t xml:space="preserve"> souverain </w:t>
      </w:r>
      <w:r w:rsidR="00040B3C" w:rsidRPr="00EA01F2">
        <w:rPr>
          <w:b/>
          <w:bCs/>
          <w:sz w:val="20"/>
          <w:szCs w:val="20"/>
        </w:rPr>
        <w:t>–espace transfrontalier – espace Schengen</w:t>
      </w:r>
      <w:r w:rsidR="00040B3C">
        <w:rPr>
          <w:sz w:val="20"/>
          <w:szCs w:val="20"/>
        </w:rPr>
        <w:t xml:space="preserve"> – </w:t>
      </w:r>
      <w:r w:rsidR="00040B3C" w:rsidRPr="00040B3C">
        <w:rPr>
          <w:i/>
          <w:iCs/>
          <w:sz w:val="20"/>
          <w:szCs w:val="20"/>
        </w:rPr>
        <w:t>limes</w:t>
      </w:r>
      <w:r w:rsidR="00040B3C">
        <w:rPr>
          <w:sz w:val="20"/>
          <w:szCs w:val="20"/>
        </w:rPr>
        <w:t xml:space="preserve"> – zone démilitarisée – </w:t>
      </w:r>
      <w:r w:rsidR="00040B3C" w:rsidRPr="00EA01F2">
        <w:rPr>
          <w:sz w:val="20"/>
          <w:szCs w:val="20"/>
        </w:rPr>
        <w:t xml:space="preserve">mondialisation </w:t>
      </w:r>
      <w:r w:rsidR="00163FC8" w:rsidRPr="00EA01F2">
        <w:rPr>
          <w:sz w:val="20"/>
          <w:szCs w:val="20"/>
        </w:rPr>
        <w:t>–mur frontalier</w:t>
      </w:r>
      <w:r w:rsidR="00EA01F2">
        <w:rPr>
          <w:sz w:val="20"/>
          <w:szCs w:val="20"/>
        </w:rPr>
        <w:t xml:space="preserve">–frontière chaude – </w:t>
      </w:r>
      <w:r w:rsidR="00EA01F2" w:rsidRPr="00EA01F2">
        <w:rPr>
          <w:b/>
          <w:bCs/>
          <w:sz w:val="20"/>
          <w:szCs w:val="20"/>
        </w:rPr>
        <w:t>interface</w:t>
      </w:r>
      <w:r w:rsidR="00EA01F2">
        <w:rPr>
          <w:sz w:val="20"/>
          <w:szCs w:val="20"/>
        </w:rPr>
        <w:t xml:space="preserve"> – </w:t>
      </w:r>
      <w:r w:rsidR="00EA01F2" w:rsidRPr="00EA01F2">
        <w:rPr>
          <w:b/>
          <w:bCs/>
          <w:sz w:val="20"/>
          <w:szCs w:val="20"/>
        </w:rPr>
        <w:t xml:space="preserve">nationalisme </w:t>
      </w:r>
      <w:r w:rsidR="009A3DA7">
        <w:rPr>
          <w:sz w:val="20"/>
          <w:szCs w:val="20"/>
        </w:rPr>
        <w:t xml:space="preserve">–villes jumelle </w:t>
      </w:r>
      <w:r w:rsidR="003F7B46">
        <w:rPr>
          <w:sz w:val="20"/>
          <w:szCs w:val="20"/>
        </w:rPr>
        <w:t>–</w:t>
      </w:r>
      <w:proofErr w:type="spellStart"/>
      <w:r w:rsidR="003F7B46" w:rsidRPr="004C2296">
        <w:rPr>
          <w:i/>
          <w:iCs/>
          <w:sz w:val="20"/>
          <w:szCs w:val="20"/>
        </w:rPr>
        <w:t>maquiladora</w:t>
      </w:r>
      <w:proofErr w:type="spellEnd"/>
      <w:r w:rsidR="00AB3C92">
        <w:rPr>
          <w:sz w:val="20"/>
          <w:szCs w:val="20"/>
        </w:rPr>
        <w:t xml:space="preserve">– discontinuité – </w:t>
      </w:r>
      <w:r w:rsidR="00E8474D" w:rsidRPr="00AB3C92">
        <w:rPr>
          <w:b/>
          <w:bCs/>
          <w:sz w:val="20"/>
          <w:szCs w:val="20"/>
        </w:rPr>
        <w:t>État</w:t>
      </w:r>
      <w:r w:rsidR="00AB3C92" w:rsidRPr="00AB3C92">
        <w:rPr>
          <w:b/>
          <w:bCs/>
          <w:sz w:val="20"/>
          <w:szCs w:val="20"/>
        </w:rPr>
        <w:t>-nation</w:t>
      </w:r>
      <w:r w:rsidR="00AB3C92">
        <w:rPr>
          <w:sz w:val="20"/>
          <w:szCs w:val="20"/>
        </w:rPr>
        <w:t xml:space="preserve"> – porosité transfrontalière – souveraineté </w:t>
      </w:r>
      <w:r w:rsidR="002C3FC3">
        <w:rPr>
          <w:sz w:val="20"/>
          <w:szCs w:val="20"/>
        </w:rPr>
        <w:t xml:space="preserve">– barbare </w:t>
      </w:r>
      <w:r w:rsidR="00C84211">
        <w:rPr>
          <w:sz w:val="20"/>
          <w:szCs w:val="20"/>
        </w:rPr>
        <w:t>–</w:t>
      </w:r>
      <w:r w:rsidR="00C84211" w:rsidRPr="00C84211">
        <w:rPr>
          <w:b/>
          <w:bCs/>
          <w:sz w:val="20"/>
          <w:szCs w:val="20"/>
        </w:rPr>
        <w:t>colonie – impérialisme</w:t>
      </w:r>
      <w:r w:rsidR="00496ECE">
        <w:rPr>
          <w:sz w:val="20"/>
          <w:szCs w:val="20"/>
        </w:rPr>
        <w:t xml:space="preserve">– </w:t>
      </w:r>
      <w:r w:rsidR="00496ECE" w:rsidRPr="00496ECE">
        <w:rPr>
          <w:b/>
          <w:bCs/>
          <w:sz w:val="20"/>
          <w:szCs w:val="20"/>
        </w:rPr>
        <w:t>armistice – bipolarisation</w:t>
      </w:r>
      <w:r w:rsidR="00931668">
        <w:rPr>
          <w:sz w:val="20"/>
          <w:szCs w:val="20"/>
        </w:rPr>
        <w:t xml:space="preserve">–dénucléarisation </w:t>
      </w:r>
      <w:r w:rsidR="007D6B38">
        <w:rPr>
          <w:sz w:val="20"/>
          <w:szCs w:val="20"/>
        </w:rPr>
        <w:t>–</w:t>
      </w:r>
      <w:r w:rsidR="007D6B38" w:rsidRPr="00021469">
        <w:rPr>
          <w:b/>
          <w:bCs/>
          <w:i/>
          <w:iCs/>
          <w:sz w:val="20"/>
          <w:szCs w:val="20"/>
        </w:rPr>
        <w:t>ligne Oder-Neisse</w:t>
      </w:r>
      <w:r w:rsidR="00B340AE">
        <w:rPr>
          <w:sz w:val="20"/>
          <w:szCs w:val="20"/>
        </w:rPr>
        <w:t>–</w:t>
      </w:r>
      <w:r w:rsidR="00B340AE">
        <w:rPr>
          <w:i/>
          <w:iCs/>
          <w:sz w:val="20"/>
          <w:szCs w:val="20"/>
        </w:rPr>
        <w:t xml:space="preserve">polonisation </w:t>
      </w:r>
      <w:r w:rsidR="00021469">
        <w:rPr>
          <w:sz w:val="20"/>
          <w:szCs w:val="20"/>
        </w:rPr>
        <w:t>–</w:t>
      </w:r>
      <w:r w:rsidR="00021469" w:rsidRPr="00021469">
        <w:rPr>
          <w:b/>
          <w:bCs/>
          <w:sz w:val="20"/>
          <w:szCs w:val="20"/>
        </w:rPr>
        <w:t>ZEE</w:t>
      </w:r>
      <w:r w:rsidR="00021469">
        <w:rPr>
          <w:sz w:val="20"/>
          <w:szCs w:val="20"/>
        </w:rPr>
        <w:t xml:space="preserve"> – haute mer – eaux archipélagiques </w:t>
      </w:r>
      <w:r w:rsidR="003C38DC">
        <w:rPr>
          <w:sz w:val="20"/>
          <w:szCs w:val="20"/>
        </w:rPr>
        <w:t xml:space="preserve">–convention – plateau continental – façade maritime </w:t>
      </w:r>
      <w:r w:rsidR="00B410E2">
        <w:rPr>
          <w:sz w:val="20"/>
          <w:szCs w:val="20"/>
        </w:rPr>
        <w:t>–</w:t>
      </w:r>
      <w:r w:rsidR="003C38DC">
        <w:rPr>
          <w:sz w:val="20"/>
          <w:szCs w:val="20"/>
        </w:rPr>
        <w:t xml:space="preserve"> gouvernance</w:t>
      </w:r>
      <w:r w:rsidR="00B410E2">
        <w:rPr>
          <w:sz w:val="20"/>
          <w:szCs w:val="20"/>
        </w:rPr>
        <w:t xml:space="preserve"> – frontière externe – frontière interne – mobilité transfrontalière </w:t>
      </w:r>
      <w:r w:rsidR="00B410E2" w:rsidRPr="00B410E2">
        <w:rPr>
          <w:b/>
          <w:bCs/>
          <w:sz w:val="20"/>
          <w:szCs w:val="20"/>
        </w:rPr>
        <w:t>– politique migratoire</w:t>
      </w:r>
      <w:r w:rsidR="00374F3E">
        <w:rPr>
          <w:sz w:val="20"/>
          <w:szCs w:val="20"/>
        </w:rPr>
        <w:t xml:space="preserve">–libre circulation – libre-échange – Frontex – SIS </w:t>
      </w:r>
      <w:r w:rsidR="00E2017E">
        <w:rPr>
          <w:sz w:val="20"/>
          <w:szCs w:val="20"/>
        </w:rPr>
        <w:t xml:space="preserve">– GECT – Interreg </w:t>
      </w:r>
      <w:r w:rsidR="00731744">
        <w:rPr>
          <w:sz w:val="20"/>
          <w:szCs w:val="20"/>
        </w:rPr>
        <w:t xml:space="preserve">– Eurorégion – mobilité pendulaire transfrontalière </w:t>
      </w:r>
      <w:r w:rsidR="00731744" w:rsidRPr="00731744">
        <w:rPr>
          <w:b/>
          <w:bCs/>
          <w:sz w:val="20"/>
          <w:szCs w:val="20"/>
        </w:rPr>
        <w:t>– intégration</w:t>
      </w:r>
      <w:r w:rsidR="006753B7">
        <w:rPr>
          <w:sz w:val="20"/>
          <w:szCs w:val="20"/>
        </w:rPr>
        <w:t xml:space="preserve">– frontière nodale </w:t>
      </w:r>
      <w:r w:rsidR="002F0585">
        <w:rPr>
          <w:sz w:val="20"/>
          <w:szCs w:val="20"/>
        </w:rPr>
        <w:t>–Eurométropole – travailleur frontalier</w:t>
      </w:r>
      <w:r w:rsidR="00323E78">
        <w:rPr>
          <w:sz w:val="20"/>
          <w:szCs w:val="20"/>
        </w:rPr>
        <w:t xml:space="preserve"> – frontière </w:t>
      </w:r>
      <w:r w:rsidR="00F23AE7">
        <w:rPr>
          <w:sz w:val="20"/>
          <w:szCs w:val="20"/>
        </w:rPr>
        <w:t>intelligente</w:t>
      </w:r>
      <w:r w:rsidR="00323E78">
        <w:rPr>
          <w:sz w:val="20"/>
          <w:szCs w:val="20"/>
        </w:rPr>
        <w:t xml:space="preserve"> / </w:t>
      </w:r>
      <w:r w:rsidR="00323E78">
        <w:rPr>
          <w:i/>
          <w:iCs/>
          <w:sz w:val="20"/>
          <w:szCs w:val="20"/>
        </w:rPr>
        <w:t xml:space="preserve">smart border </w:t>
      </w:r>
      <w:r w:rsidR="00323E78">
        <w:rPr>
          <w:sz w:val="20"/>
          <w:szCs w:val="20"/>
        </w:rPr>
        <w:t xml:space="preserve">- </w:t>
      </w:r>
    </w:p>
    <w:p w:rsidR="007D6B38" w:rsidRDefault="007D6B38" w:rsidP="001F4EA8">
      <w:pPr>
        <w:spacing w:after="0" w:line="240" w:lineRule="auto"/>
        <w:rPr>
          <w:sz w:val="20"/>
          <w:szCs w:val="20"/>
        </w:rPr>
      </w:pPr>
    </w:p>
    <w:p w:rsidR="007D6B38" w:rsidRDefault="007D6B38" w:rsidP="001F4EA8">
      <w:pPr>
        <w:spacing w:after="0" w:line="240" w:lineRule="auto"/>
        <w:rPr>
          <w:b/>
          <w:bCs/>
        </w:rPr>
      </w:pPr>
      <w:r w:rsidRPr="007D6B38">
        <w:rPr>
          <w:b/>
          <w:bCs/>
        </w:rPr>
        <w:t>Lieux à repérer :</w:t>
      </w:r>
    </w:p>
    <w:p w:rsidR="00905CCB" w:rsidRDefault="007D6B38" w:rsidP="001F4EA8">
      <w:pPr>
        <w:spacing w:after="0" w:line="240" w:lineRule="auto"/>
        <w:rPr>
          <w:sz w:val="20"/>
          <w:szCs w:val="20"/>
        </w:rPr>
      </w:pPr>
      <w:r w:rsidRPr="007D6B38">
        <w:rPr>
          <w:sz w:val="20"/>
          <w:szCs w:val="20"/>
        </w:rPr>
        <w:t xml:space="preserve">Divers exemples de frontières </w:t>
      </w:r>
      <w:r>
        <w:rPr>
          <w:sz w:val="20"/>
          <w:szCs w:val="20"/>
        </w:rPr>
        <w:t>–</w:t>
      </w:r>
      <w:r>
        <w:rPr>
          <w:i/>
          <w:iCs/>
          <w:sz w:val="20"/>
          <w:szCs w:val="20"/>
        </w:rPr>
        <w:t>limes</w:t>
      </w:r>
      <w:r>
        <w:rPr>
          <w:sz w:val="20"/>
          <w:szCs w:val="20"/>
        </w:rPr>
        <w:t xml:space="preserve"> romain en Allemagne – péninsule coréenne – espace africain </w:t>
      </w:r>
      <w:r w:rsidR="00B340AE">
        <w:rPr>
          <w:sz w:val="20"/>
          <w:szCs w:val="20"/>
        </w:rPr>
        <w:t xml:space="preserve">–RFA -RDA </w:t>
      </w:r>
      <w:r w:rsidR="00731744">
        <w:rPr>
          <w:sz w:val="20"/>
          <w:szCs w:val="20"/>
        </w:rPr>
        <w:t xml:space="preserve"> - UE - </w:t>
      </w:r>
    </w:p>
    <w:p w:rsidR="00905CCB" w:rsidRDefault="00905CCB" w:rsidP="001F4EA8">
      <w:pPr>
        <w:spacing w:after="0" w:line="240" w:lineRule="auto"/>
        <w:rPr>
          <w:sz w:val="20"/>
          <w:szCs w:val="20"/>
        </w:rPr>
      </w:pPr>
    </w:p>
    <w:p w:rsidR="007D6B38" w:rsidRDefault="00905CCB" w:rsidP="001F4EA8">
      <w:pPr>
        <w:spacing w:after="0" w:line="240" w:lineRule="auto"/>
        <w:rPr>
          <w:b/>
          <w:bCs/>
        </w:rPr>
      </w:pPr>
      <w:r>
        <w:rPr>
          <w:b/>
          <w:bCs/>
        </w:rPr>
        <w:t>Textes à connaitre :</w:t>
      </w:r>
    </w:p>
    <w:p w:rsidR="00905CCB" w:rsidRDefault="00905CCB" w:rsidP="001F4EA8">
      <w:pPr>
        <w:spacing w:after="0" w:line="240" w:lineRule="auto"/>
        <w:rPr>
          <w:b/>
          <w:bCs/>
          <w:sz w:val="20"/>
          <w:szCs w:val="20"/>
        </w:rPr>
      </w:pPr>
      <w:r w:rsidRPr="003C38DC">
        <w:rPr>
          <w:b/>
          <w:bCs/>
          <w:sz w:val="20"/>
          <w:szCs w:val="20"/>
        </w:rPr>
        <w:t>Convention de Montego Bay</w:t>
      </w:r>
      <w:r>
        <w:rPr>
          <w:sz w:val="20"/>
          <w:szCs w:val="20"/>
        </w:rPr>
        <w:t xml:space="preserve"> – Accords de Görlitz – Traité de Varsovie – </w:t>
      </w:r>
      <w:r w:rsidRPr="003C38DC">
        <w:rPr>
          <w:b/>
          <w:bCs/>
          <w:sz w:val="20"/>
          <w:szCs w:val="20"/>
        </w:rPr>
        <w:t>conférence de Berlin</w:t>
      </w:r>
      <w:r w:rsidR="006D3545">
        <w:rPr>
          <w:sz w:val="20"/>
          <w:szCs w:val="20"/>
        </w:rPr>
        <w:t xml:space="preserve">– </w:t>
      </w:r>
      <w:r w:rsidR="006D3545">
        <w:rPr>
          <w:b/>
          <w:bCs/>
          <w:sz w:val="20"/>
          <w:szCs w:val="20"/>
        </w:rPr>
        <w:t xml:space="preserve">accords de Schengen </w:t>
      </w:r>
      <w:r w:rsidR="00D44EBB">
        <w:rPr>
          <w:b/>
          <w:bCs/>
          <w:sz w:val="20"/>
          <w:szCs w:val="20"/>
        </w:rPr>
        <w:t>–</w:t>
      </w:r>
    </w:p>
    <w:p w:rsidR="00D44EBB" w:rsidRPr="006D3545" w:rsidRDefault="00D44EBB" w:rsidP="001F4EA8">
      <w:pPr>
        <w:spacing w:after="0" w:line="240" w:lineRule="auto"/>
        <w:rPr>
          <w:b/>
          <w:bCs/>
          <w:sz w:val="20"/>
          <w:szCs w:val="20"/>
        </w:rPr>
      </w:pPr>
    </w:p>
    <w:p w:rsidR="00D44EBB" w:rsidRPr="00D44EBB" w:rsidRDefault="00D44EBB" w:rsidP="00D44EBB">
      <w:pPr>
        <w:rPr>
          <w:rFonts w:ascii="Times New Roman" w:eastAsia="Times New Roman" w:hAnsi="Times New Roman" w:cs="Times New Roman"/>
          <w:color w:val="0000FF"/>
          <w:sz w:val="24"/>
          <w:szCs w:val="24"/>
          <w:u w:val="single"/>
          <w:lang w:eastAsia="fr-FR"/>
        </w:rPr>
      </w:pPr>
      <w:r w:rsidRPr="00D44EBB">
        <w:rPr>
          <w:b/>
          <w:bCs/>
          <w:noProof/>
          <w:lang w:eastAsia="fr-FR"/>
        </w:rPr>
        <w:drawing>
          <wp:anchor distT="0" distB="0" distL="114300" distR="114300" simplePos="0" relativeHeight="251658240" behindDoc="0" locked="0" layoutInCell="1" allowOverlap="1">
            <wp:simplePos x="895350" y="6191250"/>
            <wp:positionH relativeFrom="margin">
              <wp:align>right</wp:align>
            </wp:positionH>
            <wp:positionV relativeFrom="margin">
              <wp:align>bottom</wp:align>
            </wp:positionV>
            <wp:extent cx="4586400" cy="3337200"/>
            <wp:effectExtent l="0" t="0" r="5080" b="0"/>
            <wp:wrapSquare wrapText="bothSides"/>
            <wp:docPr id="1" name="Image 1" descr="A picnic takes place on JR’s Giant Picnic, a photograph of the eyes of a Dreamer at the U.S.-Mexico border in Tecate, Mexico, on O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nic takes place on JR’s Giant Picnic, a photograph of the eyes of a Dreamer at the U.S.-Mexico border in Tecate, Mexico, on Oct.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6400" cy="3337200"/>
                    </a:xfrm>
                    <a:prstGeom prst="rect">
                      <a:avLst/>
                    </a:prstGeom>
                    <a:noFill/>
                    <a:ln>
                      <a:noFill/>
                    </a:ln>
                  </pic:spPr>
                </pic:pic>
              </a:graphicData>
            </a:graphic>
          </wp:anchor>
        </w:drawing>
      </w:r>
      <w:r w:rsidR="00F86D5D" w:rsidRPr="00D44EBB">
        <w:rPr>
          <w:rFonts w:ascii="Times New Roman" w:eastAsia="Times New Roman" w:hAnsi="Times New Roman" w:cs="Times New Roman"/>
          <w:sz w:val="24"/>
          <w:szCs w:val="24"/>
          <w:lang w:eastAsia="fr-FR"/>
        </w:rPr>
        <w:fldChar w:fldCharType="begin"/>
      </w:r>
      <w:r w:rsidRPr="00D44EBB">
        <w:rPr>
          <w:rFonts w:ascii="Times New Roman" w:eastAsia="Times New Roman" w:hAnsi="Times New Roman" w:cs="Times New Roman"/>
          <w:sz w:val="24"/>
          <w:szCs w:val="24"/>
          <w:lang w:eastAsia="fr-FR"/>
        </w:rPr>
        <w:instrText xml:space="preserve"> HYPERLINK "https://timedotcom.files.wordpress.com/2017/10/jr-picnic-border.jpg" </w:instrText>
      </w:r>
      <w:r w:rsidR="00F86D5D" w:rsidRPr="00D44EBB">
        <w:rPr>
          <w:rFonts w:ascii="Times New Roman" w:eastAsia="Times New Roman" w:hAnsi="Times New Roman" w:cs="Times New Roman"/>
          <w:sz w:val="24"/>
          <w:szCs w:val="24"/>
          <w:lang w:eastAsia="fr-FR"/>
        </w:rPr>
        <w:fldChar w:fldCharType="separate"/>
      </w:r>
    </w:p>
    <w:p w:rsidR="00D44EBB" w:rsidRPr="00D44EBB" w:rsidRDefault="00D44EBB" w:rsidP="00D44EBB">
      <w:pPr>
        <w:spacing w:after="0" w:line="240" w:lineRule="auto"/>
        <w:rPr>
          <w:rFonts w:eastAsia="Times New Roman" w:cs="Times New Roman"/>
          <w:sz w:val="16"/>
          <w:szCs w:val="16"/>
          <w:lang w:val="en-US" w:eastAsia="fr-FR"/>
        </w:rPr>
      </w:pPr>
      <w:r w:rsidRPr="00D44EBB">
        <w:rPr>
          <w:rFonts w:eastAsia="Times New Roman" w:cs="Times New Roman"/>
          <w:sz w:val="16"/>
          <w:szCs w:val="16"/>
          <w:lang w:val="en-US" w:eastAsia="fr-FR"/>
        </w:rPr>
        <w:t>A picnic takes place on JR’s Giant Picnic, a photograph of the eyes of a Dreamer at the U.S.-Mexico border in Tecate, Mexico, on Oct. 8, 2017</w:t>
      </w:r>
    </w:p>
    <w:p w:rsidR="00D44EBB" w:rsidRDefault="00F86D5D" w:rsidP="00D44EBB">
      <w:pPr>
        <w:jc w:val="center"/>
        <w:rPr>
          <w:b/>
          <w:bCs/>
        </w:rPr>
      </w:pPr>
      <w:r w:rsidRPr="00D44EBB">
        <w:rPr>
          <w:rFonts w:ascii="Times New Roman" w:eastAsia="Times New Roman" w:hAnsi="Times New Roman" w:cs="Times New Roman"/>
          <w:sz w:val="24"/>
          <w:szCs w:val="24"/>
          <w:lang w:eastAsia="fr-FR"/>
        </w:rPr>
        <w:fldChar w:fldCharType="end"/>
      </w:r>
      <w:r w:rsidR="00E300E4">
        <w:rPr>
          <w:rFonts w:eastAsia="Times New Roman" w:cs="Times New Roman"/>
          <w:sz w:val="16"/>
          <w:szCs w:val="16"/>
          <w:lang w:eastAsia="fr-FR"/>
        </w:rPr>
        <w:t xml:space="preserve">Time.com </w:t>
      </w:r>
      <w:r w:rsidR="00D44EBB">
        <w:rPr>
          <w:b/>
          <w:bCs/>
        </w:rPr>
        <w:br w:type="page"/>
      </w:r>
    </w:p>
    <w:p w:rsidR="001F4EA8" w:rsidRPr="001F4EA8" w:rsidRDefault="001F4EA8" w:rsidP="001F4EA8">
      <w:pPr>
        <w:spacing w:after="0" w:line="240" w:lineRule="auto"/>
        <w:rPr>
          <w:b/>
          <w:bCs/>
        </w:rPr>
      </w:pPr>
    </w:p>
    <w:p w:rsidR="00B6291E" w:rsidRDefault="00933DEA" w:rsidP="009A3DA7">
      <w:pPr>
        <w:pBdr>
          <w:top w:val="single" w:sz="4" w:space="1" w:color="auto"/>
          <w:left w:val="single" w:sz="4" w:space="4" w:color="auto"/>
          <w:bottom w:val="single" w:sz="4" w:space="1" w:color="auto"/>
          <w:right w:val="single" w:sz="4" w:space="4" w:color="auto"/>
        </w:pBdr>
        <w:tabs>
          <w:tab w:val="left" w:pos="1650"/>
        </w:tabs>
        <w:rPr>
          <w:b/>
          <w:bCs/>
        </w:rPr>
      </w:pPr>
      <w:r w:rsidRPr="005514F6">
        <w:rPr>
          <w:b/>
          <w:bCs/>
        </w:rPr>
        <w:t>Introduction</w:t>
      </w:r>
      <w:r w:rsidR="001F4EA8">
        <w:rPr>
          <w:b/>
          <w:bCs/>
        </w:rPr>
        <w:tab/>
        <w:t xml:space="preserve"> Les frontières dans le monde d’aujourd’hui</w:t>
      </w:r>
    </w:p>
    <w:p w:rsidR="00040B3C" w:rsidRDefault="00040B3C" w:rsidP="00040B3C">
      <w:pPr>
        <w:tabs>
          <w:tab w:val="left" w:pos="1650"/>
        </w:tabs>
        <w:spacing w:after="0" w:line="240" w:lineRule="auto"/>
      </w:pPr>
      <w:r w:rsidRPr="00040B3C">
        <w:t>Présentation du thème</w:t>
      </w:r>
      <w:r>
        <w:t> :</w:t>
      </w:r>
    </w:p>
    <w:p w:rsidR="00040B3C" w:rsidRPr="00905CCB" w:rsidRDefault="00040B3C" w:rsidP="00040B3C">
      <w:pPr>
        <w:tabs>
          <w:tab w:val="left" w:pos="1650"/>
        </w:tabs>
        <w:spacing w:after="0" w:line="240" w:lineRule="auto"/>
        <w:rPr>
          <w:i/>
          <w:iCs/>
          <w:sz w:val="20"/>
          <w:szCs w:val="20"/>
        </w:rPr>
      </w:pPr>
      <w:r w:rsidRPr="00905CCB">
        <w:rPr>
          <w:i/>
          <w:iCs/>
          <w:sz w:val="20"/>
          <w:szCs w:val="20"/>
        </w:rPr>
        <w:t>Cf. video</w:t>
      </w:r>
      <w:hyperlink r:id="rId12" w:history="1">
        <w:r w:rsidRPr="00905CCB">
          <w:rPr>
            <w:rStyle w:val="Lienhypertexte"/>
            <w:i/>
            <w:iCs/>
            <w:sz w:val="20"/>
            <w:szCs w:val="20"/>
          </w:rPr>
          <w:t>www.lienmini.fr/hggsp1-14</w:t>
        </w:r>
      </w:hyperlink>
    </w:p>
    <w:p w:rsidR="00040B3C" w:rsidRPr="00905CCB" w:rsidRDefault="00040B3C" w:rsidP="00040B3C">
      <w:pPr>
        <w:tabs>
          <w:tab w:val="left" w:pos="1650"/>
        </w:tabs>
        <w:spacing w:after="0" w:line="240" w:lineRule="auto"/>
        <w:rPr>
          <w:i/>
          <w:iCs/>
          <w:sz w:val="20"/>
          <w:szCs w:val="20"/>
        </w:rPr>
      </w:pPr>
    </w:p>
    <w:p w:rsidR="00933DEA" w:rsidRDefault="00933DEA" w:rsidP="002561C3">
      <w:pPr>
        <w:spacing w:after="0" w:line="240" w:lineRule="auto"/>
        <w:rPr>
          <w:b/>
          <w:bCs/>
        </w:rPr>
      </w:pPr>
      <w:r w:rsidRPr="005514F6">
        <w:rPr>
          <w:b/>
          <w:bCs/>
        </w:rPr>
        <w:t>Focus 1</w:t>
      </w:r>
      <w:r w:rsidR="001F4EA8">
        <w:rPr>
          <w:b/>
          <w:bCs/>
        </w:rPr>
        <w:t xml:space="preserve"> Des frontières de plus en plus nombreuses</w:t>
      </w:r>
    </w:p>
    <w:p w:rsidR="002561C3" w:rsidRDefault="002561C3" w:rsidP="00CD61FC">
      <w:pPr>
        <w:pStyle w:val="Paragraphedeliste"/>
        <w:numPr>
          <w:ilvl w:val="0"/>
          <w:numId w:val="1"/>
        </w:numPr>
        <w:spacing w:after="0" w:line="240" w:lineRule="auto"/>
        <w:jc w:val="both"/>
        <w:rPr>
          <w:sz w:val="20"/>
          <w:szCs w:val="20"/>
        </w:rPr>
      </w:pPr>
      <w:r w:rsidRPr="002561C3">
        <w:rPr>
          <w:i/>
          <w:iCs/>
          <w:sz w:val="20"/>
          <w:szCs w:val="20"/>
        </w:rPr>
        <w:t>Cf. pp. 140-14</w:t>
      </w:r>
      <w:r>
        <w:rPr>
          <w:i/>
          <w:iCs/>
          <w:sz w:val="20"/>
          <w:szCs w:val="20"/>
        </w:rPr>
        <w:t>3</w:t>
      </w:r>
      <w:r w:rsidRPr="002561C3">
        <w:rPr>
          <w:i/>
          <w:iCs/>
          <w:sz w:val="20"/>
          <w:szCs w:val="20"/>
        </w:rPr>
        <w:t xml:space="preserve">. </w:t>
      </w:r>
      <w:r w:rsidRPr="002561C3">
        <w:rPr>
          <w:sz w:val="20"/>
          <w:szCs w:val="20"/>
        </w:rPr>
        <w:t>Regarder les périodes historiques durant lesquelles les frontières ont été fixées.</w:t>
      </w:r>
    </w:p>
    <w:p w:rsidR="002561C3" w:rsidRDefault="002561C3" w:rsidP="00CD61FC">
      <w:pPr>
        <w:pStyle w:val="Paragraphedeliste"/>
        <w:numPr>
          <w:ilvl w:val="0"/>
          <w:numId w:val="1"/>
        </w:numPr>
        <w:spacing w:after="0" w:line="240" w:lineRule="auto"/>
        <w:jc w:val="both"/>
        <w:rPr>
          <w:sz w:val="20"/>
          <w:szCs w:val="20"/>
        </w:rPr>
      </w:pPr>
      <w:r>
        <w:rPr>
          <w:i/>
          <w:iCs/>
          <w:sz w:val="20"/>
          <w:szCs w:val="20"/>
        </w:rPr>
        <w:t>Cf</w:t>
      </w:r>
      <w:r w:rsidRPr="002561C3">
        <w:rPr>
          <w:i/>
          <w:iCs/>
          <w:sz w:val="20"/>
          <w:szCs w:val="20"/>
        </w:rPr>
        <w:t>. n°1 p. 142</w:t>
      </w:r>
      <w:r>
        <w:rPr>
          <w:sz w:val="20"/>
          <w:szCs w:val="20"/>
        </w:rPr>
        <w:t>. Quelle a été l’importance des traités de Westphalie ?</w:t>
      </w:r>
    </w:p>
    <w:p w:rsidR="002561C3" w:rsidRDefault="00E8474D" w:rsidP="00CD61FC">
      <w:pPr>
        <w:pStyle w:val="Paragraphedeliste"/>
        <w:numPr>
          <w:ilvl w:val="0"/>
          <w:numId w:val="1"/>
        </w:numPr>
        <w:spacing w:after="0" w:line="240" w:lineRule="auto"/>
        <w:jc w:val="both"/>
        <w:rPr>
          <w:sz w:val="20"/>
          <w:szCs w:val="20"/>
        </w:rPr>
      </w:pPr>
      <w:r>
        <w:rPr>
          <w:i/>
          <w:iCs/>
          <w:sz w:val="20"/>
          <w:szCs w:val="20"/>
        </w:rPr>
        <w:t>Cf</w:t>
      </w:r>
      <w:r w:rsidRPr="002561C3">
        <w:rPr>
          <w:sz w:val="20"/>
          <w:szCs w:val="20"/>
        </w:rPr>
        <w:t>.</w:t>
      </w:r>
      <w:r>
        <w:rPr>
          <w:i/>
          <w:iCs/>
          <w:sz w:val="20"/>
          <w:szCs w:val="20"/>
        </w:rPr>
        <w:t xml:space="preserve"> n</w:t>
      </w:r>
      <w:r w:rsidR="002561C3">
        <w:rPr>
          <w:i/>
          <w:iCs/>
          <w:sz w:val="20"/>
          <w:szCs w:val="20"/>
        </w:rPr>
        <w:t xml:space="preserve">°4 p.143. </w:t>
      </w:r>
      <w:r w:rsidR="002561C3">
        <w:rPr>
          <w:sz w:val="20"/>
          <w:szCs w:val="20"/>
        </w:rPr>
        <w:t xml:space="preserve">Quelles difficultés présente le tracé de la nouvelle frontière entre le Soudan et le Soudan du Sud ? Pouvez-vous ajouter d’autres éléments d’explication </w:t>
      </w:r>
      <w:r w:rsidR="00C031F4">
        <w:rPr>
          <w:sz w:val="20"/>
          <w:szCs w:val="20"/>
        </w:rPr>
        <w:t>que ceux présentés dans le document ?</w:t>
      </w:r>
    </w:p>
    <w:p w:rsidR="002561C3" w:rsidRPr="002561C3" w:rsidRDefault="002561C3" w:rsidP="00CD61FC">
      <w:pPr>
        <w:pStyle w:val="Paragraphedeliste"/>
        <w:numPr>
          <w:ilvl w:val="0"/>
          <w:numId w:val="1"/>
        </w:numPr>
        <w:spacing w:after="0" w:line="240" w:lineRule="auto"/>
        <w:jc w:val="both"/>
        <w:rPr>
          <w:sz w:val="20"/>
          <w:szCs w:val="20"/>
        </w:rPr>
      </w:pPr>
      <w:r>
        <w:rPr>
          <w:sz w:val="20"/>
          <w:szCs w:val="20"/>
        </w:rPr>
        <w:t>Il y a-t-il augmentation ou diminution du nombre de frontières aujourd’hui ?</w:t>
      </w:r>
    </w:p>
    <w:p w:rsidR="002561C3" w:rsidRPr="005514F6" w:rsidRDefault="002561C3" w:rsidP="002561C3">
      <w:pPr>
        <w:spacing w:after="0" w:line="240" w:lineRule="auto"/>
        <w:rPr>
          <w:b/>
          <w:bCs/>
        </w:rPr>
      </w:pPr>
    </w:p>
    <w:p w:rsidR="00933DEA" w:rsidRDefault="00933DEA" w:rsidP="00163FC8">
      <w:pPr>
        <w:spacing w:after="0" w:line="240" w:lineRule="auto"/>
        <w:rPr>
          <w:b/>
          <w:bCs/>
        </w:rPr>
      </w:pPr>
      <w:r w:rsidRPr="005514F6">
        <w:rPr>
          <w:b/>
          <w:bCs/>
        </w:rPr>
        <w:t>Focus 2</w:t>
      </w:r>
      <w:r w:rsidR="001F4EA8">
        <w:rPr>
          <w:b/>
          <w:bCs/>
        </w:rPr>
        <w:t xml:space="preserve"> Des frontières plus ou moins marquées</w:t>
      </w:r>
    </w:p>
    <w:p w:rsidR="00040B3C" w:rsidRDefault="00163FC8" w:rsidP="00CD61FC">
      <w:pPr>
        <w:pStyle w:val="Paragraphedeliste"/>
        <w:numPr>
          <w:ilvl w:val="0"/>
          <w:numId w:val="2"/>
        </w:numPr>
        <w:spacing w:after="0" w:line="240" w:lineRule="auto"/>
        <w:jc w:val="both"/>
        <w:rPr>
          <w:sz w:val="20"/>
          <w:szCs w:val="20"/>
        </w:rPr>
      </w:pPr>
      <w:r>
        <w:rPr>
          <w:i/>
          <w:iCs/>
          <w:sz w:val="20"/>
          <w:szCs w:val="20"/>
        </w:rPr>
        <w:t xml:space="preserve">Cf. p. 144 n°1. </w:t>
      </w:r>
      <w:r>
        <w:rPr>
          <w:sz w:val="20"/>
          <w:szCs w:val="20"/>
        </w:rPr>
        <w:t>Où sont présents les murs frontaliers ? Que manifestent-ils ?</w:t>
      </w:r>
    </w:p>
    <w:p w:rsidR="00163FC8" w:rsidRDefault="00163FC8" w:rsidP="00CD61FC">
      <w:pPr>
        <w:pStyle w:val="Paragraphedeliste"/>
        <w:numPr>
          <w:ilvl w:val="0"/>
          <w:numId w:val="2"/>
        </w:numPr>
        <w:spacing w:after="0" w:line="240" w:lineRule="auto"/>
        <w:jc w:val="both"/>
        <w:rPr>
          <w:sz w:val="20"/>
          <w:szCs w:val="20"/>
        </w:rPr>
      </w:pPr>
      <w:r>
        <w:rPr>
          <w:i/>
          <w:iCs/>
          <w:sz w:val="20"/>
          <w:szCs w:val="20"/>
        </w:rPr>
        <w:t>Cf.</w:t>
      </w:r>
      <w:r w:rsidRPr="00163FC8">
        <w:rPr>
          <w:i/>
          <w:iCs/>
          <w:sz w:val="20"/>
          <w:szCs w:val="20"/>
        </w:rPr>
        <w:t>p.145 n°3</w:t>
      </w:r>
      <w:r>
        <w:rPr>
          <w:sz w:val="20"/>
          <w:szCs w:val="20"/>
        </w:rPr>
        <w:t>. Quel peut être le rôle de l’art frontalier incarné par l’œuvre de JR ?</w:t>
      </w:r>
    </w:p>
    <w:p w:rsidR="00163FC8" w:rsidRDefault="00163FC8" w:rsidP="00CD61FC">
      <w:pPr>
        <w:pStyle w:val="Paragraphedeliste"/>
        <w:numPr>
          <w:ilvl w:val="0"/>
          <w:numId w:val="2"/>
        </w:numPr>
        <w:spacing w:after="0" w:line="240" w:lineRule="auto"/>
        <w:jc w:val="both"/>
        <w:rPr>
          <w:sz w:val="20"/>
          <w:szCs w:val="20"/>
        </w:rPr>
      </w:pPr>
      <w:r w:rsidRPr="00163FC8">
        <w:rPr>
          <w:b/>
          <w:bCs/>
          <w:sz w:val="20"/>
          <w:szCs w:val="20"/>
        </w:rPr>
        <w:t>Evaluation</w:t>
      </w:r>
      <w:r>
        <w:rPr>
          <w:sz w:val="20"/>
          <w:szCs w:val="20"/>
        </w:rPr>
        <w:t>. Choisissez un exemple de mur frontalier ; expliquez la situation géopolitique dans un paragraphe ; choisissez une photographie qui représente la situation. Installez le tout sur le blog de la classe sur Atrium (dans le titre précisez le lieu choisi, les pays concernés ainsi que votre nom)</w:t>
      </w:r>
      <w:r w:rsidR="00EA01F2">
        <w:rPr>
          <w:sz w:val="20"/>
          <w:szCs w:val="20"/>
        </w:rPr>
        <w:t>.</w:t>
      </w:r>
    </w:p>
    <w:p w:rsidR="00EA01F2" w:rsidRDefault="00EA01F2" w:rsidP="00CD61FC">
      <w:pPr>
        <w:pStyle w:val="Paragraphedeliste"/>
        <w:numPr>
          <w:ilvl w:val="0"/>
          <w:numId w:val="2"/>
        </w:numPr>
        <w:spacing w:after="0" w:line="240" w:lineRule="auto"/>
        <w:jc w:val="both"/>
        <w:rPr>
          <w:sz w:val="20"/>
          <w:szCs w:val="20"/>
        </w:rPr>
      </w:pPr>
      <w:r w:rsidRPr="00EA01F2">
        <w:rPr>
          <w:i/>
          <w:iCs/>
          <w:sz w:val="20"/>
          <w:szCs w:val="20"/>
        </w:rPr>
        <w:t>Cf. p.146 n°1</w:t>
      </w:r>
      <w:r>
        <w:rPr>
          <w:sz w:val="20"/>
          <w:szCs w:val="20"/>
        </w:rPr>
        <w:t>. Situez le paysage représenté.</w:t>
      </w:r>
    </w:p>
    <w:p w:rsidR="00EA01F2" w:rsidRPr="00EA01F2" w:rsidRDefault="006C5713" w:rsidP="00CD61FC">
      <w:pPr>
        <w:pStyle w:val="Paragraphedeliste"/>
        <w:numPr>
          <w:ilvl w:val="0"/>
          <w:numId w:val="2"/>
        </w:numPr>
        <w:spacing w:after="0" w:line="240" w:lineRule="auto"/>
        <w:jc w:val="both"/>
        <w:rPr>
          <w:i/>
          <w:iCs/>
          <w:sz w:val="20"/>
          <w:szCs w:val="20"/>
        </w:rPr>
      </w:pPr>
      <w:hyperlink r:id="rId13" w:history="1">
        <w:r w:rsidR="003F7B46" w:rsidRPr="00166830">
          <w:rPr>
            <w:rStyle w:val="Lienhypertexte"/>
            <w:i/>
            <w:iCs/>
            <w:sz w:val="20"/>
            <w:szCs w:val="20"/>
          </w:rPr>
          <w:t>https://miniurl.be/r-2elr</w:t>
        </w:r>
      </w:hyperlink>
      <w:r w:rsidR="00F43A7F">
        <w:t xml:space="preserve"> </w:t>
      </w:r>
      <w:r w:rsidR="00EA01F2" w:rsidRPr="00EA01F2">
        <w:rPr>
          <w:sz w:val="20"/>
          <w:szCs w:val="20"/>
        </w:rPr>
        <w:t>Que montre cette information ?</w:t>
      </w:r>
    </w:p>
    <w:p w:rsidR="00EA01F2" w:rsidRPr="00EA01F2" w:rsidRDefault="00EA01F2" w:rsidP="00CD61FC">
      <w:pPr>
        <w:pStyle w:val="Paragraphedeliste"/>
        <w:numPr>
          <w:ilvl w:val="0"/>
          <w:numId w:val="2"/>
        </w:numPr>
        <w:spacing w:after="0" w:line="240" w:lineRule="auto"/>
        <w:jc w:val="both"/>
        <w:rPr>
          <w:i/>
          <w:iCs/>
          <w:sz w:val="20"/>
          <w:szCs w:val="20"/>
        </w:rPr>
      </w:pPr>
      <w:r>
        <w:rPr>
          <w:sz w:val="20"/>
          <w:szCs w:val="20"/>
        </w:rPr>
        <w:t>Comment pouvez-vous donc caractériser cette frontière Guyane/Brésil ?</w:t>
      </w:r>
    </w:p>
    <w:p w:rsidR="00163FC8" w:rsidRPr="00163FC8" w:rsidRDefault="00163FC8" w:rsidP="00163FC8">
      <w:pPr>
        <w:spacing w:after="0" w:line="240" w:lineRule="auto"/>
        <w:rPr>
          <w:sz w:val="20"/>
          <w:szCs w:val="20"/>
        </w:rPr>
      </w:pPr>
    </w:p>
    <w:p w:rsidR="00933DEA" w:rsidRDefault="00933DEA" w:rsidP="00CF2E82">
      <w:pPr>
        <w:spacing w:after="0" w:line="240" w:lineRule="auto"/>
        <w:rPr>
          <w:b/>
          <w:bCs/>
        </w:rPr>
      </w:pPr>
      <w:r w:rsidRPr="005514F6">
        <w:rPr>
          <w:b/>
          <w:bCs/>
        </w:rPr>
        <w:t>Focus 3</w:t>
      </w:r>
      <w:r w:rsidR="001F4EA8">
        <w:rPr>
          <w:b/>
          <w:bCs/>
        </w:rPr>
        <w:t xml:space="preserve"> Affirmation d’espaces transfrontaliers</w:t>
      </w:r>
    </w:p>
    <w:p w:rsidR="00CF2E82" w:rsidRPr="003F7B46" w:rsidRDefault="003F7B46" w:rsidP="00CD61FC">
      <w:pPr>
        <w:pStyle w:val="Paragraphedeliste"/>
        <w:numPr>
          <w:ilvl w:val="0"/>
          <w:numId w:val="3"/>
        </w:numPr>
        <w:spacing w:after="0" w:line="240" w:lineRule="auto"/>
        <w:jc w:val="both"/>
        <w:rPr>
          <w:i/>
          <w:iCs/>
          <w:sz w:val="20"/>
          <w:szCs w:val="20"/>
        </w:rPr>
      </w:pPr>
      <w:r w:rsidRPr="003F7B46">
        <w:rPr>
          <w:i/>
          <w:iCs/>
          <w:sz w:val="20"/>
          <w:szCs w:val="20"/>
        </w:rPr>
        <w:t>Cf. p. 148 n°1</w:t>
      </w:r>
      <w:r>
        <w:rPr>
          <w:i/>
          <w:iCs/>
          <w:sz w:val="20"/>
          <w:szCs w:val="20"/>
        </w:rPr>
        <w:t xml:space="preserve">. </w:t>
      </w:r>
      <w:r>
        <w:rPr>
          <w:sz w:val="20"/>
          <w:szCs w:val="20"/>
        </w:rPr>
        <w:t>Que montre cette carte ? Rédigez un texte de synthèse sur cette frontière, précisant les différentes caractéristiques de cet espace frontalier.</w:t>
      </w:r>
    </w:p>
    <w:p w:rsidR="003F7B46" w:rsidRPr="00AB3C92" w:rsidRDefault="003F7B46" w:rsidP="00CD61FC">
      <w:pPr>
        <w:pStyle w:val="Paragraphedeliste"/>
        <w:numPr>
          <w:ilvl w:val="0"/>
          <w:numId w:val="3"/>
        </w:numPr>
        <w:spacing w:after="0" w:line="240" w:lineRule="auto"/>
        <w:jc w:val="both"/>
        <w:rPr>
          <w:i/>
          <w:iCs/>
          <w:sz w:val="20"/>
          <w:szCs w:val="20"/>
        </w:rPr>
      </w:pPr>
      <w:r>
        <w:rPr>
          <w:sz w:val="20"/>
          <w:szCs w:val="20"/>
        </w:rPr>
        <w:t>Schématisez cette carte en précisant dans la légende les caractéristiques que vous avez relevées.</w:t>
      </w:r>
    </w:p>
    <w:p w:rsidR="00AB3C92" w:rsidRPr="00AB3C92" w:rsidRDefault="00AB3C92" w:rsidP="00CD61FC">
      <w:pPr>
        <w:pStyle w:val="Paragraphedeliste"/>
        <w:numPr>
          <w:ilvl w:val="0"/>
          <w:numId w:val="3"/>
        </w:numPr>
        <w:spacing w:after="0" w:line="240" w:lineRule="auto"/>
        <w:jc w:val="both"/>
        <w:rPr>
          <w:i/>
          <w:iCs/>
          <w:sz w:val="20"/>
          <w:szCs w:val="20"/>
        </w:rPr>
      </w:pPr>
      <w:r>
        <w:rPr>
          <w:i/>
          <w:iCs/>
          <w:sz w:val="20"/>
          <w:szCs w:val="20"/>
        </w:rPr>
        <w:t xml:space="preserve">Cf. p.149 n°3. </w:t>
      </w:r>
      <w:r>
        <w:rPr>
          <w:sz w:val="20"/>
          <w:szCs w:val="20"/>
        </w:rPr>
        <w:t>Que pensez-vous de cette réalisation transfrontalière ? Qu’est-ce que cela manifeste ?</w:t>
      </w:r>
    </w:p>
    <w:p w:rsidR="00AB3C92" w:rsidRPr="003F7B46" w:rsidRDefault="00AB3C92" w:rsidP="003F7B46">
      <w:pPr>
        <w:pStyle w:val="Paragraphedeliste"/>
        <w:numPr>
          <w:ilvl w:val="0"/>
          <w:numId w:val="3"/>
        </w:numPr>
        <w:spacing w:after="0" w:line="240" w:lineRule="auto"/>
        <w:rPr>
          <w:i/>
          <w:iCs/>
          <w:sz w:val="20"/>
          <w:szCs w:val="20"/>
        </w:rPr>
      </w:pPr>
      <w:r>
        <w:rPr>
          <w:sz w:val="20"/>
          <w:szCs w:val="20"/>
        </w:rPr>
        <w:t>Qu’est-ce donc qu’un espace transfrontalier ?</w:t>
      </w:r>
    </w:p>
    <w:p w:rsidR="00CF2E82" w:rsidRDefault="00CF2E82" w:rsidP="00CF2E82">
      <w:pPr>
        <w:spacing w:after="0" w:line="240" w:lineRule="auto"/>
        <w:rPr>
          <w:b/>
          <w:bCs/>
          <w:sz w:val="20"/>
          <w:szCs w:val="20"/>
        </w:rPr>
      </w:pPr>
    </w:p>
    <w:p w:rsidR="00CF2E82" w:rsidRPr="00CF2E82" w:rsidRDefault="00CF2E82" w:rsidP="00CF2E82">
      <w:pPr>
        <w:spacing w:after="0" w:line="240" w:lineRule="auto"/>
        <w:rPr>
          <w:b/>
          <w:bCs/>
          <w:sz w:val="20"/>
          <w:szCs w:val="20"/>
        </w:rPr>
      </w:pPr>
    </w:p>
    <w:p w:rsidR="001F4EA8" w:rsidRDefault="001F4EA8" w:rsidP="001F4EA8">
      <w:pPr>
        <w:spacing w:after="0" w:line="240" w:lineRule="auto"/>
        <w:rPr>
          <w:b/>
          <w:bCs/>
        </w:rPr>
      </w:pPr>
      <w:r>
        <w:rPr>
          <w:b/>
          <w:bCs/>
        </w:rPr>
        <w:t>Evaluation :</w:t>
      </w:r>
    </w:p>
    <w:p w:rsidR="001F4EA8" w:rsidRPr="001F4EA8" w:rsidRDefault="001F4EA8" w:rsidP="00CD61FC">
      <w:pPr>
        <w:spacing w:after="0" w:line="240" w:lineRule="auto"/>
        <w:jc w:val="both"/>
        <w:rPr>
          <w:sz w:val="20"/>
          <w:szCs w:val="20"/>
        </w:rPr>
      </w:pPr>
      <w:r w:rsidRPr="001F4EA8">
        <w:rPr>
          <w:sz w:val="20"/>
          <w:szCs w:val="20"/>
        </w:rPr>
        <w:t>Travail de groupe : choisir un exemple de frontière ; montrer à l’aide de cartes son évolution dans l’histoire ; utiliser des ressources variées</w:t>
      </w:r>
      <w:r w:rsidR="00301643">
        <w:rPr>
          <w:sz w:val="20"/>
          <w:szCs w:val="20"/>
        </w:rPr>
        <w:t xml:space="preserve"> et notamment intégrer au moins une image </w:t>
      </w:r>
      <w:r w:rsidR="007D6B38">
        <w:rPr>
          <w:sz w:val="20"/>
          <w:szCs w:val="20"/>
        </w:rPr>
        <w:t xml:space="preserve">satellite </w:t>
      </w:r>
      <w:r w:rsidR="007D6B38" w:rsidRPr="001F4EA8">
        <w:rPr>
          <w:sz w:val="20"/>
          <w:szCs w:val="20"/>
        </w:rPr>
        <w:t>;</w:t>
      </w:r>
      <w:r w:rsidRPr="001F4EA8">
        <w:rPr>
          <w:sz w:val="20"/>
          <w:szCs w:val="20"/>
        </w:rPr>
        <w:t xml:space="preserve"> choisir une présentation numérique pour une prestation orale.</w:t>
      </w:r>
    </w:p>
    <w:p w:rsidR="001F4EA8" w:rsidRDefault="001F4EA8">
      <w:pPr>
        <w:rPr>
          <w:b/>
          <w:bCs/>
          <w:sz w:val="20"/>
          <w:szCs w:val="20"/>
        </w:rPr>
      </w:pPr>
    </w:p>
    <w:p w:rsidR="00BF5454" w:rsidRPr="00BF5454" w:rsidRDefault="00BF5454">
      <w:pPr>
        <w:rPr>
          <w:b/>
          <w:bCs/>
          <w:sz w:val="20"/>
          <w:szCs w:val="20"/>
        </w:rPr>
      </w:pPr>
      <w:r>
        <w:rPr>
          <w:b/>
          <w:bCs/>
          <w:sz w:val="20"/>
          <w:szCs w:val="20"/>
        </w:rPr>
        <w:t>Lire attentivement et apprendre le cours pp. 150-151.</w:t>
      </w:r>
    </w:p>
    <w:p w:rsidR="00993054" w:rsidRDefault="00993054">
      <w:pPr>
        <w:rPr>
          <w:b/>
          <w:bCs/>
        </w:rPr>
      </w:pPr>
      <w:r>
        <w:rPr>
          <w:b/>
          <w:bCs/>
        </w:rPr>
        <w:br w:type="page"/>
      </w:r>
    </w:p>
    <w:p w:rsidR="00933DEA" w:rsidRPr="005514F6" w:rsidRDefault="00933DEA" w:rsidP="009A3DA7">
      <w:pPr>
        <w:pBdr>
          <w:top w:val="single" w:sz="4" w:space="1" w:color="auto"/>
          <w:left w:val="single" w:sz="4" w:space="4" w:color="auto"/>
          <w:bottom w:val="single" w:sz="4" w:space="1" w:color="auto"/>
          <w:right w:val="single" w:sz="4" w:space="4" w:color="auto"/>
        </w:pBdr>
        <w:rPr>
          <w:b/>
          <w:bCs/>
        </w:rPr>
      </w:pPr>
      <w:r w:rsidRPr="005514F6">
        <w:rPr>
          <w:b/>
          <w:bCs/>
        </w:rPr>
        <w:lastRenderedPageBreak/>
        <w:t>Axe 1</w:t>
      </w:r>
      <w:r w:rsidR="001F4EA8">
        <w:rPr>
          <w:b/>
          <w:bCs/>
        </w:rPr>
        <w:t xml:space="preserve"> tracer des frontières, approche géopolitique</w:t>
      </w:r>
    </w:p>
    <w:p w:rsidR="00933DEA" w:rsidRDefault="00933DEA" w:rsidP="002C3FC3">
      <w:pPr>
        <w:spacing w:after="0" w:line="240" w:lineRule="auto"/>
        <w:rPr>
          <w:b/>
          <w:bCs/>
        </w:rPr>
      </w:pPr>
      <w:r w:rsidRPr="005514F6">
        <w:rPr>
          <w:b/>
          <w:bCs/>
        </w:rPr>
        <w:t>Jalon 1</w:t>
      </w:r>
      <w:r w:rsidR="001F4EA8">
        <w:rPr>
          <w:b/>
          <w:bCs/>
        </w:rPr>
        <w:t xml:space="preserve"> Le </w:t>
      </w:r>
      <w:r w:rsidR="001F4EA8">
        <w:rPr>
          <w:b/>
          <w:bCs/>
          <w:i/>
          <w:iCs/>
        </w:rPr>
        <w:t>limes</w:t>
      </w:r>
      <w:r w:rsidR="001F4EA8">
        <w:rPr>
          <w:b/>
          <w:bCs/>
        </w:rPr>
        <w:t xml:space="preserve"> rhénan, une frontière pour se protéger</w:t>
      </w:r>
    </w:p>
    <w:p w:rsidR="002C3FC3" w:rsidRDefault="002C3FC3" w:rsidP="002C3FC3">
      <w:pPr>
        <w:pStyle w:val="Paragraphedeliste"/>
        <w:numPr>
          <w:ilvl w:val="0"/>
          <w:numId w:val="4"/>
        </w:numPr>
        <w:spacing w:after="0" w:line="240" w:lineRule="auto"/>
        <w:rPr>
          <w:sz w:val="20"/>
          <w:szCs w:val="20"/>
        </w:rPr>
      </w:pPr>
      <w:r>
        <w:rPr>
          <w:sz w:val="20"/>
          <w:szCs w:val="20"/>
        </w:rPr>
        <w:t xml:space="preserve">Qu’est-ce que le </w:t>
      </w:r>
      <w:r>
        <w:rPr>
          <w:i/>
          <w:iCs/>
          <w:sz w:val="20"/>
          <w:szCs w:val="20"/>
        </w:rPr>
        <w:t>limes</w:t>
      </w:r>
      <w:r>
        <w:rPr>
          <w:sz w:val="20"/>
          <w:szCs w:val="20"/>
        </w:rPr>
        <w:t xml:space="preserve"> romain ? Quel est son rôle ?</w:t>
      </w:r>
    </w:p>
    <w:p w:rsidR="002C3FC3" w:rsidRPr="00223E17" w:rsidRDefault="006C5713" w:rsidP="00223E17">
      <w:pPr>
        <w:pStyle w:val="Paragraphedeliste"/>
        <w:numPr>
          <w:ilvl w:val="0"/>
          <w:numId w:val="4"/>
        </w:numPr>
        <w:spacing w:after="0" w:line="240" w:lineRule="auto"/>
        <w:rPr>
          <w:i/>
          <w:iCs/>
          <w:sz w:val="20"/>
          <w:szCs w:val="20"/>
        </w:rPr>
      </w:pPr>
      <w:hyperlink r:id="rId14" w:history="1">
        <w:r w:rsidR="00D1288D" w:rsidRPr="00223E17">
          <w:rPr>
            <w:rStyle w:val="Lienhypertexte"/>
            <w:i/>
            <w:iCs/>
            <w:sz w:val="20"/>
            <w:szCs w:val="20"/>
          </w:rPr>
          <w:t>https://miniurl.be/r-2els</w:t>
        </w:r>
      </w:hyperlink>
      <w:r w:rsidR="00D1288D">
        <w:t xml:space="preserve"> </w:t>
      </w:r>
      <w:r w:rsidR="00223E17">
        <w:rPr>
          <w:sz w:val="20"/>
          <w:szCs w:val="20"/>
        </w:rPr>
        <w:t xml:space="preserve">Quel est l’intérêt du </w:t>
      </w:r>
      <w:r w:rsidR="00223E17" w:rsidRPr="00223E17">
        <w:rPr>
          <w:i/>
          <w:iCs/>
          <w:sz w:val="20"/>
          <w:szCs w:val="20"/>
        </w:rPr>
        <w:t>limes</w:t>
      </w:r>
      <w:r w:rsidR="00223E17">
        <w:rPr>
          <w:sz w:val="20"/>
          <w:szCs w:val="20"/>
        </w:rPr>
        <w:t xml:space="preserve"> pour l’Unesco qui a classé cet édifice ?</w:t>
      </w:r>
    </w:p>
    <w:p w:rsidR="00223E17" w:rsidRDefault="00223E17" w:rsidP="00223E17">
      <w:pPr>
        <w:pStyle w:val="Paragraphedeliste"/>
        <w:numPr>
          <w:ilvl w:val="0"/>
          <w:numId w:val="4"/>
        </w:numPr>
        <w:spacing w:after="0" w:line="240" w:lineRule="auto"/>
        <w:rPr>
          <w:i/>
          <w:iCs/>
          <w:sz w:val="20"/>
          <w:szCs w:val="20"/>
        </w:rPr>
      </w:pPr>
      <w:r>
        <w:rPr>
          <w:sz w:val="20"/>
          <w:szCs w:val="20"/>
        </w:rPr>
        <w:t xml:space="preserve">Quelles comparaisons pouvez-vous faire entre le </w:t>
      </w:r>
      <w:r>
        <w:rPr>
          <w:i/>
          <w:iCs/>
          <w:sz w:val="20"/>
          <w:szCs w:val="20"/>
        </w:rPr>
        <w:t>limes</w:t>
      </w:r>
      <w:r>
        <w:rPr>
          <w:sz w:val="20"/>
          <w:szCs w:val="20"/>
        </w:rPr>
        <w:t xml:space="preserve"> romain et la Grande muraille de Chine ? </w:t>
      </w:r>
    </w:p>
    <w:p w:rsidR="00223E17" w:rsidRPr="00223E17" w:rsidRDefault="00223E17" w:rsidP="00223E17">
      <w:pPr>
        <w:pStyle w:val="Paragraphedeliste"/>
        <w:spacing w:after="0" w:line="240" w:lineRule="auto"/>
        <w:rPr>
          <w:i/>
          <w:iCs/>
          <w:sz w:val="20"/>
          <w:szCs w:val="20"/>
        </w:rPr>
      </w:pPr>
    </w:p>
    <w:p w:rsidR="00933DEA" w:rsidRPr="005514F6" w:rsidRDefault="00933DEA" w:rsidP="005013CB">
      <w:pPr>
        <w:spacing w:after="0" w:line="240" w:lineRule="auto"/>
        <w:rPr>
          <w:b/>
          <w:bCs/>
        </w:rPr>
      </w:pPr>
      <w:r w:rsidRPr="005514F6">
        <w:rPr>
          <w:b/>
          <w:bCs/>
        </w:rPr>
        <w:t>Jalon 2</w:t>
      </w:r>
      <w:r w:rsidR="005514F6" w:rsidRPr="005514F6">
        <w:rPr>
          <w:b/>
          <w:bCs/>
        </w:rPr>
        <w:t xml:space="preserve"> La conférence de Berlin</w:t>
      </w:r>
    </w:p>
    <w:p w:rsidR="00553515" w:rsidRPr="00553515" w:rsidRDefault="00553515" w:rsidP="005013CB">
      <w:pPr>
        <w:pStyle w:val="Paragraphedeliste"/>
        <w:numPr>
          <w:ilvl w:val="0"/>
          <w:numId w:val="5"/>
        </w:numPr>
        <w:spacing w:after="0" w:line="240" w:lineRule="auto"/>
        <w:rPr>
          <w:i/>
          <w:iCs/>
          <w:sz w:val="20"/>
          <w:szCs w:val="20"/>
        </w:rPr>
      </w:pPr>
      <w:r w:rsidRPr="00553515">
        <w:rPr>
          <w:i/>
          <w:iCs/>
          <w:sz w:val="20"/>
          <w:szCs w:val="20"/>
        </w:rPr>
        <w:t xml:space="preserve">Cf.  </w:t>
      </w:r>
      <w:hyperlink r:id="rId15" w:history="1">
        <w:r w:rsidRPr="00553515">
          <w:rPr>
            <w:rStyle w:val="Lienhypertexte"/>
            <w:i/>
            <w:iCs/>
            <w:sz w:val="20"/>
            <w:szCs w:val="20"/>
          </w:rPr>
          <w:t>www.lienmini.fr/hggsp1-18</w:t>
        </w:r>
      </w:hyperlink>
      <w:r w:rsidRPr="00553515">
        <w:rPr>
          <w:sz w:val="20"/>
          <w:szCs w:val="20"/>
        </w:rPr>
        <w:t>Carte interactive.</w:t>
      </w:r>
    </w:p>
    <w:p w:rsidR="005514F6" w:rsidRPr="005013CB" w:rsidRDefault="006C5713" w:rsidP="005013CB">
      <w:pPr>
        <w:pStyle w:val="Paragraphedeliste"/>
        <w:numPr>
          <w:ilvl w:val="0"/>
          <w:numId w:val="5"/>
        </w:numPr>
        <w:spacing w:after="0" w:line="240" w:lineRule="auto"/>
        <w:rPr>
          <w:i/>
          <w:iCs/>
          <w:sz w:val="20"/>
          <w:szCs w:val="20"/>
        </w:rPr>
      </w:pPr>
      <w:hyperlink r:id="rId16" w:history="1">
        <w:r w:rsidR="00553515" w:rsidRPr="00062065">
          <w:rPr>
            <w:rStyle w:val="Lienhypertexte"/>
            <w:i/>
            <w:iCs/>
            <w:sz w:val="20"/>
            <w:szCs w:val="20"/>
          </w:rPr>
          <w:t>https://www.lesite.tv/edutheque/lycee-general-et-technologique/epoque-contemporaine/video/le-partage-de-l-afrique-a-la-fin-du-19eme-siecle</w:t>
        </w:r>
      </w:hyperlink>
      <w:r w:rsidR="005013CB">
        <w:rPr>
          <w:i/>
          <w:iCs/>
          <w:sz w:val="20"/>
          <w:szCs w:val="20"/>
        </w:rPr>
        <w:t>.</w:t>
      </w:r>
      <w:r w:rsidR="005013CB">
        <w:rPr>
          <w:sz w:val="20"/>
          <w:szCs w:val="20"/>
        </w:rPr>
        <w:t xml:space="preserve"> Visionner la vidéo.</w:t>
      </w:r>
    </w:p>
    <w:p w:rsidR="005013CB" w:rsidRPr="005013CB" w:rsidRDefault="005E7D93" w:rsidP="005013CB">
      <w:pPr>
        <w:pStyle w:val="Paragraphedeliste"/>
        <w:numPr>
          <w:ilvl w:val="0"/>
          <w:numId w:val="5"/>
        </w:numPr>
        <w:spacing w:after="0" w:line="240" w:lineRule="auto"/>
        <w:rPr>
          <w:i/>
          <w:iCs/>
          <w:sz w:val="20"/>
          <w:szCs w:val="20"/>
        </w:rPr>
      </w:pPr>
      <w:r>
        <w:rPr>
          <w:i/>
          <w:iCs/>
          <w:sz w:val="20"/>
          <w:szCs w:val="20"/>
        </w:rPr>
        <w:t xml:space="preserve">Cf. pp. 156-157. </w:t>
      </w:r>
      <w:r w:rsidR="005013CB">
        <w:rPr>
          <w:sz w:val="20"/>
          <w:szCs w:val="20"/>
        </w:rPr>
        <w:t>Qu’est-ce que la conférence de Berlin ?</w:t>
      </w:r>
    </w:p>
    <w:p w:rsidR="005013CB" w:rsidRPr="005013CB" w:rsidRDefault="005013CB" w:rsidP="005013CB">
      <w:pPr>
        <w:pStyle w:val="Paragraphedeliste"/>
        <w:numPr>
          <w:ilvl w:val="0"/>
          <w:numId w:val="5"/>
        </w:numPr>
        <w:spacing w:after="0" w:line="240" w:lineRule="auto"/>
        <w:rPr>
          <w:i/>
          <w:iCs/>
          <w:sz w:val="20"/>
          <w:szCs w:val="20"/>
        </w:rPr>
      </w:pPr>
      <w:r>
        <w:rPr>
          <w:sz w:val="20"/>
          <w:szCs w:val="20"/>
        </w:rPr>
        <w:t>Pourquoi a-t-elle lieu ?</w:t>
      </w:r>
    </w:p>
    <w:p w:rsidR="005013CB" w:rsidRPr="005E7D93" w:rsidRDefault="005E7D93" w:rsidP="005013CB">
      <w:pPr>
        <w:pStyle w:val="Paragraphedeliste"/>
        <w:numPr>
          <w:ilvl w:val="0"/>
          <w:numId w:val="5"/>
        </w:numPr>
        <w:spacing w:after="0" w:line="240" w:lineRule="auto"/>
        <w:rPr>
          <w:i/>
          <w:iCs/>
          <w:sz w:val="20"/>
          <w:szCs w:val="20"/>
        </w:rPr>
      </w:pPr>
      <w:r>
        <w:rPr>
          <w:sz w:val="20"/>
          <w:szCs w:val="20"/>
        </w:rPr>
        <w:t>Comment les européens s’installent-ils en Afrique ?</w:t>
      </w:r>
    </w:p>
    <w:p w:rsidR="005E7D93" w:rsidRPr="00C84211" w:rsidRDefault="005E7D93" w:rsidP="005013CB">
      <w:pPr>
        <w:pStyle w:val="Paragraphedeliste"/>
        <w:numPr>
          <w:ilvl w:val="0"/>
          <w:numId w:val="5"/>
        </w:numPr>
        <w:spacing w:after="0" w:line="240" w:lineRule="auto"/>
        <w:rPr>
          <w:sz w:val="20"/>
          <w:szCs w:val="20"/>
        </w:rPr>
      </w:pPr>
      <w:r>
        <w:rPr>
          <w:i/>
          <w:iCs/>
          <w:sz w:val="20"/>
          <w:szCs w:val="20"/>
        </w:rPr>
        <w:t xml:space="preserve">Cf. p.157 n°3. </w:t>
      </w:r>
      <w:r>
        <w:rPr>
          <w:sz w:val="20"/>
          <w:szCs w:val="20"/>
        </w:rPr>
        <w:t>Comment les frontières furent-elles tracée</w:t>
      </w:r>
      <w:r w:rsidR="00C84211">
        <w:rPr>
          <w:sz w:val="20"/>
          <w:szCs w:val="20"/>
        </w:rPr>
        <w:t>s</w:t>
      </w:r>
      <w:r>
        <w:rPr>
          <w:sz w:val="20"/>
          <w:szCs w:val="20"/>
        </w:rPr>
        <w:t> ?</w:t>
      </w:r>
      <w:r w:rsidR="00C84211">
        <w:rPr>
          <w:sz w:val="20"/>
          <w:szCs w:val="20"/>
        </w:rPr>
        <w:t xml:space="preserve"> Cela </w:t>
      </w:r>
      <w:r w:rsidR="00C84211" w:rsidRPr="00C84211">
        <w:rPr>
          <w:sz w:val="20"/>
          <w:szCs w:val="20"/>
        </w:rPr>
        <w:t>a-t-il des conséquences contemporaines ?</w:t>
      </w:r>
    </w:p>
    <w:p w:rsidR="005013CB" w:rsidRPr="005514F6" w:rsidRDefault="005013CB" w:rsidP="005013CB">
      <w:pPr>
        <w:spacing w:after="0" w:line="240" w:lineRule="auto"/>
        <w:rPr>
          <w:sz w:val="20"/>
          <w:szCs w:val="20"/>
        </w:rPr>
      </w:pPr>
    </w:p>
    <w:p w:rsidR="00933DEA" w:rsidRDefault="00933DEA" w:rsidP="00B94341">
      <w:pPr>
        <w:spacing w:after="0" w:line="240" w:lineRule="auto"/>
        <w:rPr>
          <w:b/>
          <w:bCs/>
        </w:rPr>
      </w:pPr>
      <w:r w:rsidRPr="005514F6">
        <w:rPr>
          <w:b/>
          <w:bCs/>
        </w:rPr>
        <w:t>Jalon 3</w:t>
      </w:r>
      <w:r w:rsidR="001F4EA8">
        <w:rPr>
          <w:b/>
          <w:bCs/>
        </w:rPr>
        <w:t xml:space="preserve"> Le 38</w:t>
      </w:r>
      <w:r w:rsidR="001F4EA8" w:rsidRPr="001F4EA8">
        <w:rPr>
          <w:b/>
          <w:bCs/>
          <w:vertAlign w:val="superscript"/>
        </w:rPr>
        <w:t>e</w:t>
      </w:r>
      <w:r w:rsidR="001F4EA8">
        <w:rPr>
          <w:b/>
          <w:bCs/>
        </w:rPr>
        <w:t xml:space="preserve"> parallèle, une frontière entre les deux Corées</w:t>
      </w:r>
    </w:p>
    <w:p w:rsidR="00DD7C0A" w:rsidRDefault="00496ECE" w:rsidP="00496ECE">
      <w:pPr>
        <w:pStyle w:val="Paragraphedeliste"/>
        <w:numPr>
          <w:ilvl w:val="0"/>
          <w:numId w:val="6"/>
        </w:numPr>
        <w:rPr>
          <w:sz w:val="20"/>
          <w:szCs w:val="20"/>
        </w:rPr>
      </w:pPr>
      <w:r>
        <w:rPr>
          <w:i/>
          <w:iCs/>
          <w:sz w:val="20"/>
          <w:szCs w:val="20"/>
        </w:rPr>
        <w:t xml:space="preserve">Cf. p.158. </w:t>
      </w:r>
      <w:r>
        <w:rPr>
          <w:sz w:val="20"/>
          <w:szCs w:val="20"/>
        </w:rPr>
        <w:t>Lire l’introduction et la chronologie. Quel est le contexte de la division de la péninsule de Corée ?</w:t>
      </w:r>
    </w:p>
    <w:p w:rsidR="000C63DC" w:rsidRDefault="000C63DC" w:rsidP="00496ECE">
      <w:pPr>
        <w:pStyle w:val="Paragraphedeliste"/>
        <w:numPr>
          <w:ilvl w:val="0"/>
          <w:numId w:val="6"/>
        </w:numPr>
        <w:rPr>
          <w:sz w:val="20"/>
          <w:szCs w:val="20"/>
        </w:rPr>
      </w:pPr>
      <w:r w:rsidRPr="000B4CDE">
        <w:rPr>
          <w:i/>
          <w:iCs/>
          <w:sz w:val="20"/>
          <w:szCs w:val="20"/>
        </w:rPr>
        <w:t>Cf. p. 159 n° 4</w:t>
      </w:r>
      <w:r>
        <w:rPr>
          <w:sz w:val="20"/>
          <w:szCs w:val="20"/>
        </w:rPr>
        <w:t>. Schématisez la frontière entre les deux Corées en respectant les règles de la cartographie.</w:t>
      </w:r>
    </w:p>
    <w:p w:rsidR="00E12BE4" w:rsidRDefault="00E12BE4" w:rsidP="00496ECE">
      <w:pPr>
        <w:pStyle w:val="Paragraphedeliste"/>
        <w:numPr>
          <w:ilvl w:val="0"/>
          <w:numId w:val="6"/>
        </w:numPr>
        <w:rPr>
          <w:sz w:val="20"/>
          <w:szCs w:val="20"/>
        </w:rPr>
      </w:pPr>
      <w:r w:rsidRPr="00E12BE4">
        <w:rPr>
          <w:sz w:val="20"/>
          <w:szCs w:val="20"/>
        </w:rPr>
        <w:t>Rédigez un paragraphe en montrant que le 38</w:t>
      </w:r>
      <w:r w:rsidRPr="00E12BE4">
        <w:rPr>
          <w:sz w:val="20"/>
          <w:szCs w:val="20"/>
          <w:vertAlign w:val="superscript"/>
        </w:rPr>
        <w:t>e</w:t>
      </w:r>
      <w:r w:rsidRPr="00E12BE4">
        <w:rPr>
          <w:sz w:val="20"/>
          <w:szCs w:val="20"/>
        </w:rPr>
        <w:t xml:space="preserve"> parallèle est une frontière idéologique.</w:t>
      </w:r>
    </w:p>
    <w:p w:rsidR="00EC4812" w:rsidRDefault="00EC4812" w:rsidP="00496ECE">
      <w:pPr>
        <w:pStyle w:val="Paragraphedeliste"/>
        <w:numPr>
          <w:ilvl w:val="0"/>
          <w:numId w:val="6"/>
        </w:numPr>
        <w:rPr>
          <w:sz w:val="20"/>
          <w:szCs w:val="20"/>
        </w:rPr>
      </w:pPr>
      <w:r>
        <w:rPr>
          <w:i/>
          <w:iCs/>
          <w:sz w:val="20"/>
          <w:szCs w:val="20"/>
        </w:rPr>
        <w:t xml:space="preserve">Cf. pp. 160-161. </w:t>
      </w:r>
      <w:r>
        <w:rPr>
          <w:sz w:val="20"/>
          <w:szCs w:val="20"/>
        </w:rPr>
        <w:t>A partir des documents et de l’actualité du sujet, montrez l’évolution actuelle de la situation de la frontière coréenne.</w:t>
      </w:r>
    </w:p>
    <w:p w:rsidR="00EC4812" w:rsidRDefault="00E8474D" w:rsidP="00496ECE">
      <w:pPr>
        <w:pStyle w:val="Paragraphedeliste"/>
        <w:numPr>
          <w:ilvl w:val="0"/>
          <w:numId w:val="6"/>
        </w:numPr>
        <w:rPr>
          <w:sz w:val="20"/>
          <w:szCs w:val="20"/>
        </w:rPr>
      </w:pPr>
      <w:r w:rsidRPr="00EC4812">
        <w:rPr>
          <w:b/>
          <w:bCs/>
          <w:sz w:val="20"/>
          <w:szCs w:val="20"/>
        </w:rPr>
        <w:t>Évaluation</w:t>
      </w:r>
      <w:r w:rsidR="00EC4812">
        <w:rPr>
          <w:i/>
          <w:iCs/>
          <w:sz w:val="20"/>
          <w:szCs w:val="20"/>
        </w:rPr>
        <w:t>.</w:t>
      </w:r>
      <w:r w:rsidR="00EC4812">
        <w:rPr>
          <w:sz w:val="20"/>
          <w:szCs w:val="20"/>
        </w:rPr>
        <w:t xml:space="preserve"> Réalisez une revue de presse sur la frontière du 38</w:t>
      </w:r>
      <w:r w:rsidR="00EC4812" w:rsidRPr="00EC4812">
        <w:rPr>
          <w:sz w:val="20"/>
          <w:szCs w:val="20"/>
          <w:vertAlign w:val="superscript"/>
        </w:rPr>
        <w:t>e</w:t>
      </w:r>
      <w:r w:rsidR="00EC4812">
        <w:rPr>
          <w:sz w:val="20"/>
          <w:szCs w:val="20"/>
        </w:rPr>
        <w:t xml:space="preserve"> parallèle ; vous pouvez le faire sous différents formats (son, vidéo, texte…)</w:t>
      </w:r>
      <w:r w:rsidR="00604792">
        <w:rPr>
          <w:sz w:val="20"/>
          <w:szCs w:val="20"/>
        </w:rPr>
        <w:t>.</w:t>
      </w:r>
    </w:p>
    <w:p w:rsidR="00DD7C0A" w:rsidRDefault="007A0C08">
      <w:pPr>
        <w:rPr>
          <w:b/>
          <w:bCs/>
          <w:sz w:val="20"/>
          <w:szCs w:val="20"/>
        </w:rPr>
      </w:pPr>
      <w:r>
        <w:rPr>
          <w:b/>
          <w:bCs/>
          <w:sz w:val="20"/>
          <w:szCs w:val="20"/>
        </w:rPr>
        <w:t>Lire attentivement et apprendre le cours pp. 162-163</w:t>
      </w:r>
    </w:p>
    <w:p w:rsidR="000A2B40" w:rsidRDefault="000A2B40">
      <w:pPr>
        <w:rPr>
          <w:b/>
          <w:bCs/>
          <w:sz w:val="20"/>
          <w:szCs w:val="20"/>
        </w:rPr>
      </w:pPr>
      <w:r>
        <w:rPr>
          <w:b/>
          <w:bCs/>
          <w:sz w:val="20"/>
          <w:szCs w:val="20"/>
        </w:rPr>
        <w:br w:type="page"/>
      </w:r>
    </w:p>
    <w:p w:rsidR="007A0C08" w:rsidRPr="007A0C08" w:rsidRDefault="007A0C08">
      <w:pPr>
        <w:rPr>
          <w:b/>
          <w:bCs/>
          <w:sz w:val="20"/>
          <w:szCs w:val="20"/>
        </w:rPr>
      </w:pPr>
    </w:p>
    <w:p w:rsidR="00933DEA" w:rsidRPr="005514F6" w:rsidRDefault="00933DEA" w:rsidP="003F7B46">
      <w:pPr>
        <w:pBdr>
          <w:top w:val="single" w:sz="4" w:space="1" w:color="auto"/>
          <w:left w:val="single" w:sz="4" w:space="4" w:color="auto"/>
          <w:bottom w:val="single" w:sz="4" w:space="1" w:color="auto"/>
          <w:right w:val="single" w:sz="4" w:space="4" w:color="auto"/>
        </w:pBdr>
        <w:rPr>
          <w:b/>
          <w:bCs/>
        </w:rPr>
      </w:pPr>
      <w:r w:rsidRPr="005514F6">
        <w:rPr>
          <w:b/>
          <w:bCs/>
        </w:rPr>
        <w:t xml:space="preserve">Axe 2 </w:t>
      </w:r>
      <w:r w:rsidR="007D6B38">
        <w:rPr>
          <w:b/>
          <w:bCs/>
        </w:rPr>
        <w:t>Les frontières en débat</w:t>
      </w:r>
    </w:p>
    <w:p w:rsidR="00933DEA" w:rsidRDefault="00933DEA" w:rsidP="00B95683">
      <w:pPr>
        <w:spacing w:after="0" w:line="240" w:lineRule="auto"/>
        <w:rPr>
          <w:b/>
          <w:bCs/>
        </w:rPr>
      </w:pPr>
      <w:r w:rsidRPr="005514F6">
        <w:rPr>
          <w:b/>
          <w:bCs/>
        </w:rPr>
        <w:t>Jalon 1</w:t>
      </w:r>
      <w:r w:rsidR="00AE2325">
        <w:rPr>
          <w:b/>
          <w:bCs/>
        </w:rPr>
        <w:t xml:space="preserve"> Reconnaitre la frontière : la frontière germano-polonaise de 1939 à 1990</w:t>
      </w:r>
    </w:p>
    <w:p w:rsidR="00B95683" w:rsidRDefault="00B95683" w:rsidP="00B95683">
      <w:pPr>
        <w:pStyle w:val="Paragraphedeliste"/>
        <w:numPr>
          <w:ilvl w:val="0"/>
          <w:numId w:val="7"/>
        </w:numPr>
        <w:spacing w:after="0" w:line="240" w:lineRule="auto"/>
        <w:rPr>
          <w:sz w:val="20"/>
          <w:szCs w:val="20"/>
        </w:rPr>
      </w:pPr>
      <w:r>
        <w:rPr>
          <w:i/>
          <w:iCs/>
          <w:sz w:val="20"/>
          <w:szCs w:val="20"/>
        </w:rPr>
        <w:t xml:space="preserve">Cf. pp.170-171. </w:t>
      </w:r>
      <w:r w:rsidR="006620EE">
        <w:rPr>
          <w:sz w:val="20"/>
          <w:szCs w:val="20"/>
        </w:rPr>
        <w:t>Pourquoi cette frontière pose problème ? Dans quel contexte a-t-elle été tracée ?</w:t>
      </w:r>
    </w:p>
    <w:p w:rsidR="006620EE" w:rsidRDefault="006620EE" w:rsidP="006620EE">
      <w:pPr>
        <w:pStyle w:val="Paragraphedeliste"/>
        <w:numPr>
          <w:ilvl w:val="0"/>
          <w:numId w:val="7"/>
        </w:numPr>
        <w:spacing w:after="0" w:line="240" w:lineRule="auto"/>
        <w:rPr>
          <w:sz w:val="20"/>
          <w:szCs w:val="20"/>
        </w:rPr>
      </w:pPr>
      <w:r>
        <w:rPr>
          <w:i/>
          <w:iCs/>
          <w:sz w:val="20"/>
          <w:szCs w:val="20"/>
        </w:rPr>
        <w:t xml:space="preserve">Cf. n°2 &amp; 3. </w:t>
      </w:r>
      <w:r>
        <w:rPr>
          <w:sz w:val="20"/>
          <w:szCs w:val="20"/>
        </w:rPr>
        <w:t>Expliquez le tracé choisi.</w:t>
      </w:r>
    </w:p>
    <w:p w:rsidR="006620EE" w:rsidRPr="006620EE" w:rsidRDefault="006620EE" w:rsidP="006620EE">
      <w:pPr>
        <w:pStyle w:val="Paragraphedeliste"/>
        <w:numPr>
          <w:ilvl w:val="0"/>
          <w:numId w:val="7"/>
        </w:numPr>
        <w:spacing w:after="0" w:line="240" w:lineRule="auto"/>
        <w:rPr>
          <w:sz w:val="20"/>
          <w:szCs w:val="20"/>
        </w:rPr>
      </w:pPr>
      <w:r>
        <w:rPr>
          <w:sz w:val="20"/>
          <w:szCs w:val="20"/>
        </w:rPr>
        <w:t>Quelles sont les conséquences pour les populations locales ?</w:t>
      </w:r>
    </w:p>
    <w:p w:rsidR="006620EE" w:rsidRPr="006620EE" w:rsidRDefault="006620EE" w:rsidP="006620EE">
      <w:pPr>
        <w:spacing w:after="0" w:line="240" w:lineRule="auto"/>
        <w:rPr>
          <w:sz w:val="20"/>
          <w:szCs w:val="20"/>
        </w:rPr>
      </w:pPr>
    </w:p>
    <w:p w:rsidR="00933DEA" w:rsidRDefault="00933DEA" w:rsidP="00021469">
      <w:pPr>
        <w:spacing w:after="0" w:line="240" w:lineRule="auto"/>
        <w:rPr>
          <w:b/>
          <w:bCs/>
        </w:rPr>
      </w:pPr>
      <w:r w:rsidRPr="005514F6">
        <w:rPr>
          <w:b/>
          <w:bCs/>
        </w:rPr>
        <w:t>Jalon 2</w:t>
      </w:r>
      <w:r w:rsidR="00CE1710">
        <w:rPr>
          <w:b/>
          <w:bCs/>
        </w:rPr>
        <w:t xml:space="preserve"> Dépasser les frontières : le droit de la mer</w:t>
      </w:r>
    </w:p>
    <w:p w:rsidR="00021469" w:rsidRPr="00021469" w:rsidRDefault="00021469" w:rsidP="00021469">
      <w:pPr>
        <w:pStyle w:val="Paragraphedeliste"/>
        <w:numPr>
          <w:ilvl w:val="0"/>
          <w:numId w:val="8"/>
        </w:numPr>
        <w:spacing w:after="0" w:line="240" w:lineRule="auto"/>
        <w:rPr>
          <w:sz w:val="20"/>
          <w:szCs w:val="20"/>
        </w:rPr>
      </w:pPr>
      <w:r w:rsidRPr="00021469">
        <w:rPr>
          <w:i/>
          <w:iCs/>
          <w:sz w:val="20"/>
          <w:szCs w:val="20"/>
        </w:rPr>
        <w:t xml:space="preserve">Cf. pp. 172-173. </w:t>
      </w:r>
      <w:r w:rsidRPr="00021469">
        <w:rPr>
          <w:sz w:val="20"/>
          <w:szCs w:val="20"/>
        </w:rPr>
        <w:t>Depuis quand le droit de la mer existe-t-il ?</w:t>
      </w:r>
    </w:p>
    <w:p w:rsidR="00021469" w:rsidRDefault="00021469" w:rsidP="00021469">
      <w:pPr>
        <w:pStyle w:val="Paragraphedeliste"/>
        <w:numPr>
          <w:ilvl w:val="0"/>
          <w:numId w:val="8"/>
        </w:numPr>
        <w:spacing w:after="0" w:line="240" w:lineRule="auto"/>
        <w:rPr>
          <w:sz w:val="20"/>
          <w:szCs w:val="20"/>
        </w:rPr>
      </w:pPr>
      <w:r>
        <w:rPr>
          <w:sz w:val="20"/>
          <w:szCs w:val="20"/>
        </w:rPr>
        <w:t>Quelle est l’importance de la convention de Montego Bay ?</w:t>
      </w:r>
    </w:p>
    <w:p w:rsidR="00021469" w:rsidRDefault="00021469" w:rsidP="00021469">
      <w:pPr>
        <w:pStyle w:val="Paragraphedeliste"/>
        <w:numPr>
          <w:ilvl w:val="0"/>
          <w:numId w:val="8"/>
        </w:numPr>
        <w:spacing w:after="0" w:line="240" w:lineRule="auto"/>
        <w:rPr>
          <w:sz w:val="20"/>
          <w:szCs w:val="20"/>
        </w:rPr>
      </w:pPr>
      <w:r>
        <w:rPr>
          <w:sz w:val="20"/>
          <w:szCs w:val="20"/>
        </w:rPr>
        <w:t>Cf</w:t>
      </w:r>
      <w:r w:rsidRPr="00021469">
        <w:rPr>
          <w:i/>
          <w:iCs/>
          <w:sz w:val="20"/>
          <w:szCs w:val="20"/>
        </w:rPr>
        <w:t xml:space="preserve">. </w:t>
      </w:r>
      <w:hyperlink r:id="rId17" w:history="1">
        <w:r w:rsidRPr="000E4654">
          <w:rPr>
            <w:rStyle w:val="Lienhypertexte"/>
            <w:i/>
            <w:iCs/>
            <w:sz w:val="20"/>
            <w:szCs w:val="20"/>
          </w:rPr>
          <w:t>www.lienmini/frhggsp1-19</w:t>
        </w:r>
      </w:hyperlink>
      <w:r>
        <w:rPr>
          <w:sz w:val="20"/>
          <w:szCs w:val="20"/>
        </w:rPr>
        <w:t>.</w:t>
      </w:r>
    </w:p>
    <w:p w:rsidR="00021469" w:rsidRDefault="00021469" w:rsidP="00021469">
      <w:pPr>
        <w:pStyle w:val="Paragraphedeliste"/>
        <w:numPr>
          <w:ilvl w:val="0"/>
          <w:numId w:val="8"/>
        </w:numPr>
        <w:spacing w:after="0" w:line="240" w:lineRule="auto"/>
        <w:rPr>
          <w:sz w:val="20"/>
          <w:szCs w:val="20"/>
        </w:rPr>
      </w:pPr>
      <w:r>
        <w:rPr>
          <w:sz w:val="20"/>
          <w:szCs w:val="20"/>
        </w:rPr>
        <w:t>Expliquez ce qu’est la ZEE</w:t>
      </w:r>
      <w:r w:rsidR="0048272D">
        <w:rPr>
          <w:sz w:val="20"/>
          <w:szCs w:val="20"/>
        </w:rPr>
        <w:t>.</w:t>
      </w:r>
    </w:p>
    <w:p w:rsidR="00021469" w:rsidRDefault="00021469" w:rsidP="00021469">
      <w:pPr>
        <w:pStyle w:val="Paragraphedeliste"/>
        <w:numPr>
          <w:ilvl w:val="0"/>
          <w:numId w:val="8"/>
        </w:numPr>
        <w:spacing w:after="0" w:line="240" w:lineRule="auto"/>
        <w:rPr>
          <w:sz w:val="20"/>
          <w:szCs w:val="20"/>
        </w:rPr>
      </w:pPr>
      <w:r>
        <w:rPr>
          <w:sz w:val="20"/>
          <w:szCs w:val="20"/>
        </w:rPr>
        <w:t>Pourquoi est-ce particulièrement important pour la France ?</w:t>
      </w:r>
    </w:p>
    <w:p w:rsidR="00C305BB" w:rsidRDefault="00C305BB" w:rsidP="00021469">
      <w:pPr>
        <w:pStyle w:val="Paragraphedeliste"/>
        <w:numPr>
          <w:ilvl w:val="0"/>
          <w:numId w:val="8"/>
        </w:numPr>
        <w:spacing w:after="0" w:line="240" w:lineRule="auto"/>
        <w:rPr>
          <w:sz w:val="20"/>
          <w:szCs w:val="20"/>
        </w:rPr>
      </w:pPr>
      <w:r>
        <w:rPr>
          <w:i/>
          <w:iCs/>
          <w:sz w:val="20"/>
          <w:szCs w:val="20"/>
        </w:rPr>
        <w:t xml:space="preserve">Cf. p.174 n°1 ou </w:t>
      </w:r>
      <w:hyperlink r:id="rId18" w:history="1">
        <w:r w:rsidRPr="000E4654">
          <w:rPr>
            <w:rStyle w:val="Lienhypertexte"/>
            <w:i/>
            <w:iCs/>
            <w:sz w:val="20"/>
            <w:szCs w:val="20"/>
          </w:rPr>
          <w:t>www.lienmini.fr/hggsp1-20</w:t>
        </w:r>
      </w:hyperlink>
      <w:r>
        <w:rPr>
          <w:i/>
          <w:iCs/>
          <w:sz w:val="20"/>
          <w:szCs w:val="20"/>
        </w:rPr>
        <w:t xml:space="preserve"> . </w:t>
      </w:r>
      <w:r>
        <w:rPr>
          <w:sz w:val="20"/>
          <w:szCs w:val="20"/>
        </w:rPr>
        <w:t>Quels sont les enjeux en mer de Chine ?</w:t>
      </w:r>
    </w:p>
    <w:p w:rsidR="00C305BB" w:rsidRDefault="00C305BB" w:rsidP="00021469">
      <w:pPr>
        <w:pStyle w:val="Paragraphedeliste"/>
        <w:numPr>
          <w:ilvl w:val="0"/>
          <w:numId w:val="8"/>
        </w:numPr>
        <w:spacing w:after="0" w:line="240" w:lineRule="auto"/>
        <w:rPr>
          <w:sz w:val="20"/>
          <w:szCs w:val="20"/>
        </w:rPr>
      </w:pPr>
      <w:r>
        <w:rPr>
          <w:sz w:val="20"/>
          <w:szCs w:val="20"/>
        </w:rPr>
        <w:t>Quelles sont les actions de la Chine pour étendre sa ZEE ?</w:t>
      </w:r>
    </w:p>
    <w:p w:rsidR="00C305BB" w:rsidRPr="00021469" w:rsidRDefault="00E8474D" w:rsidP="00021469">
      <w:pPr>
        <w:pStyle w:val="Paragraphedeliste"/>
        <w:numPr>
          <w:ilvl w:val="0"/>
          <w:numId w:val="8"/>
        </w:numPr>
        <w:spacing w:after="0" w:line="240" w:lineRule="auto"/>
        <w:rPr>
          <w:sz w:val="20"/>
          <w:szCs w:val="20"/>
        </w:rPr>
      </w:pPr>
      <w:r>
        <w:rPr>
          <w:b/>
          <w:bCs/>
          <w:sz w:val="20"/>
          <w:szCs w:val="20"/>
        </w:rPr>
        <w:t>Évaluation</w:t>
      </w:r>
      <w:r w:rsidR="00C305BB">
        <w:rPr>
          <w:b/>
          <w:bCs/>
          <w:sz w:val="20"/>
          <w:szCs w:val="20"/>
        </w:rPr>
        <w:t xml:space="preserve">. </w:t>
      </w:r>
      <w:r w:rsidR="00C305BB">
        <w:rPr>
          <w:sz w:val="20"/>
          <w:szCs w:val="20"/>
        </w:rPr>
        <w:t>A partir des documents et de la documentation que vous avez réunie, montrez pourquoi il est nécessaire de développer la gouvernance mondiale des mers et des océans.</w:t>
      </w:r>
    </w:p>
    <w:p w:rsidR="00021469" w:rsidRDefault="00021469" w:rsidP="00021469">
      <w:pPr>
        <w:spacing w:after="0" w:line="240" w:lineRule="auto"/>
        <w:rPr>
          <w:b/>
          <w:bCs/>
        </w:rPr>
      </w:pPr>
    </w:p>
    <w:p w:rsidR="00C305BB" w:rsidRDefault="00C305BB" w:rsidP="00021469">
      <w:pPr>
        <w:spacing w:after="0" w:line="240" w:lineRule="auto"/>
        <w:rPr>
          <w:b/>
          <w:bCs/>
          <w:sz w:val="20"/>
          <w:szCs w:val="20"/>
        </w:rPr>
      </w:pPr>
      <w:r w:rsidRPr="00C305BB">
        <w:rPr>
          <w:b/>
          <w:bCs/>
          <w:sz w:val="20"/>
          <w:szCs w:val="20"/>
        </w:rPr>
        <w:t>Lire attentivement et apprendre le cours pp. 176-177</w:t>
      </w:r>
    </w:p>
    <w:p w:rsidR="0069786D" w:rsidRDefault="0069786D">
      <w:pPr>
        <w:rPr>
          <w:b/>
          <w:bCs/>
          <w:sz w:val="20"/>
          <w:szCs w:val="20"/>
        </w:rPr>
      </w:pPr>
    </w:p>
    <w:p w:rsidR="000A2B40" w:rsidRPr="0069786D" w:rsidRDefault="0069786D">
      <w:pPr>
        <w:rPr>
          <w:b/>
          <w:bCs/>
          <w:sz w:val="16"/>
          <w:szCs w:val="16"/>
        </w:rPr>
      </w:pPr>
      <w:r w:rsidRPr="0069786D">
        <w:rPr>
          <w:noProof/>
          <w:lang w:eastAsia="fr-FR"/>
        </w:rPr>
        <w:drawing>
          <wp:inline distT="0" distB="0" distL="0" distR="0">
            <wp:extent cx="5760720" cy="323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238500"/>
                    </a:xfrm>
                    <a:prstGeom prst="rect">
                      <a:avLst/>
                    </a:prstGeom>
                  </pic:spPr>
                </pic:pic>
              </a:graphicData>
            </a:graphic>
          </wp:inline>
        </w:drawing>
      </w:r>
      <w:r w:rsidRPr="0069786D">
        <w:rPr>
          <w:b/>
          <w:bCs/>
          <w:sz w:val="16"/>
          <w:szCs w:val="16"/>
        </w:rPr>
        <w:t>Interception d’un navire d’activistes pro-chinois par des garde-côtes japonais au large des iles Senkaku, 12 août 2012</w:t>
      </w:r>
      <w:r w:rsidR="000A2B40" w:rsidRPr="0069786D">
        <w:rPr>
          <w:b/>
          <w:bCs/>
          <w:sz w:val="16"/>
          <w:szCs w:val="16"/>
        </w:rPr>
        <w:br w:type="page"/>
      </w:r>
    </w:p>
    <w:p w:rsidR="00C305BB" w:rsidRPr="00C305BB" w:rsidRDefault="00C305BB" w:rsidP="00021469">
      <w:pPr>
        <w:spacing w:after="0" w:line="240" w:lineRule="auto"/>
        <w:rPr>
          <w:b/>
          <w:bCs/>
          <w:sz w:val="20"/>
          <w:szCs w:val="20"/>
        </w:rPr>
      </w:pPr>
    </w:p>
    <w:p w:rsidR="00021469" w:rsidRPr="005514F6" w:rsidRDefault="00021469" w:rsidP="00021469">
      <w:pPr>
        <w:spacing w:after="0" w:line="240" w:lineRule="auto"/>
        <w:rPr>
          <w:b/>
          <w:bCs/>
        </w:rPr>
      </w:pPr>
    </w:p>
    <w:p w:rsidR="00933DEA" w:rsidRDefault="00933DEA" w:rsidP="003F7B46">
      <w:pPr>
        <w:pBdr>
          <w:top w:val="single" w:sz="4" w:space="1" w:color="auto"/>
          <w:left w:val="single" w:sz="4" w:space="4" w:color="auto"/>
          <w:bottom w:val="single" w:sz="4" w:space="1" w:color="auto"/>
          <w:right w:val="single" w:sz="4" w:space="4" w:color="auto"/>
        </w:pBdr>
        <w:rPr>
          <w:b/>
          <w:bCs/>
        </w:rPr>
      </w:pPr>
      <w:r w:rsidRPr="005514F6">
        <w:rPr>
          <w:b/>
          <w:bCs/>
        </w:rPr>
        <w:t>Objet de travail conclusif</w:t>
      </w:r>
      <w:r w:rsidR="006D3545">
        <w:rPr>
          <w:b/>
          <w:bCs/>
        </w:rPr>
        <w:t xml:space="preserve"> Les frontières internes et externes de l’Union européenne</w:t>
      </w:r>
    </w:p>
    <w:p w:rsidR="005514F6" w:rsidRDefault="005514F6" w:rsidP="00B410E2">
      <w:pPr>
        <w:spacing w:after="0" w:line="240" w:lineRule="auto"/>
        <w:rPr>
          <w:b/>
          <w:bCs/>
        </w:rPr>
      </w:pPr>
      <w:r>
        <w:rPr>
          <w:b/>
          <w:bCs/>
        </w:rPr>
        <w:t>Enjeu</w:t>
      </w:r>
      <w:r w:rsidR="00BE4462">
        <w:rPr>
          <w:b/>
          <w:bCs/>
        </w:rPr>
        <w:t xml:space="preserve"> 1</w:t>
      </w:r>
      <w:r w:rsidR="006F39C8">
        <w:rPr>
          <w:b/>
          <w:bCs/>
        </w:rPr>
        <w:t xml:space="preserve"> Les frontières de l</w:t>
      </w:r>
      <w:r>
        <w:rPr>
          <w:b/>
          <w:bCs/>
        </w:rPr>
        <w:t>’Union européenne</w:t>
      </w:r>
    </w:p>
    <w:p w:rsidR="00B410E2" w:rsidRPr="00BE4462" w:rsidRDefault="00B410E2" w:rsidP="00B410E2">
      <w:pPr>
        <w:pStyle w:val="Paragraphedeliste"/>
        <w:numPr>
          <w:ilvl w:val="0"/>
          <w:numId w:val="9"/>
        </w:numPr>
        <w:spacing w:after="0" w:line="240" w:lineRule="auto"/>
        <w:rPr>
          <w:i/>
          <w:iCs/>
          <w:sz w:val="20"/>
          <w:szCs w:val="20"/>
        </w:rPr>
      </w:pPr>
      <w:r w:rsidRPr="00B410E2">
        <w:rPr>
          <w:i/>
          <w:iCs/>
          <w:sz w:val="20"/>
          <w:szCs w:val="20"/>
        </w:rPr>
        <w:t>Cf. pp. 182-183.</w:t>
      </w:r>
      <w:r>
        <w:rPr>
          <w:sz w:val="20"/>
          <w:szCs w:val="20"/>
        </w:rPr>
        <w:t>Lire avec attention les éléments de ces pages.</w:t>
      </w:r>
    </w:p>
    <w:p w:rsidR="00BE4462" w:rsidRPr="00BE4462" w:rsidRDefault="00BE4462" w:rsidP="00B410E2">
      <w:pPr>
        <w:pStyle w:val="Paragraphedeliste"/>
        <w:numPr>
          <w:ilvl w:val="0"/>
          <w:numId w:val="9"/>
        </w:numPr>
        <w:spacing w:after="0" w:line="240" w:lineRule="auto"/>
        <w:rPr>
          <w:i/>
          <w:iCs/>
          <w:sz w:val="20"/>
          <w:szCs w:val="20"/>
        </w:rPr>
      </w:pPr>
      <w:r>
        <w:rPr>
          <w:sz w:val="20"/>
          <w:szCs w:val="20"/>
        </w:rPr>
        <w:t>Montrez l’évolution de la situation des frontières externes de l’UE.</w:t>
      </w:r>
    </w:p>
    <w:p w:rsidR="00BE4462" w:rsidRPr="00B410E2" w:rsidRDefault="00BE4462" w:rsidP="00B410E2">
      <w:pPr>
        <w:pStyle w:val="Paragraphedeliste"/>
        <w:numPr>
          <w:ilvl w:val="0"/>
          <w:numId w:val="9"/>
        </w:numPr>
        <w:spacing w:after="0" w:line="240" w:lineRule="auto"/>
        <w:rPr>
          <w:i/>
          <w:iCs/>
          <w:sz w:val="20"/>
          <w:szCs w:val="20"/>
        </w:rPr>
      </w:pPr>
      <w:r>
        <w:rPr>
          <w:sz w:val="20"/>
          <w:szCs w:val="20"/>
        </w:rPr>
        <w:t>Existe-t-il une politique migratoire de l’UE ?</w:t>
      </w:r>
    </w:p>
    <w:p w:rsidR="00B410E2" w:rsidRPr="00B410E2" w:rsidRDefault="00B410E2" w:rsidP="00B410E2">
      <w:pPr>
        <w:spacing w:after="0" w:line="240" w:lineRule="auto"/>
        <w:rPr>
          <w:i/>
          <w:iCs/>
          <w:sz w:val="20"/>
          <w:szCs w:val="20"/>
        </w:rPr>
      </w:pPr>
    </w:p>
    <w:p w:rsidR="005514F6" w:rsidRDefault="00E2017E" w:rsidP="00E2017E">
      <w:pPr>
        <w:spacing w:after="0" w:line="240" w:lineRule="auto"/>
        <w:rPr>
          <w:b/>
          <w:bCs/>
        </w:rPr>
      </w:pPr>
      <w:r>
        <w:rPr>
          <w:b/>
          <w:bCs/>
        </w:rPr>
        <w:t>Enjeu</w:t>
      </w:r>
      <w:r w:rsidR="006F39C8">
        <w:rPr>
          <w:b/>
          <w:bCs/>
        </w:rPr>
        <w:t xml:space="preserve"> </w:t>
      </w:r>
      <w:r>
        <w:rPr>
          <w:b/>
          <w:bCs/>
        </w:rPr>
        <w:t xml:space="preserve">2 </w:t>
      </w:r>
      <w:r w:rsidR="005514F6">
        <w:rPr>
          <w:b/>
          <w:bCs/>
        </w:rPr>
        <w:t>L’intégration des espaces frontaliers dans l’Union européenne</w:t>
      </w:r>
    </w:p>
    <w:p w:rsidR="00E2017E" w:rsidRDefault="008E4B7A" w:rsidP="00731744">
      <w:pPr>
        <w:pStyle w:val="Paragraphedeliste"/>
        <w:numPr>
          <w:ilvl w:val="0"/>
          <w:numId w:val="10"/>
        </w:numPr>
        <w:spacing w:after="0" w:line="240" w:lineRule="auto"/>
        <w:rPr>
          <w:sz w:val="20"/>
          <w:szCs w:val="20"/>
        </w:rPr>
      </w:pPr>
      <w:r>
        <w:rPr>
          <w:i/>
          <w:iCs/>
          <w:sz w:val="20"/>
          <w:szCs w:val="20"/>
        </w:rPr>
        <w:t xml:space="preserve">Cf. pp. 184-185. </w:t>
      </w:r>
      <w:r>
        <w:rPr>
          <w:sz w:val="20"/>
          <w:szCs w:val="20"/>
        </w:rPr>
        <w:t>Qu’est-ce qu’une région transfrontalière ?</w:t>
      </w:r>
    </w:p>
    <w:p w:rsidR="008E4B7A" w:rsidRDefault="008E4B7A" w:rsidP="00731744">
      <w:pPr>
        <w:pStyle w:val="Paragraphedeliste"/>
        <w:numPr>
          <w:ilvl w:val="0"/>
          <w:numId w:val="10"/>
        </w:numPr>
        <w:spacing w:after="0" w:line="240" w:lineRule="auto"/>
        <w:rPr>
          <w:sz w:val="20"/>
          <w:szCs w:val="20"/>
        </w:rPr>
      </w:pPr>
      <w:r>
        <w:rPr>
          <w:sz w:val="20"/>
          <w:szCs w:val="20"/>
        </w:rPr>
        <w:t>Sont-elles intégrées ?</w:t>
      </w:r>
    </w:p>
    <w:p w:rsidR="00373A59" w:rsidRPr="00373A59" w:rsidRDefault="00E8474D" w:rsidP="00373A59">
      <w:pPr>
        <w:rPr>
          <w:sz w:val="20"/>
          <w:szCs w:val="20"/>
        </w:rPr>
      </w:pPr>
      <w:r w:rsidRPr="00373A59">
        <w:rPr>
          <w:b/>
          <w:bCs/>
          <w:sz w:val="20"/>
          <w:szCs w:val="20"/>
        </w:rPr>
        <w:t>Évaluation</w:t>
      </w:r>
      <w:r w:rsidR="00373A59" w:rsidRPr="00373A59">
        <w:rPr>
          <w:sz w:val="20"/>
          <w:szCs w:val="20"/>
        </w:rPr>
        <w:t>. Tr</w:t>
      </w:r>
      <w:r w:rsidR="00373A59">
        <w:rPr>
          <w:sz w:val="20"/>
          <w:szCs w:val="20"/>
        </w:rPr>
        <w:t xml:space="preserve">avail de groupe. </w:t>
      </w:r>
      <w:r w:rsidR="00373A59" w:rsidRPr="00373A59">
        <w:rPr>
          <w:sz w:val="20"/>
          <w:szCs w:val="20"/>
        </w:rPr>
        <w:t xml:space="preserve">A partir </w:t>
      </w:r>
      <w:r w:rsidR="00373A59">
        <w:rPr>
          <w:sz w:val="20"/>
          <w:szCs w:val="20"/>
        </w:rPr>
        <w:t xml:space="preserve">du site suivant </w:t>
      </w:r>
      <w:hyperlink r:id="rId20" w:history="1">
        <w:r w:rsidR="00373A59" w:rsidRPr="000E4654">
          <w:rPr>
            <w:rStyle w:val="Lienhypertexte"/>
            <w:sz w:val="20"/>
            <w:szCs w:val="20"/>
          </w:rPr>
          <w:t>http://www.espaces-transfrontaliers.org</w:t>
        </w:r>
      </w:hyperlink>
      <w:r w:rsidR="00F23AE7">
        <w:t xml:space="preserve"> </w:t>
      </w:r>
      <w:r w:rsidR="00373A59">
        <w:rPr>
          <w:sz w:val="20"/>
          <w:szCs w:val="20"/>
        </w:rPr>
        <w:t>présentez un espace transfrontalier européen, ne pas oublier d’intégrer cartes, image satellite… Créer un post sur le blog de la classe sur Atrium (nom de la région et noms des élèves dans l’objet).</w:t>
      </w:r>
    </w:p>
    <w:p w:rsidR="00E2017E" w:rsidRPr="00373A59" w:rsidRDefault="00E2017E" w:rsidP="00E2017E">
      <w:pPr>
        <w:spacing w:after="0" w:line="240" w:lineRule="auto"/>
        <w:rPr>
          <w:b/>
          <w:bCs/>
          <w:sz w:val="20"/>
          <w:szCs w:val="20"/>
        </w:rPr>
      </w:pPr>
    </w:p>
    <w:p w:rsidR="005514F6" w:rsidRDefault="005514F6" w:rsidP="008E4B7A">
      <w:pPr>
        <w:spacing w:after="0" w:line="240" w:lineRule="auto"/>
        <w:rPr>
          <w:b/>
          <w:bCs/>
        </w:rPr>
      </w:pPr>
      <w:r>
        <w:rPr>
          <w:b/>
          <w:bCs/>
        </w:rPr>
        <w:t>Jalon 1 Les enjeux de Schengen et du contrôle aux frontières</w:t>
      </w:r>
    </w:p>
    <w:p w:rsidR="008E4B7A" w:rsidRDefault="008E4B7A" w:rsidP="008E4B7A">
      <w:pPr>
        <w:pStyle w:val="Paragraphedeliste"/>
        <w:numPr>
          <w:ilvl w:val="0"/>
          <w:numId w:val="11"/>
        </w:numPr>
        <w:spacing w:after="0" w:line="240" w:lineRule="auto"/>
        <w:rPr>
          <w:i/>
          <w:iCs/>
          <w:sz w:val="20"/>
          <w:szCs w:val="20"/>
        </w:rPr>
      </w:pPr>
      <w:r>
        <w:rPr>
          <w:i/>
          <w:iCs/>
          <w:sz w:val="20"/>
          <w:szCs w:val="20"/>
        </w:rPr>
        <w:t xml:space="preserve">Cf. pp. 186-187. </w:t>
      </w:r>
      <w:r>
        <w:rPr>
          <w:sz w:val="20"/>
          <w:szCs w:val="20"/>
        </w:rPr>
        <w:t>Qu’est-ce que l’espace Schengen ?</w:t>
      </w:r>
    </w:p>
    <w:p w:rsidR="005514F6" w:rsidRPr="00F96889" w:rsidRDefault="006C5713" w:rsidP="008E4B7A">
      <w:pPr>
        <w:pStyle w:val="Paragraphedeliste"/>
        <w:numPr>
          <w:ilvl w:val="0"/>
          <w:numId w:val="11"/>
        </w:numPr>
        <w:spacing w:after="0" w:line="240" w:lineRule="auto"/>
        <w:rPr>
          <w:i/>
          <w:iCs/>
          <w:sz w:val="20"/>
          <w:szCs w:val="20"/>
        </w:rPr>
      </w:pPr>
      <w:hyperlink r:id="rId21" w:history="1">
        <w:r w:rsidR="008E4B7A" w:rsidRPr="000E4654">
          <w:rPr>
            <w:rStyle w:val="Lienhypertexte"/>
            <w:i/>
            <w:iCs/>
            <w:sz w:val="20"/>
            <w:szCs w:val="20"/>
          </w:rPr>
          <w:t>https://fresques.ina.fr/jalons/fiche-media/InaEdu05121/la-frontiere-orientale-de-l-espace-schengen.html</w:t>
        </w:r>
      </w:hyperlink>
      <w:r w:rsidR="008E4B7A">
        <w:rPr>
          <w:sz w:val="20"/>
          <w:szCs w:val="20"/>
        </w:rPr>
        <w:t>. En quoi a-t-il changé les frontières externes de l’UE ?</w:t>
      </w:r>
    </w:p>
    <w:p w:rsidR="00F96889" w:rsidRPr="008E4B7A" w:rsidRDefault="00F96889" w:rsidP="008E4B7A">
      <w:pPr>
        <w:pStyle w:val="Paragraphedeliste"/>
        <w:numPr>
          <w:ilvl w:val="0"/>
          <w:numId w:val="11"/>
        </w:numPr>
        <w:spacing w:after="0" w:line="240" w:lineRule="auto"/>
        <w:rPr>
          <w:i/>
          <w:iCs/>
          <w:sz w:val="20"/>
          <w:szCs w:val="20"/>
        </w:rPr>
      </w:pPr>
      <w:r>
        <w:rPr>
          <w:sz w:val="20"/>
          <w:szCs w:val="20"/>
        </w:rPr>
        <w:t>Quelles sont les évolutions actuelles ?</w:t>
      </w:r>
    </w:p>
    <w:p w:rsidR="008E4B7A" w:rsidRPr="005514F6" w:rsidRDefault="008E4B7A" w:rsidP="008E4B7A">
      <w:pPr>
        <w:spacing w:after="0" w:line="240" w:lineRule="auto"/>
        <w:rPr>
          <w:sz w:val="20"/>
          <w:szCs w:val="20"/>
        </w:rPr>
      </w:pPr>
    </w:p>
    <w:p w:rsidR="005514F6" w:rsidRDefault="005514F6" w:rsidP="009D757B">
      <w:pPr>
        <w:spacing w:after="0" w:line="240" w:lineRule="auto"/>
        <w:rPr>
          <w:b/>
          <w:bCs/>
        </w:rPr>
      </w:pPr>
      <w:r>
        <w:rPr>
          <w:b/>
          <w:bCs/>
        </w:rPr>
        <w:t>Jalon 2</w:t>
      </w:r>
      <w:r w:rsidR="007D66AF">
        <w:rPr>
          <w:b/>
          <w:bCs/>
        </w:rPr>
        <w:t xml:space="preserve"> Les frontières d’un </w:t>
      </w:r>
      <w:r w:rsidR="00E8474D">
        <w:rPr>
          <w:b/>
          <w:bCs/>
        </w:rPr>
        <w:t>État</w:t>
      </w:r>
      <w:r w:rsidR="007D66AF">
        <w:rPr>
          <w:b/>
          <w:bCs/>
        </w:rPr>
        <w:t xml:space="preserve"> adhérent : l’</w:t>
      </w:r>
      <w:r w:rsidR="009D757B">
        <w:rPr>
          <w:b/>
          <w:bCs/>
        </w:rPr>
        <w:t>Allemagne</w:t>
      </w:r>
    </w:p>
    <w:p w:rsidR="009D757B" w:rsidRDefault="009D757B" w:rsidP="009D757B">
      <w:pPr>
        <w:pStyle w:val="Paragraphedeliste"/>
        <w:numPr>
          <w:ilvl w:val="0"/>
          <w:numId w:val="12"/>
        </w:numPr>
        <w:spacing w:after="0" w:line="240" w:lineRule="auto"/>
        <w:rPr>
          <w:sz w:val="20"/>
          <w:szCs w:val="20"/>
        </w:rPr>
      </w:pPr>
      <w:r>
        <w:rPr>
          <w:i/>
          <w:iCs/>
          <w:sz w:val="20"/>
          <w:szCs w:val="20"/>
        </w:rPr>
        <w:t xml:space="preserve">Cf. p.188 n°1. </w:t>
      </w:r>
      <w:r>
        <w:rPr>
          <w:sz w:val="20"/>
          <w:szCs w:val="20"/>
        </w:rPr>
        <w:t>Quelle est l’évolution des frontières de l’Allemagne au XXe siècle ?</w:t>
      </w:r>
    </w:p>
    <w:p w:rsidR="009D757B" w:rsidRPr="009D757B" w:rsidRDefault="009D757B" w:rsidP="009D757B">
      <w:pPr>
        <w:pStyle w:val="Paragraphedeliste"/>
        <w:numPr>
          <w:ilvl w:val="0"/>
          <w:numId w:val="12"/>
        </w:numPr>
        <w:spacing w:after="0" w:line="240" w:lineRule="auto"/>
        <w:rPr>
          <w:sz w:val="20"/>
          <w:szCs w:val="20"/>
        </w:rPr>
      </w:pPr>
      <w:r w:rsidRPr="009D757B">
        <w:rPr>
          <w:i/>
          <w:iCs/>
          <w:sz w:val="20"/>
          <w:szCs w:val="20"/>
        </w:rPr>
        <w:t>Cf. pp. 188-189 et alia</w:t>
      </w:r>
      <w:r>
        <w:rPr>
          <w:sz w:val="20"/>
          <w:szCs w:val="20"/>
        </w:rPr>
        <w:t>. En quoi la situation des frontières de l’Allemagne est-elle représentative des évolutions dans l’UE ?</w:t>
      </w:r>
    </w:p>
    <w:p w:rsidR="009D757B" w:rsidRDefault="009D757B" w:rsidP="009D757B">
      <w:pPr>
        <w:pStyle w:val="Paragraphedeliste"/>
        <w:numPr>
          <w:ilvl w:val="0"/>
          <w:numId w:val="12"/>
        </w:numPr>
        <w:spacing w:after="0" w:line="240" w:lineRule="auto"/>
        <w:rPr>
          <w:sz w:val="20"/>
          <w:szCs w:val="20"/>
        </w:rPr>
      </w:pPr>
      <w:r>
        <w:rPr>
          <w:sz w:val="20"/>
          <w:szCs w:val="20"/>
        </w:rPr>
        <w:t>Pourquoi 2015 a été une date importante ?</w:t>
      </w:r>
    </w:p>
    <w:p w:rsidR="00D132B2" w:rsidRPr="000B10FA" w:rsidRDefault="00D132B2" w:rsidP="00D132B2">
      <w:pPr>
        <w:pStyle w:val="Paragraphedeliste"/>
        <w:numPr>
          <w:ilvl w:val="0"/>
          <w:numId w:val="12"/>
        </w:numPr>
        <w:spacing w:after="0" w:line="240" w:lineRule="auto"/>
        <w:rPr>
          <w:sz w:val="20"/>
          <w:szCs w:val="20"/>
        </w:rPr>
      </w:pPr>
      <w:r w:rsidRPr="00D132B2">
        <w:rPr>
          <w:i/>
          <w:iCs/>
          <w:sz w:val="20"/>
          <w:szCs w:val="20"/>
        </w:rPr>
        <w:t>Cf. pp. 190-191</w:t>
      </w:r>
      <w:r>
        <w:rPr>
          <w:sz w:val="20"/>
          <w:szCs w:val="20"/>
        </w:rPr>
        <w:t>. A partir de l’exemple allemand, montrer ce qu’est un espace transfrontalier.</w:t>
      </w:r>
    </w:p>
    <w:p w:rsidR="00D132B2" w:rsidRPr="009D757B" w:rsidRDefault="00D132B2" w:rsidP="00D132B2">
      <w:pPr>
        <w:pStyle w:val="Paragraphedeliste"/>
        <w:spacing w:after="0" w:line="240" w:lineRule="auto"/>
        <w:rPr>
          <w:sz w:val="20"/>
          <w:szCs w:val="20"/>
        </w:rPr>
      </w:pPr>
    </w:p>
    <w:p w:rsidR="005514F6" w:rsidRDefault="005514F6" w:rsidP="0078673C">
      <w:pPr>
        <w:spacing w:after="0" w:line="240" w:lineRule="auto"/>
        <w:rPr>
          <w:b/>
          <w:bCs/>
        </w:rPr>
      </w:pPr>
      <w:r>
        <w:rPr>
          <w:b/>
          <w:bCs/>
        </w:rPr>
        <w:t>Jalon 3</w:t>
      </w:r>
      <w:r w:rsidR="007D66AF">
        <w:rPr>
          <w:b/>
          <w:bCs/>
        </w:rPr>
        <w:t xml:space="preserve"> Les espaces transfrontaliers intra-européens : passer et dépasser la frontière au quotidien</w:t>
      </w:r>
    </w:p>
    <w:p w:rsidR="00D132B2" w:rsidRDefault="00D132B2" w:rsidP="00D132B2">
      <w:pPr>
        <w:pStyle w:val="Paragraphedeliste"/>
        <w:numPr>
          <w:ilvl w:val="0"/>
          <w:numId w:val="14"/>
        </w:numPr>
        <w:spacing w:after="0" w:line="240" w:lineRule="auto"/>
        <w:ind w:left="714" w:hanging="357"/>
        <w:rPr>
          <w:sz w:val="20"/>
          <w:szCs w:val="20"/>
        </w:rPr>
      </w:pPr>
      <w:r w:rsidRPr="00D132B2">
        <w:rPr>
          <w:i/>
          <w:iCs/>
          <w:sz w:val="20"/>
          <w:szCs w:val="20"/>
          <w:lang w:val="en-US"/>
        </w:rPr>
        <w:t xml:space="preserve">Cf. </w:t>
      </w:r>
      <w:r>
        <w:rPr>
          <w:i/>
          <w:iCs/>
          <w:sz w:val="20"/>
          <w:szCs w:val="20"/>
          <w:lang w:val="en-US"/>
        </w:rPr>
        <w:t>pp. 192-193 &amp;</w:t>
      </w:r>
      <w:hyperlink r:id="rId22" w:history="1">
        <w:r w:rsidRPr="000E4654">
          <w:rPr>
            <w:rStyle w:val="Lienhypertexte"/>
            <w:sz w:val="20"/>
            <w:szCs w:val="20"/>
            <w:lang w:val="en-US"/>
          </w:rPr>
          <w:t>https://fresques.ina.fr/jalons/fiche-media/InaEdu05146/les-travailleurs-frontaliers-francais-en-belgique.html</w:t>
        </w:r>
      </w:hyperlink>
      <w:r>
        <w:rPr>
          <w:sz w:val="20"/>
          <w:szCs w:val="20"/>
          <w:lang w:val="en-US"/>
        </w:rPr>
        <w:t xml:space="preserve">. </w:t>
      </w:r>
      <w:r w:rsidRPr="00D132B2">
        <w:rPr>
          <w:sz w:val="20"/>
          <w:szCs w:val="20"/>
        </w:rPr>
        <w:t>A partir des documents présentés, quelles sont les raisons d</w:t>
      </w:r>
      <w:r>
        <w:rPr>
          <w:sz w:val="20"/>
          <w:szCs w:val="20"/>
        </w:rPr>
        <w:t>es mobilités transfrontalières ?</w:t>
      </w:r>
    </w:p>
    <w:p w:rsidR="00D132B2" w:rsidRPr="00D132B2" w:rsidRDefault="00D132B2" w:rsidP="00D132B2">
      <w:pPr>
        <w:pStyle w:val="Paragraphedeliste"/>
        <w:numPr>
          <w:ilvl w:val="0"/>
          <w:numId w:val="14"/>
        </w:numPr>
        <w:spacing w:after="0" w:line="240" w:lineRule="auto"/>
        <w:ind w:left="714" w:hanging="357"/>
        <w:rPr>
          <w:sz w:val="20"/>
          <w:szCs w:val="20"/>
        </w:rPr>
      </w:pPr>
      <w:r>
        <w:rPr>
          <w:sz w:val="20"/>
          <w:szCs w:val="20"/>
          <w:lang w:val="en-US"/>
        </w:rPr>
        <w:t>Quelles</w:t>
      </w:r>
      <w:r w:rsidR="00F23AE7">
        <w:rPr>
          <w:sz w:val="20"/>
          <w:szCs w:val="20"/>
          <w:lang w:val="en-US"/>
        </w:rPr>
        <w:t xml:space="preserve"> </w:t>
      </w:r>
      <w:r>
        <w:rPr>
          <w:sz w:val="20"/>
          <w:szCs w:val="20"/>
          <w:lang w:val="en-US"/>
        </w:rPr>
        <w:t>sont les difficultés ?</w:t>
      </w:r>
    </w:p>
    <w:p w:rsidR="00D132B2" w:rsidRDefault="00D132B2" w:rsidP="008E0EE3">
      <w:pPr>
        <w:pStyle w:val="Paragraphedeliste"/>
        <w:rPr>
          <w:sz w:val="20"/>
          <w:szCs w:val="20"/>
        </w:rPr>
      </w:pPr>
    </w:p>
    <w:p w:rsidR="008E0EE3" w:rsidRDefault="008E0EE3" w:rsidP="008E0EE3">
      <w:pPr>
        <w:pStyle w:val="Paragraphedeliste"/>
        <w:rPr>
          <w:sz w:val="20"/>
          <w:szCs w:val="20"/>
        </w:rPr>
      </w:pPr>
    </w:p>
    <w:p w:rsidR="008E0EE3" w:rsidRDefault="00E8474D" w:rsidP="008E0EE3">
      <w:pPr>
        <w:pStyle w:val="Paragraphedeliste"/>
        <w:rPr>
          <w:b/>
          <w:bCs/>
          <w:sz w:val="20"/>
          <w:szCs w:val="20"/>
        </w:rPr>
      </w:pPr>
      <w:r w:rsidRPr="008E0EE3">
        <w:rPr>
          <w:b/>
          <w:bCs/>
          <w:sz w:val="20"/>
          <w:szCs w:val="20"/>
        </w:rPr>
        <w:t>Évaluations</w:t>
      </w:r>
      <w:r w:rsidR="008E0EE3" w:rsidRPr="008E0EE3">
        <w:rPr>
          <w:b/>
          <w:bCs/>
          <w:sz w:val="20"/>
          <w:szCs w:val="20"/>
        </w:rPr>
        <w:t> :</w:t>
      </w:r>
    </w:p>
    <w:p w:rsidR="0099507D" w:rsidRPr="0099507D" w:rsidRDefault="0099507D" w:rsidP="008E0EE3">
      <w:pPr>
        <w:pStyle w:val="Paragraphedeliste"/>
        <w:rPr>
          <w:sz w:val="20"/>
          <w:szCs w:val="20"/>
        </w:rPr>
      </w:pPr>
      <w:r w:rsidRPr="0099507D">
        <w:rPr>
          <w:sz w:val="20"/>
          <w:szCs w:val="20"/>
        </w:rPr>
        <w:t>En plus des évaluations prévues dans le co</w:t>
      </w:r>
      <w:r>
        <w:rPr>
          <w:sz w:val="20"/>
          <w:szCs w:val="20"/>
        </w:rPr>
        <w:t>r</w:t>
      </w:r>
      <w:r w:rsidRPr="0099507D">
        <w:rPr>
          <w:sz w:val="20"/>
          <w:szCs w:val="20"/>
        </w:rPr>
        <w:t>ps du texte</w:t>
      </w:r>
      <w:r>
        <w:rPr>
          <w:sz w:val="20"/>
          <w:szCs w:val="20"/>
        </w:rPr>
        <w:t> :</w:t>
      </w:r>
    </w:p>
    <w:p w:rsidR="008E0EE3" w:rsidRDefault="008E0EE3" w:rsidP="008E0EE3">
      <w:pPr>
        <w:pStyle w:val="Paragraphedeliste"/>
        <w:rPr>
          <w:sz w:val="20"/>
          <w:szCs w:val="20"/>
        </w:rPr>
      </w:pPr>
      <w:r>
        <w:rPr>
          <w:sz w:val="20"/>
          <w:szCs w:val="20"/>
        </w:rPr>
        <w:t>Contrôles de définitions</w:t>
      </w:r>
    </w:p>
    <w:p w:rsidR="005514F6" w:rsidRPr="005514F6" w:rsidRDefault="008E0EE3" w:rsidP="00401F53">
      <w:pPr>
        <w:pStyle w:val="Paragraphedeliste"/>
        <w:rPr>
          <w:b/>
          <w:bCs/>
        </w:rPr>
      </w:pPr>
      <w:r>
        <w:rPr>
          <w:sz w:val="20"/>
          <w:szCs w:val="20"/>
        </w:rPr>
        <w:t>Composition (suivre la méthode pp. 194-195). Sujet ?</w:t>
      </w:r>
    </w:p>
    <w:sectPr w:rsidR="005514F6" w:rsidRPr="005514F6" w:rsidSect="00272E63">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713" w:rsidRDefault="006C5713" w:rsidP="006E73D3">
      <w:pPr>
        <w:spacing w:after="0" w:line="240" w:lineRule="auto"/>
      </w:pPr>
      <w:r>
        <w:separator/>
      </w:r>
    </w:p>
  </w:endnote>
  <w:endnote w:type="continuationSeparator" w:id="0">
    <w:p w:rsidR="006C5713" w:rsidRDefault="006C5713" w:rsidP="006E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D3" w:rsidRDefault="006E73D3" w:rsidP="006E73D3">
    <w:pPr>
      <w:pStyle w:val="Pieddepage"/>
    </w:pPr>
    <w:r>
      <w:rPr>
        <w:color w:val="4472C4" w:themeColor="accent1"/>
        <w:sz w:val="20"/>
        <w:szCs w:val="20"/>
      </w:rPr>
      <w:t>I.Debilly, Lycée L.Pasquet, Arles</w:t>
    </w:r>
    <w:r>
      <w:rPr>
        <w:color w:val="4472C4" w:themeColor="accent1"/>
        <w:sz w:val="20"/>
        <w:szCs w:val="20"/>
      </w:rPr>
      <w:tab/>
      <w:t>2019/2020</w:t>
    </w:r>
    <w:r>
      <w:rPr>
        <w:color w:val="4472C4" w:themeColor="accent1"/>
        <w:sz w:val="20"/>
        <w:szCs w:val="20"/>
      </w:rPr>
      <w:tab/>
      <w:t xml:space="preserve">p. </w:t>
    </w:r>
    <w:r w:rsidR="00F86D5D">
      <w:rPr>
        <w:color w:val="4472C4" w:themeColor="accent1"/>
        <w:sz w:val="20"/>
        <w:szCs w:val="20"/>
      </w:rPr>
      <w:fldChar w:fldCharType="begin"/>
    </w:r>
    <w:r>
      <w:rPr>
        <w:color w:val="4472C4" w:themeColor="accent1"/>
        <w:sz w:val="20"/>
        <w:szCs w:val="20"/>
      </w:rPr>
      <w:instrText>PAGE  \* Arabic</w:instrText>
    </w:r>
    <w:r w:rsidR="00F86D5D">
      <w:rPr>
        <w:color w:val="4472C4" w:themeColor="accent1"/>
        <w:sz w:val="20"/>
        <w:szCs w:val="20"/>
      </w:rPr>
      <w:fldChar w:fldCharType="separate"/>
    </w:r>
    <w:r w:rsidR="006F39C8">
      <w:rPr>
        <w:noProof/>
        <w:color w:val="4472C4" w:themeColor="accent1"/>
        <w:sz w:val="20"/>
        <w:szCs w:val="20"/>
      </w:rPr>
      <w:t>5</w:t>
    </w:r>
    <w:r w:rsidR="00F86D5D">
      <w:rPr>
        <w:color w:val="4472C4" w:themeColor="accent1"/>
        <w:sz w:val="20"/>
        <w:szCs w:val="20"/>
      </w:rPr>
      <w:fldChar w:fldCharType="end"/>
    </w:r>
  </w:p>
  <w:p w:rsidR="006E73D3" w:rsidRDefault="006E73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713" w:rsidRDefault="006C5713" w:rsidP="006E73D3">
      <w:pPr>
        <w:spacing w:after="0" w:line="240" w:lineRule="auto"/>
      </w:pPr>
      <w:r>
        <w:separator/>
      </w:r>
    </w:p>
  </w:footnote>
  <w:footnote w:type="continuationSeparator" w:id="0">
    <w:p w:rsidR="006C5713" w:rsidRDefault="006C5713" w:rsidP="006E7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D4C"/>
    <w:multiLevelType w:val="hybridMultilevel"/>
    <w:tmpl w:val="F86A82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E127A3"/>
    <w:multiLevelType w:val="hybridMultilevel"/>
    <w:tmpl w:val="DC38F718"/>
    <w:lvl w:ilvl="0" w:tplc="F1FE36BA">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4E04C1"/>
    <w:multiLevelType w:val="hybridMultilevel"/>
    <w:tmpl w:val="E14C9F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1210EF"/>
    <w:multiLevelType w:val="hybridMultilevel"/>
    <w:tmpl w:val="13CCB9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F50B76"/>
    <w:multiLevelType w:val="hybridMultilevel"/>
    <w:tmpl w:val="2CC05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1C53C0"/>
    <w:multiLevelType w:val="hybridMultilevel"/>
    <w:tmpl w:val="95D800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127B83"/>
    <w:multiLevelType w:val="hybridMultilevel"/>
    <w:tmpl w:val="F2F897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501AEB"/>
    <w:multiLevelType w:val="hybridMultilevel"/>
    <w:tmpl w:val="8A4E37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3800ACA"/>
    <w:multiLevelType w:val="hybridMultilevel"/>
    <w:tmpl w:val="CE227A92"/>
    <w:lvl w:ilvl="0" w:tplc="0E16D74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893CB0"/>
    <w:multiLevelType w:val="hybridMultilevel"/>
    <w:tmpl w:val="CE46F2C4"/>
    <w:lvl w:ilvl="0" w:tplc="906A9E1A">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C176F3"/>
    <w:multiLevelType w:val="hybridMultilevel"/>
    <w:tmpl w:val="DC7AF5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0772CE"/>
    <w:multiLevelType w:val="hybridMultilevel"/>
    <w:tmpl w:val="5B6EFD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89B5811"/>
    <w:multiLevelType w:val="hybridMultilevel"/>
    <w:tmpl w:val="127A54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9FF7690"/>
    <w:multiLevelType w:val="hybridMultilevel"/>
    <w:tmpl w:val="A4F6F1B2"/>
    <w:lvl w:ilvl="0" w:tplc="3E9C71B4">
      <w:start w:val="1"/>
      <w:numFmt w:val="decimal"/>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13"/>
  </w:num>
  <w:num w:numId="6">
    <w:abstractNumId w:val="2"/>
  </w:num>
  <w:num w:numId="7">
    <w:abstractNumId w:val="10"/>
  </w:num>
  <w:num w:numId="8">
    <w:abstractNumId w:val="12"/>
  </w:num>
  <w:num w:numId="9">
    <w:abstractNumId w:val="0"/>
  </w:num>
  <w:num w:numId="10">
    <w:abstractNumId w:val="6"/>
  </w:num>
  <w:num w:numId="11">
    <w:abstractNumId w:val="1"/>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91E"/>
    <w:rsid w:val="00021469"/>
    <w:rsid w:val="00040B3C"/>
    <w:rsid w:val="000A2B40"/>
    <w:rsid w:val="000B10FA"/>
    <w:rsid w:val="000B4CDE"/>
    <w:rsid w:val="000C63DC"/>
    <w:rsid w:val="00163FC8"/>
    <w:rsid w:val="001C6632"/>
    <w:rsid w:val="001F4EA8"/>
    <w:rsid w:val="00223E17"/>
    <w:rsid w:val="002561C3"/>
    <w:rsid w:val="00272E63"/>
    <w:rsid w:val="002C3FC3"/>
    <w:rsid w:val="002F0585"/>
    <w:rsid w:val="00301643"/>
    <w:rsid w:val="00323E78"/>
    <w:rsid w:val="00373A59"/>
    <w:rsid w:val="00374F3E"/>
    <w:rsid w:val="003C38DC"/>
    <w:rsid w:val="003E7BBF"/>
    <w:rsid w:val="003F57E3"/>
    <w:rsid w:val="003F7B46"/>
    <w:rsid w:val="00401F53"/>
    <w:rsid w:val="004320C7"/>
    <w:rsid w:val="004440B6"/>
    <w:rsid w:val="0048272D"/>
    <w:rsid w:val="00496ECE"/>
    <w:rsid w:val="004C2296"/>
    <w:rsid w:val="005013CB"/>
    <w:rsid w:val="00526EC1"/>
    <w:rsid w:val="005514F6"/>
    <w:rsid w:val="00553515"/>
    <w:rsid w:val="005E7D93"/>
    <w:rsid w:val="00604792"/>
    <w:rsid w:val="006620EE"/>
    <w:rsid w:val="006753B7"/>
    <w:rsid w:val="0069786D"/>
    <w:rsid w:val="006C5713"/>
    <w:rsid w:val="006D3545"/>
    <w:rsid w:val="006E73D3"/>
    <w:rsid w:val="006F39C8"/>
    <w:rsid w:val="00731744"/>
    <w:rsid w:val="00777929"/>
    <w:rsid w:val="00784715"/>
    <w:rsid w:val="0078673C"/>
    <w:rsid w:val="007A0C08"/>
    <w:rsid w:val="007D53D4"/>
    <w:rsid w:val="007D66AF"/>
    <w:rsid w:val="007D6B38"/>
    <w:rsid w:val="00857BAF"/>
    <w:rsid w:val="00893083"/>
    <w:rsid w:val="008C63CA"/>
    <w:rsid w:val="008E0EE3"/>
    <w:rsid w:val="008E4B7A"/>
    <w:rsid w:val="00905CCB"/>
    <w:rsid w:val="00916991"/>
    <w:rsid w:val="00931668"/>
    <w:rsid w:val="00933DEA"/>
    <w:rsid w:val="00993054"/>
    <w:rsid w:val="0099507D"/>
    <w:rsid w:val="009A3DA7"/>
    <w:rsid w:val="009B7235"/>
    <w:rsid w:val="009D757B"/>
    <w:rsid w:val="00A1284C"/>
    <w:rsid w:val="00AB3C92"/>
    <w:rsid w:val="00AC37E2"/>
    <w:rsid w:val="00AE2325"/>
    <w:rsid w:val="00AF14F0"/>
    <w:rsid w:val="00B24618"/>
    <w:rsid w:val="00B340AE"/>
    <w:rsid w:val="00B410E2"/>
    <w:rsid w:val="00B6291E"/>
    <w:rsid w:val="00B94341"/>
    <w:rsid w:val="00B95683"/>
    <w:rsid w:val="00BA50D8"/>
    <w:rsid w:val="00BC55F4"/>
    <w:rsid w:val="00BE4462"/>
    <w:rsid w:val="00BF5454"/>
    <w:rsid w:val="00C031F4"/>
    <w:rsid w:val="00C27116"/>
    <w:rsid w:val="00C305BB"/>
    <w:rsid w:val="00C84211"/>
    <w:rsid w:val="00CA3783"/>
    <w:rsid w:val="00CD61FC"/>
    <w:rsid w:val="00CE1710"/>
    <w:rsid w:val="00CF2E82"/>
    <w:rsid w:val="00D1288D"/>
    <w:rsid w:val="00D132B2"/>
    <w:rsid w:val="00D44EBB"/>
    <w:rsid w:val="00DD6955"/>
    <w:rsid w:val="00DD7C0A"/>
    <w:rsid w:val="00E12BE4"/>
    <w:rsid w:val="00E2017E"/>
    <w:rsid w:val="00E300E4"/>
    <w:rsid w:val="00E8474D"/>
    <w:rsid w:val="00EA01F2"/>
    <w:rsid w:val="00EC4812"/>
    <w:rsid w:val="00F23AE7"/>
    <w:rsid w:val="00F43A7F"/>
    <w:rsid w:val="00F86D5D"/>
    <w:rsid w:val="00F96889"/>
    <w:rsid w:val="00FD2B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6A9B"/>
  <w15:docId w15:val="{F3AD06E3-6D6D-0E48-B6E3-4C801C73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E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14F6"/>
    <w:rPr>
      <w:color w:val="0563C1" w:themeColor="hyperlink"/>
      <w:u w:val="single"/>
    </w:rPr>
  </w:style>
  <w:style w:type="character" w:customStyle="1" w:styleId="Mentionnonrsolue1">
    <w:name w:val="Mention non résolue1"/>
    <w:basedOn w:val="Policepardfaut"/>
    <w:uiPriority w:val="99"/>
    <w:semiHidden/>
    <w:unhideWhenUsed/>
    <w:rsid w:val="005514F6"/>
    <w:rPr>
      <w:color w:val="605E5C"/>
      <w:shd w:val="clear" w:color="auto" w:fill="E1DFDD"/>
    </w:rPr>
  </w:style>
  <w:style w:type="paragraph" w:styleId="Paragraphedeliste">
    <w:name w:val="List Paragraph"/>
    <w:basedOn w:val="Normal"/>
    <w:uiPriority w:val="34"/>
    <w:qFormat/>
    <w:rsid w:val="002561C3"/>
    <w:pPr>
      <w:ind w:left="720"/>
      <w:contextualSpacing/>
    </w:pPr>
  </w:style>
  <w:style w:type="character" w:styleId="Lienhypertextesuivivisit">
    <w:name w:val="FollowedHyperlink"/>
    <w:basedOn w:val="Policepardfaut"/>
    <w:uiPriority w:val="99"/>
    <w:semiHidden/>
    <w:unhideWhenUsed/>
    <w:rsid w:val="00040B3C"/>
    <w:rPr>
      <w:color w:val="954F72" w:themeColor="followedHyperlink"/>
      <w:u w:val="single"/>
    </w:rPr>
  </w:style>
  <w:style w:type="paragraph" w:styleId="En-tte">
    <w:name w:val="header"/>
    <w:basedOn w:val="Normal"/>
    <w:link w:val="En-tteCar"/>
    <w:uiPriority w:val="99"/>
    <w:unhideWhenUsed/>
    <w:rsid w:val="006E73D3"/>
    <w:pPr>
      <w:tabs>
        <w:tab w:val="center" w:pos="4536"/>
        <w:tab w:val="right" w:pos="9072"/>
      </w:tabs>
      <w:spacing w:after="0" w:line="240" w:lineRule="auto"/>
    </w:pPr>
  </w:style>
  <w:style w:type="character" w:customStyle="1" w:styleId="En-tteCar">
    <w:name w:val="En-tête Car"/>
    <w:basedOn w:val="Policepardfaut"/>
    <w:link w:val="En-tte"/>
    <w:uiPriority w:val="99"/>
    <w:rsid w:val="006E73D3"/>
  </w:style>
  <w:style w:type="paragraph" w:styleId="Pieddepage">
    <w:name w:val="footer"/>
    <w:basedOn w:val="Normal"/>
    <w:link w:val="PieddepageCar"/>
    <w:uiPriority w:val="99"/>
    <w:unhideWhenUsed/>
    <w:rsid w:val="006E73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3D3"/>
  </w:style>
  <w:style w:type="paragraph" w:styleId="Textedebulles">
    <w:name w:val="Balloon Text"/>
    <w:basedOn w:val="Normal"/>
    <w:link w:val="TextedebullesCar"/>
    <w:uiPriority w:val="99"/>
    <w:semiHidden/>
    <w:unhideWhenUsed/>
    <w:rsid w:val="00F23A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3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351">
      <w:bodyDiv w:val="1"/>
      <w:marLeft w:val="0"/>
      <w:marRight w:val="0"/>
      <w:marTop w:val="0"/>
      <w:marBottom w:val="0"/>
      <w:divBdr>
        <w:top w:val="none" w:sz="0" w:space="0" w:color="auto"/>
        <w:left w:val="none" w:sz="0" w:space="0" w:color="auto"/>
        <w:bottom w:val="none" w:sz="0" w:space="0" w:color="auto"/>
        <w:right w:val="none" w:sz="0" w:space="0" w:color="auto"/>
      </w:divBdr>
      <w:divsChild>
        <w:div w:id="1533569168">
          <w:marLeft w:val="0"/>
          <w:marRight w:val="0"/>
          <w:marTop w:val="0"/>
          <w:marBottom w:val="0"/>
          <w:divBdr>
            <w:top w:val="none" w:sz="0" w:space="0" w:color="auto"/>
            <w:left w:val="none" w:sz="0" w:space="0" w:color="auto"/>
            <w:bottom w:val="none" w:sz="0" w:space="0" w:color="auto"/>
            <w:right w:val="none" w:sz="0" w:space="0" w:color="auto"/>
          </w:divBdr>
          <w:divsChild>
            <w:div w:id="916666866">
              <w:marLeft w:val="0"/>
              <w:marRight w:val="0"/>
              <w:marTop w:val="0"/>
              <w:marBottom w:val="0"/>
              <w:divBdr>
                <w:top w:val="none" w:sz="0" w:space="0" w:color="auto"/>
                <w:left w:val="none" w:sz="0" w:space="0" w:color="auto"/>
                <w:bottom w:val="none" w:sz="0" w:space="0" w:color="auto"/>
                <w:right w:val="none" w:sz="0" w:space="0" w:color="auto"/>
              </w:divBdr>
            </w:div>
            <w:div w:id="18539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eana.eu/portal/fr" TargetMode="External"/><Relationship Id="rId13" Type="http://schemas.openxmlformats.org/officeDocument/2006/relationships/hyperlink" Target="https://miniurl.be/r-2elr" TargetMode="External"/><Relationship Id="rId18" Type="http://schemas.openxmlformats.org/officeDocument/2006/relationships/hyperlink" Target="http://www.lienmini.fr/hggsp1-20" TargetMode="External"/><Relationship Id="rId3" Type="http://schemas.openxmlformats.org/officeDocument/2006/relationships/styles" Target="styles.xml"/><Relationship Id="rId21" Type="http://schemas.openxmlformats.org/officeDocument/2006/relationships/hyperlink" Target="https://fresques.ina.fr/jalons/fiche-media/InaEdu05121/la-frontiere-orientale-de-l-espace-schengen.html" TargetMode="External"/><Relationship Id="rId7" Type="http://schemas.openxmlformats.org/officeDocument/2006/relationships/endnotes" Target="endnotes.xml"/><Relationship Id="rId12" Type="http://schemas.openxmlformats.org/officeDocument/2006/relationships/hyperlink" Target="http://www.lienmini.fr/hggsp1-14" TargetMode="External"/><Relationship Id="rId17" Type="http://schemas.openxmlformats.org/officeDocument/2006/relationships/hyperlink" Target="http://www.lienmini/frhggsp1-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site.tv/edutheque/lycee-general-et-technologique/epoque-contemporaine/video/le-partage-de-l-afrique-a-la-fin-du-19eme-siecle" TargetMode="External"/><Relationship Id="rId20" Type="http://schemas.openxmlformats.org/officeDocument/2006/relationships/hyperlink" Target="http://www.espaces-transfrontali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enmini.fr/hggsp1-18" TargetMode="External"/><Relationship Id="rId23" Type="http://schemas.openxmlformats.org/officeDocument/2006/relationships/footer" Target="footer1.xml"/><Relationship Id="rId10" Type="http://schemas.openxmlformats.org/officeDocument/2006/relationships/hyperlink" Target="https://geoimage.cnes.fr/fr"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eoconfluences.ens-lyon.fr/" TargetMode="External"/><Relationship Id="rId14" Type="http://schemas.openxmlformats.org/officeDocument/2006/relationships/hyperlink" Target="https://miniurl.be/r-2els" TargetMode="External"/><Relationship Id="rId22" Type="http://schemas.openxmlformats.org/officeDocument/2006/relationships/hyperlink" Target="https://fresques.ina.fr/jalons/fiche-media/InaEdu05146/les-travailleurs-frontaliers-francais-en-belg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7DFD-2212-1C4A-911F-EDCB1F7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5</Pages>
  <Words>1464</Words>
  <Characters>8057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MEJEAN Isabelle</cp:lastModifiedBy>
  <cp:revision>12</cp:revision>
  <dcterms:created xsi:type="dcterms:W3CDTF">2019-07-09T16:58:00Z</dcterms:created>
  <dcterms:modified xsi:type="dcterms:W3CDTF">2020-03-31T14:02:00Z</dcterms:modified>
</cp:coreProperties>
</file>