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00" w:rsidRPr="00C34C00" w:rsidRDefault="00C34C00" w:rsidP="00C34C0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4C00">
        <w:rPr>
          <w:rFonts w:ascii="Arial" w:eastAsia="Times New Roman" w:hAnsi="Arial" w:cs="Arial"/>
          <w:sz w:val="20"/>
          <w:szCs w:val="20"/>
          <w:lang w:eastAsia="fr-FR"/>
        </w:rPr>
        <w:t>Le </w:t>
      </w:r>
      <w:r w:rsidRPr="00901EB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cadre national des certifications professionnelles</w:t>
      </w:r>
      <w:r w:rsidRPr="00C34C00">
        <w:rPr>
          <w:rFonts w:ascii="Arial" w:eastAsia="Times New Roman" w:hAnsi="Arial" w:cs="Arial"/>
          <w:sz w:val="20"/>
          <w:szCs w:val="20"/>
          <w:lang w:eastAsia="fr-FR"/>
        </w:rPr>
        <w:t> est redéfini par un décret complété d’un arrêté parus au Journal Officiel du 9 janvier 2019, pour l'application de l'article 31 de la loi du 5 septembre 2018 pour la liberté de choisir son avenir professionnel, qui crée l’article L. 6113-1 du Code du travail.</w:t>
      </w:r>
    </w:p>
    <w:p w:rsidR="00C34C00" w:rsidRPr="00C34C00" w:rsidRDefault="00C34C00" w:rsidP="00C34C0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4C00">
        <w:rPr>
          <w:rFonts w:ascii="Arial" w:eastAsia="Times New Roman" w:hAnsi="Arial" w:cs="Arial"/>
          <w:sz w:val="20"/>
          <w:szCs w:val="20"/>
          <w:lang w:eastAsia="fr-FR"/>
        </w:rPr>
        <w:t>Ce nouveau cadre est défini selon les recommandations du Conseil européen concernant le </w:t>
      </w:r>
      <w:r w:rsidRPr="00901EB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cadre européen des certifications</w:t>
      </w:r>
      <w:r w:rsidRPr="00C34C00">
        <w:rPr>
          <w:rFonts w:ascii="Arial" w:eastAsia="Times New Roman" w:hAnsi="Arial" w:cs="Arial"/>
          <w:sz w:val="20"/>
          <w:szCs w:val="20"/>
          <w:lang w:eastAsia="fr-FR"/>
        </w:rPr>
        <w:t> pour l'apprentissage tout au long de la vie et cadre européen des certifications pour l'éducation et la formation tout au long de la vie.</w:t>
      </w:r>
    </w:p>
    <w:p w:rsidR="00C34C00" w:rsidRPr="00C34C00" w:rsidRDefault="00C34C00" w:rsidP="00C34C0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4C00">
        <w:rPr>
          <w:rFonts w:ascii="Arial" w:eastAsia="Times New Roman" w:hAnsi="Arial" w:cs="Arial"/>
          <w:sz w:val="20"/>
          <w:szCs w:val="20"/>
          <w:lang w:eastAsia="fr-FR"/>
        </w:rPr>
        <w:t>Le cadre définit le </w:t>
      </w:r>
      <w:r w:rsidRPr="00901EB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niveau de qualification</w:t>
      </w:r>
      <w:r w:rsidRPr="00C34C00">
        <w:rPr>
          <w:rFonts w:ascii="Arial" w:eastAsia="Times New Roman" w:hAnsi="Arial" w:cs="Arial"/>
          <w:sz w:val="20"/>
          <w:szCs w:val="20"/>
          <w:lang w:eastAsia="fr-FR"/>
        </w:rPr>
        <w:t> associé à chaque certification professionnelle en fonction de </w:t>
      </w:r>
      <w:r w:rsidRPr="00901EB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critères de gradation des compétences</w:t>
      </w:r>
      <w:r w:rsidRPr="00C34C00">
        <w:rPr>
          <w:rFonts w:ascii="Arial" w:eastAsia="Times New Roman" w:hAnsi="Arial" w:cs="Arial"/>
          <w:sz w:val="20"/>
          <w:szCs w:val="20"/>
          <w:lang w:eastAsia="fr-FR"/>
        </w:rPr>
        <w:t> nécessaires à l'exercice d'activités professionnelles.</w:t>
      </w:r>
    </w:p>
    <w:p w:rsidR="00C34C00" w:rsidRPr="00C34C00" w:rsidRDefault="00C34C00" w:rsidP="00C34C0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4C00">
        <w:rPr>
          <w:rFonts w:ascii="Arial" w:eastAsia="Times New Roman" w:hAnsi="Arial" w:cs="Arial"/>
          <w:sz w:val="20"/>
          <w:szCs w:val="20"/>
          <w:lang w:eastAsia="fr-FR"/>
        </w:rPr>
        <w:t>Ces critères permettent d'évaluer :</w:t>
      </w:r>
    </w:p>
    <w:p w:rsidR="00C34C00" w:rsidRPr="00C34C00" w:rsidRDefault="00C34C00" w:rsidP="00C34C0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4C00">
        <w:rPr>
          <w:rFonts w:ascii="Arial" w:eastAsia="Times New Roman" w:hAnsi="Arial" w:cs="Arial"/>
          <w:sz w:val="20"/>
          <w:szCs w:val="20"/>
          <w:lang w:eastAsia="fr-FR"/>
        </w:rPr>
        <w:t>La complexité des savoirs associés à l'exercice de l'activité professionnelle</w:t>
      </w:r>
    </w:p>
    <w:p w:rsidR="00C34C00" w:rsidRPr="00C34C00" w:rsidRDefault="00C34C00" w:rsidP="00C34C0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4C00">
        <w:rPr>
          <w:rFonts w:ascii="Arial" w:eastAsia="Times New Roman" w:hAnsi="Arial" w:cs="Arial"/>
          <w:sz w:val="20"/>
          <w:szCs w:val="20"/>
          <w:lang w:eastAsia="fr-FR"/>
        </w:rPr>
        <w:t>Le niveau des savoir-faire, qui s'apprécie notamment en fonction de la complexité et de la technicité d'une activité dans un processus de travail</w:t>
      </w:r>
    </w:p>
    <w:p w:rsidR="00C34C00" w:rsidRPr="00C34C00" w:rsidRDefault="00C34C00" w:rsidP="00C34C0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4C00">
        <w:rPr>
          <w:rFonts w:ascii="Arial" w:eastAsia="Times New Roman" w:hAnsi="Arial" w:cs="Arial"/>
          <w:sz w:val="20"/>
          <w:szCs w:val="20"/>
          <w:lang w:eastAsia="fr-FR"/>
        </w:rPr>
        <w:t>Le niveau de responsabilité et d'autonomie au sein de l'organisation de travail.</w:t>
      </w:r>
    </w:p>
    <w:p w:rsidR="00C34C00" w:rsidRPr="00C34C00" w:rsidRDefault="00C34C00" w:rsidP="00C34C0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34C00">
        <w:rPr>
          <w:rFonts w:ascii="Arial" w:eastAsia="Times New Roman" w:hAnsi="Arial" w:cs="Arial"/>
          <w:sz w:val="20"/>
          <w:szCs w:val="20"/>
          <w:lang w:eastAsia="fr-FR"/>
        </w:rPr>
        <w:t>La nomenclature de 1969 (Niveaux I à V) est remplacée par une nomenclature comprenant </w:t>
      </w:r>
      <w:r w:rsidRPr="00901EB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8 niveaux</w:t>
      </w:r>
      <w:r w:rsidRPr="00C34C00">
        <w:rPr>
          <w:rFonts w:ascii="Arial" w:eastAsia="Times New Roman" w:hAnsi="Arial" w:cs="Arial"/>
          <w:sz w:val="20"/>
          <w:szCs w:val="20"/>
          <w:lang w:eastAsia="fr-FR"/>
        </w:rPr>
        <w:t> (mise en œuvre en deux temps) :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</w:tblGrid>
      <w:tr w:rsidR="00901EBF" w:rsidRPr="00901EBF" w:rsidTr="00901EBF">
        <w:trPr>
          <w:trHeight w:val="57"/>
          <w:tblHeader/>
          <w:jc w:val="center"/>
        </w:trPr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Ancienne nomenclature (1969)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Nouvelle nomenclature</w:t>
            </w:r>
          </w:p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 01.01.2019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Nouvelle nomenclature</w:t>
            </w:r>
          </w:p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 01.01.2020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633B29" w:rsidP="00C34C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01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Équivalence</w:t>
            </w:r>
          </w:p>
        </w:tc>
      </w:tr>
      <w:tr w:rsidR="00901EBF" w:rsidRPr="00901EBF" w:rsidTr="00901EBF">
        <w:trPr>
          <w:trHeight w:val="57"/>
          <w:jc w:val="center"/>
        </w:trPr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1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Savoirs de base</w:t>
            </w:r>
          </w:p>
        </w:tc>
      </w:tr>
      <w:tr w:rsidR="00901EBF" w:rsidRPr="00901EBF" w:rsidTr="00901EBF">
        <w:trPr>
          <w:trHeight w:val="57"/>
          <w:jc w:val="center"/>
        </w:trPr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2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</w:t>
            </w:r>
          </w:p>
        </w:tc>
      </w:tr>
      <w:tr w:rsidR="00901EBF" w:rsidRPr="00901EBF" w:rsidTr="00901EBF">
        <w:trPr>
          <w:trHeight w:val="57"/>
          <w:jc w:val="center"/>
        </w:trPr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V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3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</w:t>
            </w:r>
          </w:p>
        </w:tc>
      </w:tr>
      <w:tr w:rsidR="00901EBF" w:rsidRPr="00901EBF" w:rsidTr="00901EBF">
        <w:trPr>
          <w:trHeight w:val="57"/>
          <w:jc w:val="center"/>
        </w:trPr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IV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4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Bac</w:t>
            </w:r>
          </w:p>
        </w:tc>
      </w:tr>
      <w:tr w:rsidR="00901EBF" w:rsidRPr="00901EBF" w:rsidTr="00901EBF">
        <w:trPr>
          <w:trHeight w:val="57"/>
          <w:jc w:val="center"/>
        </w:trPr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III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5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Bac + 2/DUT/BTS</w:t>
            </w:r>
          </w:p>
        </w:tc>
      </w:tr>
      <w:tr w:rsidR="00901EBF" w:rsidRPr="00901EBF" w:rsidTr="00901EBF">
        <w:trPr>
          <w:trHeight w:val="57"/>
          <w:jc w:val="center"/>
        </w:trPr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II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6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Licence</w:t>
            </w:r>
          </w:p>
        </w:tc>
      </w:tr>
      <w:tr w:rsidR="00901EBF" w:rsidRPr="00901EBF" w:rsidTr="00901EBF">
        <w:trPr>
          <w:trHeight w:val="57"/>
          <w:jc w:val="center"/>
        </w:trPr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I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7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Master</w:t>
            </w:r>
          </w:p>
        </w:tc>
      </w:tr>
      <w:tr w:rsidR="00901EBF" w:rsidRPr="00901EBF" w:rsidTr="00901EBF">
        <w:trPr>
          <w:trHeight w:val="57"/>
          <w:jc w:val="center"/>
        </w:trPr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8</w:t>
            </w:r>
          </w:p>
        </w:tc>
        <w:tc>
          <w:tcPr>
            <w:tcW w:w="215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4C00" w:rsidRPr="00C34C00" w:rsidRDefault="00C34C00" w:rsidP="00C34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34C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Doctorat</w:t>
            </w:r>
          </w:p>
        </w:tc>
      </w:tr>
    </w:tbl>
    <w:p w:rsidR="00633B29" w:rsidRPr="00901EBF" w:rsidRDefault="00633B29" w:rsidP="00C34C0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C34C00" w:rsidRPr="00901EBF" w:rsidRDefault="00633B29" w:rsidP="00C34C0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01EBF">
        <w:rPr>
          <w:rFonts w:ascii="Arial" w:eastAsia="Times New Roman" w:hAnsi="Arial" w:cs="Arial"/>
          <w:sz w:val="20"/>
          <w:szCs w:val="20"/>
          <w:lang w:eastAsia="fr-FR"/>
        </w:rPr>
        <w:t>À</w:t>
      </w:r>
      <w:r w:rsidR="00C34C00" w:rsidRPr="00C34C00">
        <w:rPr>
          <w:rFonts w:ascii="Arial" w:eastAsia="Times New Roman" w:hAnsi="Arial" w:cs="Arial"/>
          <w:sz w:val="20"/>
          <w:szCs w:val="20"/>
          <w:lang w:eastAsia="fr-FR"/>
        </w:rPr>
        <w:t xml:space="preserve"> chaque niveau de qualification sont associés des critères relatifs aux savoirs, aux savoir-faire et aux niveaux de responsabilité et d'autonomie (Cf. Annexe de l’arrêté).</w:t>
      </w:r>
    </w:p>
    <w:p w:rsidR="00901EBF" w:rsidRPr="00901EBF" w:rsidRDefault="00525329" w:rsidP="00901EBF">
      <w:pPr>
        <w:rPr>
          <w:sz w:val="20"/>
          <w:szCs w:val="20"/>
        </w:rPr>
      </w:pPr>
      <w:r w:rsidRPr="00901EBF">
        <w:rPr>
          <w:rFonts w:ascii="Arial" w:eastAsia="Times New Roman" w:hAnsi="Arial" w:cs="Arial"/>
          <w:sz w:val="20"/>
          <w:szCs w:val="20"/>
          <w:lang w:eastAsia="fr-FR"/>
        </w:rPr>
        <w:t>Décret du 08 janvier 2019 relatif au cadre national des certifications profes</w:t>
      </w:r>
      <w:r w:rsidR="00633B29" w:rsidRPr="00901EBF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901EBF">
        <w:rPr>
          <w:rFonts w:ascii="Arial" w:eastAsia="Times New Roman" w:hAnsi="Arial" w:cs="Arial"/>
          <w:sz w:val="20"/>
          <w:szCs w:val="20"/>
          <w:lang w:eastAsia="fr-FR"/>
        </w:rPr>
        <w:t>ionnelles</w:t>
      </w:r>
      <w:r w:rsidR="00633B29" w:rsidRPr="00901EBF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901EBF" w:rsidRPr="00901EBF">
        <w:rPr>
          <w:sz w:val="20"/>
          <w:szCs w:val="20"/>
        </w:rPr>
        <w:t xml:space="preserve"> </w:t>
      </w:r>
      <w:hyperlink r:id="rId5" w:history="1">
        <w:r w:rsidR="00901EBF" w:rsidRPr="00901EBF">
          <w:rPr>
            <w:rStyle w:val="Lienhypertexte"/>
            <w:sz w:val="20"/>
            <w:szCs w:val="20"/>
          </w:rPr>
          <w:t>https://www.legifrance.gouv.fr/affichTexte.do;jsessionid=5F227B241B2244B484E86A69F8BB1E35.tplgfr26s_3?cidTexte=JORFTEXT000037964754&amp;dateTexte=&amp;oldAction=rechJO&amp;categorieLien=id&amp;idJO=JORFCONT000037964593</w:t>
        </w:r>
      </w:hyperlink>
    </w:p>
    <w:p w:rsidR="00633B29" w:rsidRPr="00C34C00" w:rsidRDefault="00633B29" w:rsidP="00C34C00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bookmarkStart w:id="0" w:name="_GoBack"/>
      <w:bookmarkEnd w:id="0"/>
      <w:r w:rsidRPr="00901EBF">
        <w:rPr>
          <w:rFonts w:ascii="Arial" w:eastAsia="Times New Roman" w:hAnsi="Arial" w:cs="Arial"/>
          <w:sz w:val="20"/>
          <w:szCs w:val="20"/>
          <w:lang w:eastAsia="fr-FR"/>
        </w:rPr>
        <w:t>Arrêté du 08 janvier 2019 fixant les critères associés aux niveaux de qualification du CNCP</w:t>
      </w:r>
    </w:p>
    <w:p w:rsidR="000D6C25" w:rsidRPr="00901EBF" w:rsidRDefault="00064484">
      <w:pPr>
        <w:rPr>
          <w:rFonts w:ascii="Arial" w:hAnsi="Arial" w:cs="Arial"/>
          <w:sz w:val="20"/>
          <w:szCs w:val="20"/>
        </w:rPr>
      </w:pPr>
      <w:hyperlink r:id="rId6" w:history="1">
        <w:r w:rsidRPr="00901EBF">
          <w:rPr>
            <w:rStyle w:val="Lienhypertexte"/>
            <w:sz w:val="20"/>
            <w:szCs w:val="20"/>
          </w:rPr>
          <w:t>https://www.legifrance.gouv.fr/affichTexte.do;jsessionid=5F227B241B2244B484E86A69F8BB1E35.tplgfr26s_3?cidTexte=JORFTEXT000037964787&amp;dateTexte=&amp;oldAction=rechJO&amp;categorieLien=id&amp;idJO=JORFCONT000037964593</w:t>
        </w:r>
      </w:hyperlink>
    </w:p>
    <w:sectPr w:rsidR="000D6C25" w:rsidRPr="0090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822F1"/>
    <w:multiLevelType w:val="multilevel"/>
    <w:tmpl w:val="479A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00"/>
    <w:rsid w:val="00064484"/>
    <w:rsid w:val="000D6C25"/>
    <w:rsid w:val="00525329"/>
    <w:rsid w:val="00633B29"/>
    <w:rsid w:val="007E4DCC"/>
    <w:rsid w:val="00901EBF"/>
    <w:rsid w:val="00C34C00"/>
    <w:rsid w:val="00CB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A10C6-5CF7-4FA4-BE04-42BA0B53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tejustify">
    <w:name w:val="rtejustify"/>
    <w:basedOn w:val="Normal"/>
    <w:rsid w:val="00C3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4C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D6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Texte.do;jsessionid=5F227B241B2244B484E86A69F8BB1E35.tplgfr26s_3?cidTexte=JORFTEXT000037964787&amp;dateTexte=&amp;oldAction=rechJO&amp;categorieLien=id&amp;idJO=JORFCONT000037964593" TargetMode="External"/><Relationship Id="rId5" Type="http://schemas.openxmlformats.org/officeDocument/2006/relationships/hyperlink" Target="https://www.legifrance.gouv.fr/affichTexte.do;jsessionid=5F227B241B2244B484E86A69F8BB1E35.tplgfr26s_3?cidTexte=JORFTEXT000037964754&amp;dateTexte=&amp;oldAction=rechJO&amp;categorieLien=id&amp;idJO=JORFCONT0000379645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kuhn</dc:creator>
  <cp:keywords/>
  <dc:description/>
  <cp:lastModifiedBy>françois kuhn</cp:lastModifiedBy>
  <cp:revision>5</cp:revision>
  <dcterms:created xsi:type="dcterms:W3CDTF">2020-05-17T08:26:00Z</dcterms:created>
  <dcterms:modified xsi:type="dcterms:W3CDTF">2020-05-17T10:31:00Z</dcterms:modified>
</cp:coreProperties>
</file>