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BCA8" w14:textId="0CFFF20C" w:rsidR="00A03176" w:rsidRPr="00227AB6" w:rsidRDefault="00DC5430" w:rsidP="00227A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7047" wp14:editId="36FEFD59">
                <wp:simplePos x="0" y="0"/>
                <wp:positionH relativeFrom="column">
                  <wp:posOffset>46355</wp:posOffset>
                </wp:positionH>
                <wp:positionV relativeFrom="paragraph">
                  <wp:posOffset>-829945</wp:posOffset>
                </wp:positionV>
                <wp:extent cx="8782050" cy="463550"/>
                <wp:effectExtent l="0" t="0" r="1905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D2A25" w14:textId="0755AC17" w:rsidR="00DC5430" w:rsidRDefault="00DC5430">
                            <w:r>
                              <w:t xml:space="preserve">Elève évalué :                                                                                                                  Elève évaluateur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5704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.65pt;margin-top:-65.35pt;width:691.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" fillcolor="white [3201]" strokeweight=".5pt">
                <v:textbox>
                  <w:txbxContent>
                    <w:p w14:paraId="370D2A25" w14:textId="0755AC17" w:rsidR="00DC5430" w:rsidRDefault="00DC5430">
                      <w:r>
                        <w:t xml:space="preserve">Elève évalué :                                                                                                                  Elève évaluateur : </w:t>
                      </w:r>
                    </w:p>
                  </w:txbxContent>
                </v:textbox>
              </v:shape>
            </w:pict>
          </mc:Fallback>
        </mc:AlternateContent>
      </w:r>
      <w:r w:rsidR="00A03176" w:rsidRPr="00227AB6">
        <w:rPr>
          <w:rFonts w:ascii="Arial" w:hAnsi="Arial" w:cs="Arial"/>
          <w:b/>
          <w:bCs/>
          <w:sz w:val="28"/>
          <w:szCs w:val="28"/>
        </w:rPr>
        <w:t>GRILLE D’ÉVALUATION ENTRE PAIRS PAR ÉCHELLE DESCRIPTIVE</w:t>
      </w:r>
    </w:p>
    <w:p w14:paraId="14F7FE94" w14:textId="0E6D3B1E" w:rsidR="00A03176" w:rsidRPr="00227AB6" w:rsidRDefault="00A03176">
      <w:pPr>
        <w:rPr>
          <w:rFonts w:ascii="Arial" w:hAnsi="Arial" w:cs="Arial"/>
          <w:i/>
          <w:iCs/>
        </w:rPr>
      </w:pPr>
      <w:r w:rsidRPr="00227AB6">
        <w:rPr>
          <w:rFonts w:ascii="Arial" w:hAnsi="Arial" w:cs="Arial"/>
          <w:i/>
          <w:iCs/>
        </w:rPr>
        <w:t>Entoure le niveau atteint par ton camarade</w:t>
      </w:r>
      <w:r w:rsidR="00227AB6" w:rsidRPr="00227AB6">
        <w:rPr>
          <w:rFonts w:ascii="Arial" w:hAnsi="Arial" w:cs="Arial"/>
          <w:i/>
          <w:iCs/>
        </w:rPr>
        <w:t>. Propose lui un bilan et des conseils sur sa prestation orale pour progresser.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03176" w:rsidRPr="00227AB6" w14:paraId="4EA663D5" w14:textId="77777777" w:rsidTr="00A03176">
        <w:tc>
          <w:tcPr>
            <w:tcW w:w="1999" w:type="dxa"/>
          </w:tcPr>
          <w:p w14:paraId="6A660718" w14:textId="50BFF3A7" w:rsidR="00A03176" w:rsidRPr="00227AB6" w:rsidRDefault="00A03176" w:rsidP="00227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AB6">
              <w:rPr>
                <w:rFonts w:ascii="Arial" w:hAnsi="Arial" w:cs="Arial"/>
                <w:b/>
                <w:bCs/>
                <w:sz w:val="24"/>
                <w:szCs w:val="24"/>
              </w:rPr>
              <w:t>Situation : prise de parole en continu</w:t>
            </w:r>
          </w:p>
        </w:tc>
        <w:tc>
          <w:tcPr>
            <w:tcW w:w="1999" w:type="dxa"/>
          </w:tcPr>
          <w:p w14:paraId="672B1143" w14:textId="13417DD6" w:rsidR="00A03176" w:rsidRPr="00227AB6" w:rsidRDefault="00A03176" w:rsidP="00227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AB6">
              <w:rPr>
                <w:rFonts w:ascii="Arial" w:hAnsi="Arial" w:cs="Arial"/>
                <w:b/>
                <w:bCs/>
                <w:sz w:val="24"/>
                <w:szCs w:val="24"/>
              </w:rPr>
              <w:t>Niveau 1</w:t>
            </w:r>
          </w:p>
        </w:tc>
        <w:tc>
          <w:tcPr>
            <w:tcW w:w="1999" w:type="dxa"/>
          </w:tcPr>
          <w:p w14:paraId="7A42269B" w14:textId="642D3B8E" w:rsidR="00A03176" w:rsidRPr="00227AB6" w:rsidRDefault="00A03176" w:rsidP="00227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AB6">
              <w:rPr>
                <w:rFonts w:ascii="Arial" w:hAnsi="Arial" w:cs="Arial"/>
                <w:b/>
                <w:bCs/>
                <w:sz w:val="24"/>
                <w:szCs w:val="24"/>
              </w:rPr>
              <w:t>Niveau 2</w:t>
            </w:r>
          </w:p>
        </w:tc>
        <w:tc>
          <w:tcPr>
            <w:tcW w:w="1999" w:type="dxa"/>
          </w:tcPr>
          <w:p w14:paraId="56CFFE65" w14:textId="10409021" w:rsidR="00A03176" w:rsidRPr="00227AB6" w:rsidRDefault="00A03176" w:rsidP="00227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AB6">
              <w:rPr>
                <w:rFonts w:ascii="Arial" w:hAnsi="Arial" w:cs="Arial"/>
                <w:b/>
                <w:bCs/>
                <w:sz w:val="24"/>
                <w:szCs w:val="24"/>
              </w:rPr>
              <w:t>Niveau 3</w:t>
            </w:r>
          </w:p>
        </w:tc>
        <w:tc>
          <w:tcPr>
            <w:tcW w:w="1999" w:type="dxa"/>
          </w:tcPr>
          <w:p w14:paraId="045F4CBA" w14:textId="574C088E" w:rsidR="00A03176" w:rsidRPr="00227AB6" w:rsidRDefault="00A03176" w:rsidP="00227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AB6">
              <w:rPr>
                <w:rFonts w:ascii="Arial" w:hAnsi="Arial" w:cs="Arial"/>
                <w:b/>
                <w:bCs/>
                <w:sz w:val="24"/>
                <w:szCs w:val="24"/>
              </w:rPr>
              <w:t>Niveau 4</w:t>
            </w:r>
          </w:p>
        </w:tc>
        <w:tc>
          <w:tcPr>
            <w:tcW w:w="1999" w:type="dxa"/>
          </w:tcPr>
          <w:p w14:paraId="570F1B7D" w14:textId="21431309" w:rsidR="00A03176" w:rsidRPr="00227AB6" w:rsidRDefault="00A03176" w:rsidP="00227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AB6">
              <w:rPr>
                <w:rFonts w:ascii="Arial" w:hAnsi="Arial" w:cs="Arial"/>
                <w:b/>
                <w:bCs/>
                <w:sz w:val="24"/>
                <w:szCs w:val="24"/>
              </w:rPr>
              <w:t>Niveau 5</w:t>
            </w:r>
          </w:p>
        </w:tc>
        <w:tc>
          <w:tcPr>
            <w:tcW w:w="2000" w:type="dxa"/>
          </w:tcPr>
          <w:p w14:paraId="799E72C8" w14:textId="29DFCA34" w:rsidR="00A03176" w:rsidRPr="00227AB6" w:rsidRDefault="00A03176" w:rsidP="00227A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AB6">
              <w:rPr>
                <w:rFonts w:ascii="Arial" w:hAnsi="Arial" w:cs="Arial"/>
                <w:b/>
                <w:bCs/>
                <w:sz w:val="24"/>
                <w:szCs w:val="24"/>
              </w:rPr>
              <w:t>Niveau 6</w:t>
            </w:r>
          </w:p>
        </w:tc>
      </w:tr>
      <w:tr w:rsidR="00A03176" w14:paraId="074C3C3C" w14:textId="77777777" w:rsidTr="00227AB6">
        <w:tc>
          <w:tcPr>
            <w:tcW w:w="1999" w:type="dxa"/>
            <w:shd w:val="clear" w:color="auto" w:fill="E7E6E6" w:themeFill="background2"/>
          </w:tcPr>
          <w:p w14:paraId="6050C1E9" w14:textId="0C980F97" w:rsidR="00A03176" w:rsidRDefault="00A03176">
            <w:r>
              <w:t>LA VOIX</w:t>
            </w:r>
          </w:p>
        </w:tc>
        <w:tc>
          <w:tcPr>
            <w:tcW w:w="1999" w:type="dxa"/>
            <w:shd w:val="clear" w:color="auto" w:fill="E7E6E6" w:themeFill="background2"/>
          </w:tcPr>
          <w:p w14:paraId="152BF831" w14:textId="049A459C" w:rsidR="00A03176" w:rsidRDefault="00A03176">
            <w:r>
              <w:t>Le propos est très faiblement audible</w:t>
            </w:r>
          </w:p>
        </w:tc>
        <w:tc>
          <w:tcPr>
            <w:tcW w:w="1999" w:type="dxa"/>
            <w:shd w:val="clear" w:color="auto" w:fill="E7E6E6" w:themeFill="background2"/>
          </w:tcPr>
          <w:p w14:paraId="52DD1C88" w14:textId="77B20A0B" w:rsidR="00A03176" w:rsidRDefault="00A03176">
            <w:r>
              <w:t>Le propos est faiblement audible</w:t>
            </w:r>
          </w:p>
        </w:tc>
        <w:tc>
          <w:tcPr>
            <w:tcW w:w="1999" w:type="dxa"/>
            <w:shd w:val="clear" w:color="auto" w:fill="E7E6E6" w:themeFill="background2"/>
          </w:tcPr>
          <w:p w14:paraId="079C781C" w14:textId="2783916C" w:rsidR="00A03176" w:rsidRDefault="00A03176">
            <w:r>
              <w:t>S’exprime simplement mais c’est clair</w:t>
            </w:r>
          </w:p>
        </w:tc>
        <w:tc>
          <w:tcPr>
            <w:tcW w:w="1999" w:type="dxa"/>
            <w:shd w:val="clear" w:color="auto" w:fill="E7E6E6" w:themeFill="background2"/>
          </w:tcPr>
          <w:p w14:paraId="18B87077" w14:textId="5D772525" w:rsidR="00A03176" w:rsidRDefault="00A03176">
            <w:r>
              <w:t>Propos clair et tout-à-fait audible</w:t>
            </w:r>
          </w:p>
        </w:tc>
        <w:tc>
          <w:tcPr>
            <w:tcW w:w="1999" w:type="dxa"/>
            <w:shd w:val="clear" w:color="auto" w:fill="E7E6E6" w:themeFill="background2"/>
          </w:tcPr>
          <w:p w14:paraId="76BF31BC" w14:textId="42C7F83A" w:rsidR="00A03176" w:rsidRDefault="00A03176">
            <w:r>
              <w:t xml:space="preserve">Voix claire et dynamique. </w:t>
            </w:r>
            <w:r w:rsidR="00D46D28">
              <w:t>Propos</w:t>
            </w:r>
            <w:r>
              <w:t xml:space="preserve"> adapté au contexte</w:t>
            </w:r>
          </w:p>
        </w:tc>
        <w:tc>
          <w:tcPr>
            <w:tcW w:w="2000" w:type="dxa"/>
            <w:shd w:val="clear" w:color="auto" w:fill="E7E6E6" w:themeFill="background2"/>
          </w:tcPr>
          <w:p w14:paraId="1FE3F575" w14:textId="6EB7AEF6" w:rsidR="00A03176" w:rsidRDefault="00D46D28">
            <w:r>
              <w:t>Très clair et très fluide</w:t>
            </w:r>
          </w:p>
        </w:tc>
      </w:tr>
      <w:tr w:rsidR="00A03176" w14:paraId="0DA6AAFD" w14:textId="77777777" w:rsidTr="00A03176">
        <w:tc>
          <w:tcPr>
            <w:tcW w:w="1999" w:type="dxa"/>
          </w:tcPr>
          <w:p w14:paraId="12AF7C27" w14:textId="2AA55A43" w:rsidR="00A03176" w:rsidRDefault="00A03176">
            <w:r>
              <w:t>L’ORATEUR</w:t>
            </w:r>
          </w:p>
        </w:tc>
        <w:tc>
          <w:tcPr>
            <w:tcW w:w="1999" w:type="dxa"/>
          </w:tcPr>
          <w:p w14:paraId="713A9A0A" w14:textId="162B381C" w:rsidR="00A03176" w:rsidRDefault="00A03176">
            <w:r>
              <w:t>Prend la parole très difficilement</w:t>
            </w:r>
          </w:p>
        </w:tc>
        <w:tc>
          <w:tcPr>
            <w:tcW w:w="1999" w:type="dxa"/>
          </w:tcPr>
          <w:p w14:paraId="70346279" w14:textId="5D0501AA" w:rsidR="00A03176" w:rsidRDefault="00A03176">
            <w:r>
              <w:t>Prend la parole difficilement</w:t>
            </w:r>
          </w:p>
        </w:tc>
        <w:tc>
          <w:tcPr>
            <w:tcW w:w="1999" w:type="dxa"/>
          </w:tcPr>
          <w:p w14:paraId="24B2AB14" w14:textId="14D30B9F" w:rsidR="00A03176" w:rsidRDefault="00A03176">
            <w:r>
              <w:t>Lit ses notes</w:t>
            </w:r>
          </w:p>
        </w:tc>
        <w:tc>
          <w:tcPr>
            <w:tcW w:w="1999" w:type="dxa"/>
          </w:tcPr>
          <w:p w14:paraId="7559E020" w14:textId="626D55F3" w:rsidR="00A03176" w:rsidRDefault="00A03176">
            <w:r>
              <w:t>Souligne les points importants et varie le ton</w:t>
            </w:r>
          </w:p>
        </w:tc>
        <w:tc>
          <w:tcPr>
            <w:tcW w:w="1999" w:type="dxa"/>
          </w:tcPr>
          <w:p w14:paraId="13F81EDE" w14:textId="716405E9" w:rsidR="00A03176" w:rsidRDefault="00D46D28">
            <w:r>
              <w:t>Expression précise qui développe les points importants</w:t>
            </w:r>
          </w:p>
        </w:tc>
        <w:tc>
          <w:tcPr>
            <w:tcW w:w="2000" w:type="dxa"/>
          </w:tcPr>
          <w:p w14:paraId="30C4EC36" w14:textId="7DCE95D1" w:rsidR="00A03176" w:rsidRDefault="00D46D28">
            <w:r>
              <w:t>Exprime de très fines nuances</w:t>
            </w:r>
          </w:p>
        </w:tc>
      </w:tr>
      <w:tr w:rsidR="00A03176" w14:paraId="7AEBF3AD" w14:textId="77777777" w:rsidTr="00227AB6">
        <w:tc>
          <w:tcPr>
            <w:tcW w:w="1999" w:type="dxa"/>
            <w:shd w:val="clear" w:color="auto" w:fill="DEEAF6" w:themeFill="accent5" w:themeFillTint="33"/>
          </w:tcPr>
          <w:p w14:paraId="4DFA5771" w14:textId="75F3C8A1" w:rsidR="00A03176" w:rsidRDefault="00A03176">
            <w:r>
              <w:t>LA FORME</w:t>
            </w:r>
          </w:p>
        </w:tc>
        <w:tc>
          <w:tcPr>
            <w:tcW w:w="1999" w:type="dxa"/>
            <w:shd w:val="clear" w:color="auto" w:fill="DEEAF6" w:themeFill="accent5" w:themeFillTint="33"/>
          </w:tcPr>
          <w:p w14:paraId="17F97859" w14:textId="085462D7" w:rsidR="00A03176" w:rsidRDefault="00A03176">
            <w:r>
              <w:t>Le propos n’est pas organisé/on se perd</w:t>
            </w:r>
          </w:p>
        </w:tc>
        <w:tc>
          <w:tcPr>
            <w:tcW w:w="1999" w:type="dxa"/>
            <w:shd w:val="clear" w:color="auto" w:fill="DEEAF6" w:themeFill="accent5" w:themeFillTint="33"/>
          </w:tcPr>
          <w:p w14:paraId="588AB031" w14:textId="22E241DA" w:rsidR="00A03176" w:rsidRDefault="00A03176">
            <w:r>
              <w:t>La description est simple et sans structure</w:t>
            </w:r>
          </w:p>
        </w:tc>
        <w:tc>
          <w:tcPr>
            <w:tcW w:w="1999" w:type="dxa"/>
            <w:shd w:val="clear" w:color="auto" w:fill="DEEAF6" w:themeFill="accent5" w:themeFillTint="33"/>
          </w:tcPr>
          <w:p w14:paraId="5B963B0A" w14:textId="620F1A05" w:rsidR="00A03176" w:rsidRDefault="00A03176">
            <w:r>
              <w:t>C’est court mais organisé</w:t>
            </w:r>
          </w:p>
        </w:tc>
        <w:tc>
          <w:tcPr>
            <w:tcW w:w="1999" w:type="dxa"/>
            <w:shd w:val="clear" w:color="auto" w:fill="DEEAF6" w:themeFill="accent5" w:themeFillTint="33"/>
          </w:tcPr>
          <w:p w14:paraId="2D63D669" w14:textId="64A64B6B" w:rsidR="00A03176" w:rsidRDefault="00A03176">
            <w:r>
              <w:t>C’est structuré et organisé</w:t>
            </w:r>
          </w:p>
        </w:tc>
        <w:tc>
          <w:tcPr>
            <w:tcW w:w="1999" w:type="dxa"/>
            <w:shd w:val="clear" w:color="auto" w:fill="DEEAF6" w:themeFill="accent5" w:themeFillTint="33"/>
          </w:tcPr>
          <w:p w14:paraId="6A254392" w14:textId="1A632D74" w:rsidR="00A03176" w:rsidRDefault="00D46D28">
            <w:r>
              <w:t xml:space="preserve">C’est </w:t>
            </w:r>
            <w:r w:rsidR="00995D8C">
              <w:t>t</w:t>
            </w:r>
            <w:r>
              <w:t>rès organisé avec une conclusion appropriée</w:t>
            </w:r>
          </w:p>
        </w:tc>
        <w:tc>
          <w:tcPr>
            <w:tcW w:w="2000" w:type="dxa"/>
            <w:shd w:val="clear" w:color="auto" w:fill="DEEAF6" w:themeFill="accent5" w:themeFillTint="33"/>
          </w:tcPr>
          <w:p w14:paraId="329E388B" w14:textId="56A2316B" w:rsidR="00A03176" w:rsidRDefault="00D46D28">
            <w:r>
              <w:t>C’est très organisé. Le propos aide les auditeurs à remarquer et se souvenir des points importants</w:t>
            </w:r>
          </w:p>
        </w:tc>
      </w:tr>
      <w:tr w:rsidR="00A03176" w14:paraId="24FF60CA" w14:textId="77777777" w:rsidTr="00227AB6">
        <w:tc>
          <w:tcPr>
            <w:tcW w:w="1999" w:type="dxa"/>
            <w:shd w:val="clear" w:color="auto" w:fill="FFF2CC" w:themeFill="accent4" w:themeFillTint="33"/>
          </w:tcPr>
          <w:p w14:paraId="48F0231E" w14:textId="0C3A7D74" w:rsidR="00A03176" w:rsidRDefault="00A03176">
            <w:r>
              <w:t>LE FOND</w:t>
            </w:r>
          </w:p>
        </w:tc>
        <w:tc>
          <w:tcPr>
            <w:tcW w:w="1999" w:type="dxa"/>
            <w:shd w:val="clear" w:color="auto" w:fill="FFF2CC" w:themeFill="accent4" w:themeFillTint="33"/>
          </w:tcPr>
          <w:p w14:paraId="3F8005B3" w14:textId="55070F0F" w:rsidR="00A03176" w:rsidRDefault="00A03176">
            <w:r>
              <w:t>Absence de mots-clés et de faits</w:t>
            </w:r>
          </w:p>
        </w:tc>
        <w:tc>
          <w:tcPr>
            <w:tcW w:w="1999" w:type="dxa"/>
            <w:shd w:val="clear" w:color="auto" w:fill="FFF2CC" w:themeFill="accent4" w:themeFillTint="33"/>
          </w:tcPr>
          <w:p w14:paraId="2D6768AA" w14:textId="50FC3C2B" w:rsidR="00A03176" w:rsidRDefault="00A03176">
            <w:r>
              <w:t>Un seul mot clé. C’est peu développé</w:t>
            </w:r>
          </w:p>
        </w:tc>
        <w:tc>
          <w:tcPr>
            <w:tcW w:w="1999" w:type="dxa"/>
            <w:shd w:val="clear" w:color="auto" w:fill="FFF2CC" w:themeFill="accent4" w:themeFillTint="33"/>
          </w:tcPr>
          <w:p w14:paraId="732703EB" w14:textId="5B2ACF26" w:rsidR="00A03176" w:rsidRDefault="00A03176">
            <w:r>
              <w:t>Explicite brièvement ses arguments en utilisant quelques exemples</w:t>
            </w:r>
          </w:p>
        </w:tc>
        <w:tc>
          <w:tcPr>
            <w:tcW w:w="1999" w:type="dxa"/>
            <w:shd w:val="clear" w:color="auto" w:fill="FFF2CC" w:themeFill="accent4" w:themeFillTint="33"/>
          </w:tcPr>
          <w:p w14:paraId="3ACE371F" w14:textId="226144C0" w:rsidR="00A03176" w:rsidRDefault="00A03176">
            <w:r>
              <w:t>Défend et étaye ses arguments avec des mots clés et des faits précis</w:t>
            </w:r>
          </w:p>
        </w:tc>
        <w:tc>
          <w:tcPr>
            <w:tcW w:w="1999" w:type="dxa"/>
            <w:shd w:val="clear" w:color="auto" w:fill="FFF2CC" w:themeFill="accent4" w:themeFillTint="33"/>
          </w:tcPr>
          <w:p w14:paraId="142577B5" w14:textId="70272F04" w:rsidR="00A03176" w:rsidRDefault="00D46D28">
            <w:r>
              <w:t>Argumente avec rigueur et précisions : mots-clés, faits, exemples…</w:t>
            </w:r>
          </w:p>
        </w:tc>
        <w:tc>
          <w:tcPr>
            <w:tcW w:w="2000" w:type="dxa"/>
            <w:shd w:val="clear" w:color="auto" w:fill="FFF2CC" w:themeFill="accent4" w:themeFillTint="33"/>
          </w:tcPr>
          <w:p w14:paraId="7C6E0D41" w14:textId="61CB08E7" w:rsidR="00A03176" w:rsidRDefault="00D46D28">
            <w:r>
              <w:t>Excellente, efficace et pertinente argumentation</w:t>
            </w:r>
          </w:p>
        </w:tc>
      </w:tr>
      <w:tr w:rsidR="00485AB9" w14:paraId="6B717687" w14:textId="77777777" w:rsidTr="00485AB9">
        <w:trPr>
          <w:trHeight w:val="1510"/>
        </w:trPr>
        <w:tc>
          <w:tcPr>
            <w:tcW w:w="1999" w:type="dxa"/>
          </w:tcPr>
          <w:p w14:paraId="6DE3AE48" w14:textId="77777777" w:rsidR="00485AB9" w:rsidRDefault="00485AB9">
            <w:r>
              <w:t>BILAN</w:t>
            </w:r>
          </w:p>
          <w:p w14:paraId="7701393A" w14:textId="77777777" w:rsidR="00485AB9" w:rsidRDefault="00485AB9">
            <w:r>
              <w:t>Point de vigilance</w:t>
            </w:r>
          </w:p>
          <w:p w14:paraId="7430E7B1" w14:textId="7D829287" w:rsidR="00485AB9" w:rsidRDefault="00485AB9">
            <w:r>
              <w:t>Point d’appui</w:t>
            </w:r>
          </w:p>
        </w:tc>
        <w:tc>
          <w:tcPr>
            <w:tcW w:w="11995" w:type="dxa"/>
            <w:gridSpan w:val="6"/>
          </w:tcPr>
          <w:p w14:paraId="65D0B3D4" w14:textId="77777777" w:rsidR="00485AB9" w:rsidRDefault="00485AB9"/>
          <w:p w14:paraId="128FBC30" w14:textId="77777777" w:rsidR="00485AB9" w:rsidRDefault="00485AB9"/>
          <w:p w14:paraId="2F332DB1" w14:textId="77777777" w:rsidR="00485AB9" w:rsidRDefault="00485AB9"/>
          <w:p w14:paraId="596CB83D" w14:textId="77777777" w:rsidR="00485AB9" w:rsidRDefault="00485AB9"/>
          <w:p w14:paraId="3AE4ED4D" w14:textId="77777777" w:rsidR="00485AB9" w:rsidRDefault="00485AB9"/>
          <w:p w14:paraId="64960CAF" w14:textId="77777777" w:rsidR="00485AB9" w:rsidRDefault="00485AB9"/>
        </w:tc>
      </w:tr>
      <w:tr w:rsidR="00485AB9" w14:paraId="0B60858D" w14:textId="77777777" w:rsidTr="005E4734">
        <w:trPr>
          <w:trHeight w:val="910"/>
        </w:trPr>
        <w:tc>
          <w:tcPr>
            <w:tcW w:w="1999" w:type="dxa"/>
          </w:tcPr>
          <w:p w14:paraId="0E415E49" w14:textId="40447D42" w:rsidR="00485AB9" w:rsidRDefault="00485AB9" w:rsidP="00485AB9">
            <w:r>
              <w:t>CONSEILS</w:t>
            </w:r>
          </w:p>
        </w:tc>
        <w:tc>
          <w:tcPr>
            <w:tcW w:w="11995" w:type="dxa"/>
            <w:gridSpan w:val="6"/>
          </w:tcPr>
          <w:p w14:paraId="2B5C8A07" w14:textId="77777777" w:rsidR="00485AB9" w:rsidRDefault="00485AB9"/>
          <w:p w14:paraId="1827E76B" w14:textId="77777777" w:rsidR="00485AB9" w:rsidRDefault="00485AB9"/>
          <w:p w14:paraId="7CCACE7D" w14:textId="77777777" w:rsidR="00485AB9" w:rsidRDefault="00485AB9" w:rsidP="00485AB9"/>
        </w:tc>
      </w:tr>
    </w:tbl>
    <w:p w14:paraId="2E9E7739" w14:textId="77777777" w:rsidR="00A03176" w:rsidRDefault="00A03176"/>
    <w:p w14:paraId="2574EF24" w14:textId="77777777" w:rsidR="00A03176" w:rsidRDefault="00A03176"/>
    <w:sectPr w:rsidR="00A03176" w:rsidSect="00A03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76"/>
    <w:rsid w:val="0011787F"/>
    <w:rsid w:val="00227AB6"/>
    <w:rsid w:val="00414D35"/>
    <w:rsid w:val="00485AB9"/>
    <w:rsid w:val="00995D8C"/>
    <w:rsid w:val="00A03176"/>
    <w:rsid w:val="00D46D28"/>
    <w:rsid w:val="00D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43E6"/>
  <w15:chartTrackingRefBased/>
  <w15:docId w15:val="{DB811605-183E-4466-A82E-F4907A6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MOLLICONE</dc:creator>
  <cp:keywords/>
  <dc:description/>
  <cp:lastModifiedBy>Sarah MOLLICONE</cp:lastModifiedBy>
  <cp:revision>7</cp:revision>
  <dcterms:created xsi:type="dcterms:W3CDTF">2020-11-09T08:58:00Z</dcterms:created>
  <dcterms:modified xsi:type="dcterms:W3CDTF">2020-11-11T15:41:00Z</dcterms:modified>
</cp:coreProperties>
</file>