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0CF7" w14:textId="1DFE56E6" w:rsidR="00BF5723" w:rsidRPr="002C729A" w:rsidRDefault="00BF5723">
      <w:pPr>
        <w:rPr>
          <w:rFonts w:ascii="Arial" w:hAnsi="Arial" w:cs="Arial"/>
          <w:b/>
          <w:bCs/>
        </w:rPr>
      </w:pPr>
      <w:r w:rsidRPr="002C729A">
        <w:rPr>
          <w:rFonts w:ascii="Arial" w:hAnsi="Arial" w:cs="Arial"/>
          <w:b/>
          <w:bCs/>
        </w:rPr>
        <w:t>GRILLE D’AUTO ÉVALUATION PAR ÉCHELLE DESCRIPTIVE DISCOURS 27 JANVIER</w:t>
      </w:r>
    </w:p>
    <w:p w14:paraId="41587F0F" w14:textId="29F6F915" w:rsidR="00BF5723" w:rsidRPr="002C729A" w:rsidRDefault="00BF5723">
      <w:pPr>
        <w:rPr>
          <w:rFonts w:ascii="Arial" w:hAnsi="Arial" w:cs="Arial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610"/>
        <w:gridCol w:w="2185"/>
        <w:gridCol w:w="2013"/>
        <w:gridCol w:w="2982"/>
        <w:gridCol w:w="2409"/>
      </w:tblGrid>
      <w:tr w:rsidR="002C729A" w:rsidRPr="002C729A" w14:paraId="7C06BC46" w14:textId="73853E81" w:rsidTr="002C729A">
        <w:tc>
          <w:tcPr>
            <w:tcW w:w="1610" w:type="dxa"/>
          </w:tcPr>
          <w:p w14:paraId="42C66027" w14:textId="77777777" w:rsidR="002C729A" w:rsidRPr="002C729A" w:rsidRDefault="002C729A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4F6382B9" w14:textId="769DD07D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CONTENU</w:t>
            </w:r>
          </w:p>
        </w:tc>
        <w:tc>
          <w:tcPr>
            <w:tcW w:w="2013" w:type="dxa"/>
          </w:tcPr>
          <w:p w14:paraId="379AC2C8" w14:textId="0862B0CB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FORME</w:t>
            </w:r>
          </w:p>
        </w:tc>
        <w:tc>
          <w:tcPr>
            <w:tcW w:w="2982" w:type="dxa"/>
          </w:tcPr>
          <w:p w14:paraId="472F48C0" w14:textId="2706784C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ANALYSE DES DOCUMENTS</w:t>
            </w:r>
          </w:p>
        </w:tc>
        <w:tc>
          <w:tcPr>
            <w:tcW w:w="2409" w:type="dxa"/>
          </w:tcPr>
          <w:p w14:paraId="59BBE1BC" w14:textId="7B0CAC17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Pour m’/nous améliorer, nous pouvons</w:t>
            </w:r>
          </w:p>
        </w:tc>
      </w:tr>
      <w:tr w:rsidR="002C729A" w:rsidRPr="002C729A" w14:paraId="78D27920" w14:textId="17CFC157" w:rsidTr="002C729A">
        <w:tc>
          <w:tcPr>
            <w:tcW w:w="1610" w:type="dxa"/>
          </w:tcPr>
          <w:p w14:paraId="2971B10F" w14:textId="2F27128E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DÉBUTANT</w:t>
            </w:r>
            <w:r>
              <w:rPr>
                <w:rFonts w:ascii="Arial" w:hAnsi="Arial" w:cs="Arial"/>
              </w:rPr>
              <w:t>/</w:t>
            </w:r>
            <w:r w:rsidRPr="002C729A">
              <w:rPr>
                <w:rFonts w:ascii="Arial" w:hAnsi="Arial" w:cs="Arial"/>
              </w:rPr>
              <w:t>E</w:t>
            </w:r>
          </w:p>
        </w:tc>
        <w:tc>
          <w:tcPr>
            <w:tcW w:w="2185" w:type="dxa"/>
          </w:tcPr>
          <w:p w14:paraId="09A24805" w14:textId="3D3E44E7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 sujet n’est pas compris ni respecté. Le discours ne commémore pas le 27 janvier et ne présente pas le génocide des Juifs et le lieu de mémoire et d’histoire d’Auschwitz</w:t>
            </w:r>
          </w:p>
        </w:tc>
        <w:tc>
          <w:tcPr>
            <w:tcW w:w="2013" w:type="dxa"/>
          </w:tcPr>
          <w:p w14:paraId="31B1AACE" w14:textId="7B6F0BA9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 propos est décousu et peu clair, le vocabulaire utilisé est inapproprié, le discours est trop court ou trop long</w:t>
            </w:r>
          </w:p>
        </w:tc>
        <w:tc>
          <w:tcPr>
            <w:tcW w:w="2982" w:type="dxa"/>
          </w:tcPr>
          <w:p w14:paraId="07F26327" w14:textId="6E9C9C25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Les documents ne sont pas compris ; il y a des contresens dans leur utilisation et/ou ils ne sont pas utilisés</w:t>
            </w:r>
          </w:p>
        </w:tc>
        <w:tc>
          <w:tcPr>
            <w:tcW w:w="2409" w:type="dxa"/>
          </w:tcPr>
          <w:p w14:paraId="1838EA7E" w14:textId="77777777" w:rsidR="002C729A" w:rsidRPr="002C729A" w:rsidRDefault="002C729A">
            <w:pPr>
              <w:rPr>
                <w:rFonts w:ascii="Arial" w:hAnsi="Arial" w:cs="Arial"/>
              </w:rPr>
            </w:pPr>
          </w:p>
        </w:tc>
      </w:tr>
      <w:tr w:rsidR="002C729A" w:rsidRPr="002C729A" w14:paraId="19E732EC" w14:textId="5A88ACFA" w:rsidTr="002C729A">
        <w:tc>
          <w:tcPr>
            <w:tcW w:w="1610" w:type="dxa"/>
          </w:tcPr>
          <w:p w14:paraId="3D7DB60A" w14:textId="4F8372C2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APPRENTI</w:t>
            </w:r>
            <w:r>
              <w:rPr>
                <w:rFonts w:ascii="Arial" w:hAnsi="Arial" w:cs="Arial"/>
              </w:rPr>
              <w:t>/</w:t>
            </w:r>
            <w:r w:rsidRPr="002C729A">
              <w:rPr>
                <w:rFonts w:ascii="Arial" w:hAnsi="Arial" w:cs="Arial"/>
              </w:rPr>
              <w:t>E</w:t>
            </w:r>
          </w:p>
        </w:tc>
        <w:tc>
          <w:tcPr>
            <w:tcW w:w="2185" w:type="dxa"/>
          </w:tcPr>
          <w:p w14:paraId="1ABD6963" w14:textId="3DC59EC7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 sujet est en partie respecté ; quelques repères (dates, notions…) sont mobilisés de façon peu précises ; il y a des confusions entre camp de concentration et centre de mise à mort</w:t>
            </w:r>
          </w:p>
        </w:tc>
        <w:tc>
          <w:tcPr>
            <w:tcW w:w="2013" w:type="dxa"/>
          </w:tcPr>
          <w:p w14:paraId="6F80C6F1" w14:textId="1D20E2CB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L’expression est maladroite ; le vocabulaire est imprécis ; le discours est un peu trop court/un peu trop long</w:t>
            </w:r>
          </w:p>
        </w:tc>
        <w:tc>
          <w:tcPr>
            <w:tcW w:w="2982" w:type="dxa"/>
          </w:tcPr>
          <w:p w14:paraId="3A5CEC6F" w14:textId="2A46FF61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Certains documents sont analysés, mais insuffisamment exploités ; des erreurs d’analyse par manque de distance critique</w:t>
            </w:r>
          </w:p>
        </w:tc>
        <w:tc>
          <w:tcPr>
            <w:tcW w:w="2409" w:type="dxa"/>
          </w:tcPr>
          <w:p w14:paraId="4860DE6B" w14:textId="77777777" w:rsidR="002C729A" w:rsidRPr="002C729A" w:rsidRDefault="002C729A">
            <w:pPr>
              <w:rPr>
                <w:rFonts w:ascii="Arial" w:hAnsi="Arial" w:cs="Arial"/>
              </w:rPr>
            </w:pPr>
          </w:p>
        </w:tc>
      </w:tr>
      <w:tr w:rsidR="002C729A" w:rsidRPr="002C729A" w14:paraId="3045402E" w14:textId="4741826B" w:rsidTr="002C729A">
        <w:tc>
          <w:tcPr>
            <w:tcW w:w="1610" w:type="dxa"/>
          </w:tcPr>
          <w:p w14:paraId="55993DFB" w14:textId="3963F6FA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CONFIRMÉ</w:t>
            </w:r>
            <w:r>
              <w:rPr>
                <w:rFonts w:ascii="Arial" w:hAnsi="Arial" w:cs="Arial"/>
              </w:rPr>
              <w:t>/</w:t>
            </w:r>
            <w:r w:rsidRPr="002C729A">
              <w:rPr>
                <w:rFonts w:ascii="Arial" w:hAnsi="Arial" w:cs="Arial"/>
              </w:rPr>
              <w:t>E</w:t>
            </w:r>
          </w:p>
        </w:tc>
        <w:tc>
          <w:tcPr>
            <w:tcW w:w="2185" w:type="dxa"/>
          </w:tcPr>
          <w:p w14:paraId="72EBB380" w14:textId="6C1F1D6D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 sujet est compris et respecté ; des notions et des repères historiques sont mobilisés avec pertinence et efficacité</w:t>
            </w:r>
          </w:p>
        </w:tc>
        <w:tc>
          <w:tcPr>
            <w:tcW w:w="2013" w:type="dxa"/>
          </w:tcPr>
          <w:p w14:paraId="5752363A" w14:textId="7BD4A605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L’expression est claire et soutenue ; le vocabulaire est maîtrisé ; le discours est de longueur efficace</w:t>
            </w:r>
          </w:p>
        </w:tc>
        <w:tc>
          <w:tcPr>
            <w:tcW w:w="2982" w:type="dxa"/>
          </w:tcPr>
          <w:p w14:paraId="07F72B50" w14:textId="18BC9DB0" w:rsidR="002C729A" w:rsidRPr="002C729A" w:rsidRDefault="002C729A">
            <w:pPr>
              <w:rPr>
                <w:rFonts w:ascii="Arial" w:hAnsi="Arial" w:cs="Arial"/>
              </w:rPr>
            </w:pPr>
            <w:r w:rsidRPr="002C729A">
              <w:rPr>
                <w:rFonts w:ascii="Arial" w:hAnsi="Arial" w:cs="Arial"/>
              </w:rPr>
              <w:t>Les documents sont compris, utilisés et intégrés dans le propos avec clarté et pertinence</w:t>
            </w:r>
          </w:p>
        </w:tc>
        <w:tc>
          <w:tcPr>
            <w:tcW w:w="2409" w:type="dxa"/>
          </w:tcPr>
          <w:p w14:paraId="37350AA7" w14:textId="77777777" w:rsidR="002C729A" w:rsidRPr="002C729A" w:rsidRDefault="002C729A">
            <w:pPr>
              <w:rPr>
                <w:rFonts w:ascii="Arial" w:hAnsi="Arial" w:cs="Arial"/>
              </w:rPr>
            </w:pPr>
          </w:p>
        </w:tc>
      </w:tr>
    </w:tbl>
    <w:p w14:paraId="139F8803" w14:textId="5725B08B" w:rsidR="00BF5723" w:rsidRDefault="00BF5723"/>
    <w:p w14:paraId="5BF2B4D0" w14:textId="090F741F" w:rsidR="00893354" w:rsidRDefault="00893354"/>
    <w:p w14:paraId="30E67399" w14:textId="77777777" w:rsidR="00893354" w:rsidRDefault="00893354"/>
    <w:p w14:paraId="62C1B18A" w14:textId="6A90B544" w:rsidR="00BF5723" w:rsidRDefault="00BF5723"/>
    <w:p w14:paraId="09228685" w14:textId="321F129E" w:rsidR="00BF5723" w:rsidRDefault="00BF5723"/>
    <w:sectPr w:rsidR="00BF5723" w:rsidSect="002C729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23"/>
    <w:rsid w:val="00282B12"/>
    <w:rsid w:val="002C729A"/>
    <w:rsid w:val="00893354"/>
    <w:rsid w:val="00B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FAE8"/>
  <w15:chartTrackingRefBased/>
  <w15:docId w15:val="{4F65B45D-6105-4DED-A036-5FD257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Sarah MOLLICONE</cp:lastModifiedBy>
  <cp:revision>2</cp:revision>
  <dcterms:created xsi:type="dcterms:W3CDTF">2021-01-04T17:09:00Z</dcterms:created>
  <dcterms:modified xsi:type="dcterms:W3CDTF">2021-01-04T17:09:00Z</dcterms:modified>
</cp:coreProperties>
</file>