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1200FD" w:rsidRDefault="001200FD" w:rsidP="00B55B58">
      <w:pPr>
        <w:pStyle w:val="Corpsdetexte"/>
      </w:pPr>
    </w:p>
    <w:p w:rsidR="001200FD" w:rsidRDefault="001200FD" w:rsidP="00B55B58">
      <w:pPr>
        <w:pStyle w:val="Corpsdetexte"/>
      </w:pP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89"/>
        <w:gridCol w:w="5076"/>
      </w:tblGrid>
      <w:tr w:rsidR="00941377" w:rsidRPr="00CC73AC" w:rsidTr="00267EF4">
        <w:trPr>
          <w:trHeight w:val="483"/>
        </w:trPr>
        <w:tc>
          <w:tcPr>
            <w:tcW w:w="4989" w:type="dxa"/>
          </w:tcPr>
          <w:p w:rsidR="006A4ADA" w:rsidRDefault="006A4ADA" w:rsidP="006A4ADA">
            <w:pPr>
              <w:pStyle w:val="Texte-Adresseligne1"/>
              <w:framePr w:w="0" w:hRule="auto" w:wrap="auto" w:vAnchor="margin" w:hAnchor="text" w:xAlign="left" w:yAlign="inline"/>
              <w:rPr>
                <w:rFonts w:cs="Arial"/>
                <w:b/>
                <w:szCs w:val="16"/>
              </w:rPr>
            </w:pPr>
          </w:p>
          <w:p w:rsidR="00D04553" w:rsidRPr="00B37451" w:rsidRDefault="00D04553" w:rsidP="006A4ADA">
            <w:pPr>
              <w:pStyle w:val="Texte-Adresseligne1"/>
              <w:framePr w:w="0" w:hRule="auto" w:wrap="auto" w:vAnchor="margin" w:hAnchor="text" w:xAlign="left" w:yAlign="inline"/>
              <w:rPr>
                <w:rFonts w:cs="Arial"/>
                <w:b/>
                <w:szCs w:val="16"/>
              </w:rPr>
            </w:pPr>
          </w:p>
          <w:p w:rsidR="00243F60" w:rsidRDefault="00243F60" w:rsidP="006A4ADA">
            <w:pPr>
              <w:pStyle w:val="Texte-Adresseligne1"/>
              <w:framePr w:w="0" w:hRule="auto" w:wrap="auto" w:vAnchor="margin" w:hAnchor="text" w:xAlign="left" w:yAlign="inline"/>
              <w:rPr>
                <w:rFonts w:cs="Arial"/>
                <w:szCs w:val="16"/>
              </w:rPr>
            </w:pPr>
            <w:r>
              <w:rPr>
                <w:rFonts w:cs="Arial"/>
                <w:szCs w:val="16"/>
              </w:rPr>
              <w:t>Inspection de l’</w:t>
            </w:r>
            <w:r w:rsidRPr="00243F60">
              <w:rPr>
                <w:rFonts w:cs="Arial"/>
                <w:szCs w:val="16"/>
              </w:rPr>
              <w:t>É</w:t>
            </w:r>
            <w:r w:rsidR="0069224D">
              <w:rPr>
                <w:rFonts w:cs="Arial"/>
                <w:szCs w:val="16"/>
              </w:rPr>
              <w:t>ducation nationale</w:t>
            </w:r>
            <w:r>
              <w:rPr>
                <w:rFonts w:cs="Arial"/>
                <w:szCs w:val="16"/>
              </w:rPr>
              <w:t xml:space="preserve"> </w:t>
            </w:r>
            <w:r w:rsidR="00267EF4">
              <w:rPr>
                <w:rFonts w:cs="Arial"/>
                <w:szCs w:val="16"/>
              </w:rPr>
              <w:t>d</w:t>
            </w:r>
            <w:r>
              <w:rPr>
                <w:rFonts w:cs="Arial"/>
                <w:szCs w:val="16"/>
              </w:rPr>
              <w:t>u second degré</w:t>
            </w:r>
          </w:p>
          <w:p w:rsidR="00CD79B7" w:rsidRDefault="00243F60" w:rsidP="006A4ADA">
            <w:pPr>
              <w:pStyle w:val="Texte-Adresseligne1"/>
              <w:framePr w:w="0" w:hRule="auto" w:wrap="auto" w:vAnchor="margin" w:hAnchor="text" w:xAlign="left" w:yAlign="inline"/>
              <w:rPr>
                <w:rFonts w:cs="Arial"/>
                <w:szCs w:val="16"/>
              </w:rPr>
            </w:pPr>
            <w:r>
              <w:rPr>
                <w:rFonts w:cs="Arial"/>
                <w:szCs w:val="16"/>
              </w:rPr>
              <w:t>Lettres-Histoire-G</w:t>
            </w:r>
            <w:r w:rsidR="0069224D">
              <w:rPr>
                <w:rFonts w:cs="Arial"/>
                <w:szCs w:val="16"/>
              </w:rPr>
              <w:t>éographie</w:t>
            </w:r>
          </w:p>
          <w:p w:rsidR="00CD79B7" w:rsidRDefault="00CD79B7" w:rsidP="006A4ADA">
            <w:pPr>
              <w:pStyle w:val="Texte-Adresseligne1"/>
              <w:framePr w:w="0" w:hRule="auto" w:wrap="auto" w:vAnchor="margin" w:hAnchor="text" w:xAlign="left" w:yAlign="inline"/>
              <w:rPr>
                <w:rFonts w:cs="Arial"/>
                <w:szCs w:val="16"/>
              </w:rPr>
            </w:pPr>
          </w:p>
          <w:p w:rsidR="006A4ADA" w:rsidRPr="00B37451" w:rsidRDefault="006A4ADA" w:rsidP="006A4ADA">
            <w:pPr>
              <w:pStyle w:val="Texte-Adresseligne1"/>
              <w:framePr w:w="0" w:hRule="auto" w:wrap="auto" w:vAnchor="margin" w:hAnchor="text" w:xAlign="left" w:yAlign="inline"/>
              <w:rPr>
                <w:rFonts w:cs="Arial"/>
                <w:szCs w:val="16"/>
              </w:rPr>
            </w:pPr>
            <w:r w:rsidRPr="00B37451">
              <w:rPr>
                <w:rFonts w:cs="Arial"/>
                <w:szCs w:val="16"/>
              </w:rPr>
              <w:t>Affaire suivie par :</w:t>
            </w:r>
          </w:p>
          <w:p w:rsidR="006A4ADA" w:rsidRDefault="0069224D" w:rsidP="006A4ADA">
            <w:pPr>
              <w:pStyle w:val="Texte-Adresseligne1"/>
              <w:framePr w:w="0" w:hRule="auto" w:wrap="auto" w:vAnchor="margin" w:hAnchor="text" w:xAlign="left" w:yAlign="inline"/>
              <w:rPr>
                <w:rFonts w:cs="Arial"/>
                <w:szCs w:val="16"/>
              </w:rPr>
            </w:pPr>
            <w:r w:rsidRPr="00C85EFB">
              <w:rPr>
                <w:rFonts w:cs="Arial"/>
                <w:szCs w:val="16"/>
              </w:rPr>
              <w:t>Alexandre</w:t>
            </w:r>
            <w:r w:rsidR="002B6C83" w:rsidRPr="00C85EFB">
              <w:rPr>
                <w:rFonts w:cs="Arial"/>
                <w:szCs w:val="16"/>
              </w:rPr>
              <w:t xml:space="preserve"> QUET</w:t>
            </w:r>
          </w:p>
          <w:p w:rsidR="00775079" w:rsidRPr="00C85EFB" w:rsidRDefault="00775079" w:rsidP="006A4ADA">
            <w:pPr>
              <w:pStyle w:val="Texte-Adresseligne1"/>
              <w:framePr w:w="0" w:hRule="auto" w:wrap="auto" w:vAnchor="margin" w:hAnchor="text" w:xAlign="left" w:yAlign="inline"/>
              <w:rPr>
                <w:rFonts w:cs="Arial"/>
                <w:szCs w:val="16"/>
              </w:rPr>
            </w:pPr>
            <w:r>
              <w:rPr>
                <w:rFonts w:cs="Arial"/>
                <w:szCs w:val="16"/>
              </w:rPr>
              <w:t>Nathalie TOPALIAN</w:t>
            </w:r>
          </w:p>
          <w:p w:rsidR="00D04553" w:rsidRPr="00C85EFB" w:rsidRDefault="00243F60" w:rsidP="006A4ADA">
            <w:pPr>
              <w:pStyle w:val="Texte-Adresseligne1"/>
              <w:framePr w:w="0" w:hRule="auto" w:wrap="auto" w:vAnchor="margin" w:hAnchor="text" w:xAlign="left" w:yAlign="inline"/>
              <w:rPr>
                <w:rFonts w:cs="Arial"/>
                <w:szCs w:val="16"/>
              </w:rPr>
            </w:pPr>
            <w:r w:rsidRPr="00C85EFB">
              <w:rPr>
                <w:rFonts w:cs="Arial"/>
                <w:szCs w:val="16"/>
              </w:rPr>
              <w:t>IEN Lettres-Histoire-G</w:t>
            </w:r>
            <w:r w:rsidR="0069224D" w:rsidRPr="00C85EFB">
              <w:rPr>
                <w:rFonts w:cs="Arial"/>
                <w:szCs w:val="16"/>
              </w:rPr>
              <w:t>éographie</w:t>
            </w:r>
          </w:p>
          <w:p w:rsidR="006A4ADA" w:rsidRPr="00B37451" w:rsidRDefault="006A4ADA" w:rsidP="006A4ADA">
            <w:pPr>
              <w:pStyle w:val="Texte-Tl"/>
              <w:framePr w:w="0" w:hRule="auto" w:wrap="auto" w:vAnchor="margin" w:hAnchor="text" w:xAlign="left" w:yAlign="inline"/>
              <w:rPr>
                <w:rFonts w:cs="Arial"/>
                <w:szCs w:val="16"/>
              </w:rPr>
            </w:pPr>
            <w:r w:rsidRPr="00B37451">
              <w:rPr>
                <w:rFonts w:cs="Arial"/>
                <w:szCs w:val="16"/>
              </w:rPr>
              <w:t xml:space="preserve">Tél : </w:t>
            </w:r>
            <w:r w:rsidR="00CD79B7">
              <w:rPr>
                <w:rFonts w:cs="Arial"/>
                <w:szCs w:val="16"/>
              </w:rPr>
              <w:t>0</w:t>
            </w:r>
            <w:r w:rsidR="00561280">
              <w:rPr>
                <w:rFonts w:cs="Arial"/>
                <w:szCs w:val="16"/>
              </w:rPr>
              <w:t>4.42.91.70.40</w:t>
            </w:r>
          </w:p>
          <w:p w:rsidR="006A4ADA" w:rsidRPr="00B37451" w:rsidRDefault="006A4ADA" w:rsidP="006A4ADA">
            <w:pPr>
              <w:pStyle w:val="Texte-Adresseligne1"/>
              <w:framePr w:w="0" w:hRule="auto" w:wrap="auto" w:vAnchor="margin" w:hAnchor="text" w:xAlign="left" w:yAlign="inline"/>
              <w:rPr>
                <w:rFonts w:cs="Arial"/>
                <w:szCs w:val="16"/>
              </w:rPr>
            </w:pPr>
            <w:r w:rsidRPr="00B37451">
              <w:rPr>
                <w:rFonts w:cs="Arial"/>
                <w:szCs w:val="16"/>
              </w:rPr>
              <w:t xml:space="preserve">Mél : </w:t>
            </w:r>
            <w:hyperlink r:id="rId11" w:history="1">
              <w:r w:rsidR="0069224D" w:rsidRPr="005970B4">
                <w:rPr>
                  <w:rStyle w:val="Lienhypertexte"/>
                  <w:rFonts w:cs="Arial"/>
                  <w:szCs w:val="16"/>
                </w:rPr>
                <w:t>ce.ien@ac-aix-marseille.fr</w:t>
              </w:r>
            </w:hyperlink>
            <w:r w:rsidR="00CD79B7">
              <w:rPr>
                <w:rStyle w:val="Lienhypertexte"/>
              </w:rPr>
              <w:t xml:space="preserve"> </w:t>
            </w:r>
          </w:p>
          <w:p w:rsidR="006A4ADA" w:rsidRPr="00B37451" w:rsidRDefault="006A4ADA" w:rsidP="006A4ADA">
            <w:pPr>
              <w:pStyle w:val="Texte-Adresseligne1"/>
              <w:framePr w:w="0" w:hRule="auto" w:wrap="auto" w:vAnchor="margin" w:hAnchor="text" w:xAlign="left" w:yAlign="inline"/>
              <w:rPr>
                <w:rFonts w:cs="Arial"/>
                <w:szCs w:val="16"/>
              </w:rPr>
            </w:pPr>
          </w:p>
          <w:p w:rsidR="00D04553" w:rsidRPr="00D04553" w:rsidRDefault="00D04553" w:rsidP="00D04553">
            <w:pPr>
              <w:pStyle w:val="Texte-Adresseligne1"/>
              <w:framePr w:wrap="notBeside"/>
              <w:rPr>
                <w:b/>
                <w:bCs/>
                <w:szCs w:val="16"/>
              </w:rPr>
            </w:pPr>
            <w:r w:rsidRPr="00D04553">
              <w:rPr>
                <w:b/>
                <w:bCs/>
                <w:szCs w:val="16"/>
              </w:rPr>
              <w:t>Place Lucien Paye</w:t>
            </w:r>
          </w:p>
          <w:p w:rsidR="0012784A" w:rsidRPr="00B54B13" w:rsidRDefault="00D04553" w:rsidP="00B54B13">
            <w:pPr>
              <w:pStyle w:val="Sous-titre2"/>
              <w:jc w:val="left"/>
              <w:rPr>
                <w:b/>
                <w:bCs/>
              </w:rPr>
            </w:pPr>
            <w:r w:rsidRPr="006D501B">
              <w:rPr>
                <w:b/>
                <w:bCs/>
              </w:rPr>
              <w:t xml:space="preserve">13621 Aix-en-Provence </w:t>
            </w:r>
            <w:r w:rsidRPr="006D501B">
              <w:rPr>
                <w:b/>
              </w:rPr>
              <w:t>cedex 1</w:t>
            </w:r>
            <w:r w:rsidR="00B54B13">
              <w:t xml:space="preserve">                          </w:t>
            </w:r>
            <w:r w:rsidR="0012784A">
              <w:t xml:space="preserve">   </w:t>
            </w:r>
            <w:r w:rsidR="00C61CFD">
              <w:t xml:space="preserve">                            </w:t>
            </w:r>
            <w:r w:rsidR="0012784A">
              <w:t xml:space="preserve">                                    </w:t>
            </w:r>
          </w:p>
        </w:tc>
        <w:tc>
          <w:tcPr>
            <w:tcW w:w="5076" w:type="dxa"/>
          </w:tcPr>
          <w:p w:rsidR="00F85296" w:rsidRPr="00267EF4" w:rsidRDefault="00CC73AC" w:rsidP="00243F60">
            <w:pPr>
              <w:pStyle w:val="Corpsdetexte"/>
              <w:rPr>
                <w:color w:val="000000" w:themeColor="text1"/>
                <w:sz w:val="22"/>
              </w:rPr>
            </w:pPr>
            <w:r w:rsidRPr="00267EF4">
              <w:rPr>
                <w:color w:val="000000" w:themeColor="text1"/>
                <w:sz w:val="22"/>
              </w:rPr>
              <w:t xml:space="preserve">Aix-en-Provence, le </w:t>
            </w:r>
            <w:r w:rsidR="00775079">
              <w:rPr>
                <w:color w:val="000000" w:themeColor="text1"/>
                <w:sz w:val="22"/>
              </w:rPr>
              <w:t>7 juin 2021</w:t>
            </w:r>
          </w:p>
          <w:p w:rsidR="00941377" w:rsidRPr="0012784A" w:rsidRDefault="00C85EFB" w:rsidP="00B55B58">
            <w:pPr>
              <w:pStyle w:val="Corpsdetexte"/>
              <w:rPr>
                <w:sz w:val="22"/>
              </w:rPr>
            </w:pPr>
            <w:r>
              <w:rPr>
                <w:noProof/>
                <w:szCs w:val="16"/>
                <w:lang w:eastAsia="fr-FR"/>
              </w:rPr>
              <mc:AlternateContent>
                <mc:Choice Requires="wps">
                  <w:drawing>
                    <wp:anchor distT="0" distB="0" distL="114300" distR="114300" simplePos="0" relativeHeight="251659264" behindDoc="0" locked="0" layoutInCell="1" allowOverlap="1" wp14:anchorId="5227E600" wp14:editId="5FAF6FA1">
                      <wp:simplePos x="0" y="0"/>
                      <wp:positionH relativeFrom="column">
                        <wp:posOffset>-27305</wp:posOffset>
                      </wp:positionH>
                      <wp:positionV relativeFrom="paragraph">
                        <wp:posOffset>1062990</wp:posOffset>
                      </wp:positionV>
                      <wp:extent cx="3686175" cy="4953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3686175" cy="495300"/>
                              </a:xfrm>
                              <a:prstGeom prst="rect">
                                <a:avLst/>
                              </a:prstGeom>
                              <a:solidFill>
                                <a:schemeClr val="lt1"/>
                              </a:solidFill>
                              <a:ln w="6350">
                                <a:noFill/>
                              </a:ln>
                            </wps:spPr>
                            <wps:txbx>
                              <w:txbxContent>
                                <w:p w:rsidR="00775079" w:rsidRDefault="00775079" w:rsidP="00775079">
                                  <w:r>
                                    <w:t xml:space="preserve">A Mesdames, Messieurs les professeurs de LP      </w:t>
                                  </w:r>
                                </w:p>
                                <w:p w:rsidR="00775079" w:rsidRDefault="00775079" w:rsidP="00775079">
                                  <w:proofErr w:type="gramStart"/>
                                  <w:r>
                                    <w:t>s</w:t>
                                  </w:r>
                                  <w:proofErr w:type="gramEnd"/>
                                  <w:r>
                                    <w:t>/c de Mesdames et Messieurs les Proviseurs</w:t>
                                  </w:r>
                                </w:p>
                                <w:p w:rsidR="00775079" w:rsidRPr="00053D83" w:rsidRDefault="00775079" w:rsidP="00775079">
                                  <w:pPr>
                                    <w:jc w:val="both"/>
                                    <w:rPr>
                                      <w:sz w:val="20"/>
                                      <w:szCs w:val="20"/>
                                    </w:rPr>
                                  </w:pPr>
                                </w:p>
                                <w:p w:rsidR="00C85EFB" w:rsidRPr="00053D83" w:rsidRDefault="00C85EFB" w:rsidP="00C85EFB">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7E600" id="_x0000_t202" coordsize="21600,21600" o:spt="202" path="m,l,21600r21600,l21600,xe">
                      <v:stroke joinstyle="miter"/>
                      <v:path gradientshapeok="t" o:connecttype="rect"/>
                    </v:shapetype>
                    <v:shape id="Zone de texte 2" o:spid="_x0000_s1026" type="#_x0000_t202" style="position:absolute;margin-left:-2.15pt;margin-top:83.7pt;width:29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" fillcolor="white [3201]" stroked="f" strokeweight=".5pt">
                      <v:textbox>
                        <w:txbxContent>
                          <w:p w:rsidR="00775079" w:rsidRDefault="00775079" w:rsidP="00775079">
                            <w:r>
                              <w:t>A Mesdames, Messieurs les professeurs de LP</w:t>
                            </w:r>
                            <w:r>
                              <w:t xml:space="preserve">      </w:t>
                            </w:r>
                          </w:p>
                          <w:p w:rsidR="00775079" w:rsidRDefault="00775079" w:rsidP="00775079">
                            <w:proofErr w:type="gramStart"/>
                            <w:r>
                              <w:t>s</w:t>
                            </w:r>
                            <w:proofErr w:type="gramEnd"/>
                            <w:r>
                              <w:t xml:space="preserve">/c </w:t>
                            </w:r>
                            <w:r>
                              <w:t xml:space="preserve">de Mesdames </w:t>
                            </w:r>
                            <w:r>
                              <w:t>et Messieurs les P</w:t>
                            </w:r>
                            <w:r>
                              <w:t>roviseurs</w:t>
                            </w:r>
                          </w:p>
                          <w:p w:rsidR="00775079" w:rsidRPr="00053D83" w:rsidRDefault="00775079" w:rsidP="00775079">
                            <w:pPr>
                              <w:jc w:val="both"/>
                              <w:rPr>
                                <w:sz w:val="20"/>
                                <w:szCs w:val="20"/>
                              </w:rPr>
                            </w:pPr>
                          </w:p>
                          <w:p w:rsidR="00C85EFB" w:rsidRPr="00053D83" w:rsidRDefault="00C85EFB" w:rsidP="00C85EFB">
                            <w:pPr>
                              <w:jc w:val="both"/>
                              <w:rPr>
                                <w:sz w:val="20"/>
                                <w:szCs w:val="20"/>
                              </w:rPr>
                            </w:pPr>
                          </w:p>
                        </w:txbxContent>
                      </v:textbox>
                    </v:shape>
                  </w:pict>
                </mc:Fallback>
              </mc:AlternateContent>
            </w:r>
          </w:p>
        </w:tc>
      </w:tr>
    </w:tbl>
    <w:p w:rsidR="003240AC" w:rsidRPr="0012784A" w:rsidRDefault="003240AC" w:rsidP="008A7D63">
      <w:pPr>
        <w:pStyle w:val="Corpsdetexte"/>
        <w:rPr>
          <w:sz w:val="22"/>
        </w:rPr>
        <w:sectPr w:rsidR="003240AC" w:rsidRPr="0012784A" w:rsidSect="00930B38">
          <w:headerReference w:type="default" r:id="rId12"/>
          <w:footerReference w:type="even" r:id="rId13"/>
          <w:type w:val="continuous"/>
          <w:pgSz w:w="11910" w:h="16840"/>
          <w:pgMar w:top="963" w:right="964" w:bottom="964" w:left="964" w:header="720" w:footer="720" w:gutter="0"/>
          <w:cols w:space="720"/>
        </w:sectPr>
      </w:pPr>
    </w:p>
    <w:p w:rsidR="008A7D63" w:rsidRPr="002A050E" w:rsidRDefault="00807CCD" w:rsidP="00B54B13">
      <w:pPr>
        <w:pStyle w:val="Objet"/>
        <w:spacing w:before="0" w:line="240" w:lineRule="auto"/>
        <w:jc w:val="both"/>
        <w:rPr>
          <w:rFonts w:asciiTheme="minorHAnsi" w:hAnsiTheme="minorHAnsi" w:cstheme="minorHAnsi"/>
          <w:bCs/>
          <w:sz w:val="22"/>
        </w:rPr>
      </w:pPr>
      <w:r w:rsidRPr="002A050E">
        <w:rPr>
          <w:rStyle w:val="ObjetCar"/>
          <w:rFonts w:asciiTheme="minorHAnsi" w:hAnsiTheme="minorHAnsi" w:cstheme="minorHAnsi"/>
          <w:b/>
          <w:sz w:val="22"/>
        </w:rPr>
        <w:t xml:space="preserve">Objet </w:t>
      </w:r>
      <w:r w:rsidRPr="002A050E">
        <w:rPr>
          <w:rFonts w:asciiTheme="minorHAnsi" w:hAnsiTheme="minorHAnsi" w:cstheme="minorHAnsi"/>
          <w:sz w:val="22"/>
        </w:rPr>
        <w:t xml:space="preserve">: </w:t>
      </w:r>
      <w:r w:rsidR="002A050E" w:rsidRPr="002A050E">
        <w:rPr>
          <w:rFonts w:asciiTheme="minorHAnsi" w:eastAsia="Calibri" w:hAnsiTheme="minorHAnsi" w:cstheme="minorHAnsi"/>
          <w:sz w:val="22"/>
        </w:rPr>
        <w:t>Epreuve orale de contrôle (E5) au baccalauréat prof</w:t>
      </w:r>
      <w:r w:rsidR="00C96681">
        <w:rPr>
          <w:rFonts w:asciiTheme="minorHAnsi" w:eastAsia="Calibri" w:hAnsiTheme="minorHAnsi" w:cstheme="minorHAnsi"/>
          <w:sz w:val="22"/>
        </w:rPr>
        <w:t xml:space="preserve">essionnel - </w:t>
      </w:r>
      <w:r w:rsidR="00A7244A">
        <w:rPr>
          <w:rFonts w:asciiTheme="minorHAnsi" w:eastAsia="Calibri" w:hAnsiTheme="minorHAnsi" w:cstheme="minorHAnsi"/>
          <w:sz w:val="22"/>
        </w:rPr>
        <w:t>Session 2021</w:t>
      </w:r>
      <w:r w:rsidR="00C96681">
        <w:rPr>
          <w:rFonts w:asciiTheme="minorHAnsi" w:eastAsia="Calibri" w:hAnsiTheme="minorHAnsi" w:cstheme="minorHAnsi"/>
          <w:sz w:val="22"/>
        </w:rPr>
        <w:t xml:space="preserve"> -</w:t>
      </w:r>
      <w:r w:rsidR="002A050E" w:rsidRPr="002A050E">
        <w:rPr>
          <w:rFonts w:asciiTheme="minorHAnsi" w:eastAsia="Calibri" w:hAnsiTheme="minorHAnsi" w:cstheme="minorHAnsi"/>
          <w:sz w:val="22"/>
        </w:rPr>
        <w:t xml:space="preserve"> Recommandations des inspectrices de Lettres histoire-géographie</w:t>
      </w:r>
    </w:p>
    <w:p w:rsidR="00285EE7" w:rsidRPr="002A050E" w:rsidRDefault="00285EE7" w:rsidP="00B54B13">
      <w:pPr>
        <w:pStyle w:val="Corpsdetexte"/>
        <w:jc w:val="both"/>
        <w:rPr>
          <w:rFonts w:asciiTheme="minorHAnsi" w:hAnsiTheme="minorHAnsi" w:cstheme="minorHAnsi"/>
          <w:sz w:val="22"/>
        </w:rPr>
      </w:pPr>
    </w:p>
    <w:p w:rsidR="005938E7" w:rsidRDefault="005938E7" w:rsidP="00B54B13">
      <w:pPr>
        <w:adjustRightInd w:val="0"/>
        <w:jc w:val="both"/>
        <w:rPr>
          <w:rFonts w:asciiTheme="minorHAnsi" w:hAnsiTheme="minorHAnsi" w:cstheme="minorHAnsi"/>
        </w:rPr>
      </w:pPr>
      <w:r w:rsidRPr="005938E7">
        <w:rPr>
          <w:rFonts w:asciiTheme="minorHAnsi" w:hAnsiTheme="minorHAnsi" w:cstheme="minorHAnsi"/>
        </w:rPr>
        <w:t xml:space="preserve">Prévue aux articles D. 337-78 et D. 337-79 du code de l’éducation, l’épreuve de contrôle est maintenue dans les conditions prévues par l'arrêté du 18 février 2010 relatif à l'épreuve de contrôle au baccalauréat professionnel et la note de service du 1er avril 2010. </w:t>
      </w:r>
    </w:p>
    <w:p w:rsidR="005938E7" w:rsidRDefault="005938E7" w:rsidP="00B54B13">
      <w:pPr>
        <w:adjustRightInd w:val="0"/>
        <w:jc w:val="both"/>
        <w:rPr>
          <w:rFonts w:asciiTheme="minorHAnsi" w:hAnsiTheme="minorHAnsi" w:cstheme="minorHAnsi"/>
        </w:rPr>
      </w:pPr>
    </w:p>
    <w:p w:rsidR="006F34D6" w:rsidRPr="007945E9" w:rsidRDefault="006F34D6" w:rsidP="00B54B13">
      <w:pPr>
        <w:adjustRightInd w:val="0"/>
        <w:jc w:val="both"/>
        <w:rPr>
          <w:rFonts w:asciiTheme="minorHAnsi" w:hAnsiTheme="minorHAnsi" w:cstheme="minorHAnsi"/>
          <w:b/>
          <w:bCs/>
        </w:rPr>
      </w:pPr>
      <w:r w:rsidRPr="007945E9">
        <w:rPr>
          <w:rFonts w:asciiTheme="minorHAnsi" w:hAnsiTheme="minorHAnsi" w:cstheme="minorHAnsi"/>
        </w:rPr>
        <w:t>Le présent courrier a pour objet d’apporter des précisions relatives à la passation de l’épreuve orale de contrôle en français-histoire-géographie (domaine E5) au baccalauréat professionnel et de fixer, dans ce cadre, les missions des coordonnateurs et celles des examinateurs en charge des interrogations.</w:t>
      </w:r>
    </w:p>
    <w:p w:rsidR="006F34D6" w:rsidRPr="007945E9" w:rsidRDefault="006F34D6" w:rsidP="00B54B13">
      <w:pPr>
        <w:adjustRightInd w:val="0"/>
        <w:jc w:val="both"/>
        <w:rPr>
          <w:rFonts w:asciiTheme="minorHAnsi" w:hAnsiTheme="minorHAnsi" w:cstheme="minorHAnsi"/>
          <w:b/>
          <w:bCs/>
        </w:rPr>
      </w:pPr>
    </w:p>
    <w:p w:rsidR="006F34D6" w:rsidRDefault="006F34D6" w:rsidP="00B54B13">
      <w:pPr>
        <w:adjustRightInd w:val="0"/>
        <w:spacing w:after="120"/>
        <w:jc w:val="both"/>
        <w:rPr>
          <w:rFonts w:asciiTheme="minorHAnsi" w:hAnsiTheme="minorHAnsi" w:cstheme="minorHAnsi"/>
          <w:b/>
          <w:bCs/>
          <w:u w:val="single"/>
        </w:rPr>
      </w:pPr>
      <w:r w:rsidRPr="007945E9">
        <w:rPr>
          <w:rFonts w:asciiTheme="minorHAnsi" w:hAnsiTheme="minorHAnsi" w:cstheme="minorHAnsi"/>
          <w:b/>
          <w:bCs/>
          <w:u w:val="single"/>
        </w:rPr>
        <w:t>Rôle du coordonnateur</w:t>
      </w:r>
    </w:p>
    <w:p w:rsidR="0029125D" w:rsidRPr="007945E9" w:rsidRDefault="0029125D" w:rsidP="00B54B13">
      <w:pPr>
        <w:adjustRightInd w:val="0"/>
        <w:spacing w:after="120"/>
        <w:jc w:val="both"/>
        <w:rPr>
          <w:rFonts w:asciiTheme="minorHAnsi" w:hAnsiTheme="minorHAnsi" w:cstheme="minorHAnsi"/>
          <w:b/>
          <w:bCs/>
          <w:u w:val="single"/>
        </w:rPr>
      </w:pPr>
    </w:p>
    <w:p w:rsidR="006F34D6" w:rsidRDefault="006F34D6" w:rsidP="00B54B13">
      <w:pPr>
        <w:adjustRightInd w:val="0"/>
        <w:spacing w:after="60"/>
        <w:jc w:val="both"/>
        <w:rPr>
          <w:rFonts w:asciiTheme="minorHAnsi" w:hAnsiTheme="minorHAnsi" w:cstheme="minorHAnsi"/>
        </w:rPr>
      </w:pPr>
      <w:r w:rsidRPr="007945E9">
        <w:rPr>
          <w:rFonts w:asciiTheme="minorHAnsi" w:hAnsiTheme="minorHAnsi" w:cstheme="minorHAnsi"/>
        </w:rPr>
        <w:t>Afin d’éviter toute rupture d’égalité entre les candidats, un professeur sera désigné parmi les examinateurs du centre d’examen pour assurer les fonctions de coordonnateur.</w:t>
      </w:r>
      <w:r>
        <w:rPr>
          <w:rFonts w:asciiTheme="minorHAnsi" w:hAnsiTheme="minorHAnsi" w:cstheme="minorHAnsi"/>
        </w:rPr>
        <w:t xml:space="preserve"> Celui-ci </w:t>
      </w:r>
      <w:r w:rsidRPr="007945E9">
        <w:rPr>
          <w:rFonts w:asciiTheme="minorHAnsi" w:hAnsiTheme="minorHAnsi" w:cstheme="minorHAnsi"/>
        </w:rPr>
        <w:t>a en particulier pour mission de rappeler aux examinateurs la réglementation définissant l’épreuve et de présenter nos recommandations relatives à son bon déroulement.</w:t>
      </w:r>
    </w:p>
    <w:p w:rsidR="00F94444" w:rsidRPr="007945E9" w:rsidRDefault="00F94444" w:rsidP="00B54B13">
      <w:pPr>
        <w:adjustRightInd w:val="0"/>
        <w:spacing w:after="60"/>
        <w:jc w:val="both"/>
        <w:rPr>
          <w:rFonts w:asciiTheme="minorHAnsi" w:hAnsiTheme="minorHAnsi" w:cstheme="minorHAnsi"/>
        </w:rPr>
      </w:pPr>
    </w:p>
    <w:p w:rsidR="006F34D6" w:rsidRDefault="006F34D6" w:rsidP="00B54B13">
      <w:pPr>
        <w:adjustRightInd w:val="0"/>
        <w:spacing w:after="60"/>
        <w:jc w:val="both"/>
        <w:rPr>
          <w:rFonts w:asciiTheme="minorHAnsi" w:hAnsiTheme="minorHAnsi" w:cstheme="minorHAnsi"/>
        </w:rPr>
      </w:pPr>
      <w:r w:rsidRPr="007945E9">
        <w:rPr>
          <w:rFonts w:asciiTheme="minorHAnsi" w:hAnsiTheme="minorHAnsi" w:cstheme="minorHAnsi"/>
        </w:rPr>
        <w:t xml:space="preserve">A cet effet, la journée d’examen du </w:t>
      </w:r>
      <w:r w:rsidR="006C25AB">
        <w:rPr>
          <w:rFonts w:asciiTheme="minorHAnsi" w:hAnsiTheme="minorHAnsi" w:cstheme="minorHAnsi"/>
        </w:rPr>
        <w:t>8 juillet 2021</w:t>
      </w:r>
      <w:r w:rsidRPr="007945E9">
        <w:rPr>
          <w:rFonts w:asciiTheme="minorHAnsi" w:hAnsiTheme="minorHAnsi" w:cstheme="minorHAnsi"/>
        </w:rPr>
        <w:t xml:space="preserve"> commencera, dans tous les centres, par une réunion de tous les examinate</w:t>
      </w:r>
      <w:r>
        <w:rPr>
          <w:rFonts w:asciiTheme="minorHAnsi" w:hAnsiTheme="minorHAnsi" w:cstheme="minorHAnsi"/>
        </w:rPr>
        <w:t xml:space="preserve">urs que le coordonnateur </w:t>
      </w:r>
      <w:r w:rsidRPr="007945E9">
        <w:rPr>
          <w:rFonts w:asciiTheme="minorHAnsi" w:hAnsiTheme="minorHAnsi" w:cstheme="minorHAnsi"/>
        </w:rPr>
        <w:t>animera en début de matinée. Durant la journée d’interrogation, il sera le référent auquel feront appel les examinateurs en cas de difficulté dans le déroulement des épreuves ; s’il ne peut répondre, il fera appel, selon la nature du problème constaté, au che</w:t>
      </w:r>
      <w:r w:rsidR="000226F6">
        <w:rPr>
          <w:rFonts w:asciiTheme="minorHAnsi" w:hAnsiTheme="minorHAnsi" w:cstheme="minorHAnsi"/>
        </w:rPr>
        <w:t xml:space="preserve">f de centre ou aux inspecteurs. </w:t>
      </w:r>
    </w:p>
    <w:p w:rsidR="006F34D6" w:rsidRPr="00874772" w:rsidRDefault="006F34D6" w:rsidP="00B54B13">
      <w:pPr>
        <w:adjustRightInd w:val="0"/>
        <w:jc w:val="both"/>
        <w:rPr>
          <w:rFonts w:asciiTheme="minorHAnsi" w:hAnsiTheme="minorHAnsi" w:cstheme="minorHAnsi"/>
          <w:b/>
          <w:bCs/>
          <w:sz w:val="12"/>
          <w:szCs w:val="12"/>
        </w:rPr>
      </w:pPr>
    </w:p>
    <w:p w:rsidR="006F34D6" w:rsidRPr="007945E9" w:rsidRDefault="006F34D6" w:rsidP="00B54B13">
      <w:pPr>
        <w:adjustRightInd w:val="0"/>
        <w:spacing w:after="120"/>
        <w:jc w:val="both"/>
        <w:rPr>
          <w:rFonts w:asciiTheme="minorHAnsi" w:hAnsiTheme="minorHAnsi" w:cstheme="minorHAnsi"/>
          <w:b/>
          <w:bCs/>
          <w:u w:val="single"/>
        </w:rPr>
      </w:pPr>
      <w:r w:rsidRPr="007945E9">
        <w:rPr>
          <w:rFonts w:asciiTheme="minorHAnsi" w:hAnsiTheme="minorHAnsi" w:cstheme="minorHAnsi"/>
          <w:b/>
          <w:bCs/>
          <w:u w:val="single"/>
        </w:rPr>
        <w:t>Cadre réglementaire de l’épreuve et organisation</w:t>
      </w:r>
    </w:p>
    <w:p w:rsidR="006F34D6" w:rsidRPr="00E33CB6" w:rsidRDefault="006F34D6" w:rsidP="00B54B13">
      <w:pPr>
        <w:pStyle w:val="Default"/>
        <w:jc w:val="both"/>
        <w:rPr>
          <w:rFonts w:asciiTheme="minorHAnsi" w:hAnsiTheme="minorHAnsi" w:cstheme="minorHAnsi"/>
          <w:sz w:val="22"/>
          <w:szCs w:val="22"/>
        </w:rPr>
      </w:pPr>
    </w:p>
    <w:p w:rsidR="006F34D6" w:rsidRPr="00E33CB6" w:rsidRDefault="006F34D6" w:rsidP="00B54B13">
      <w:pPr>
        <w:pStyle w:val="Default"/>
        <w:jc w:val="both"/>
        <w:rPr>
          <w:rFonts w:asciiTheme="minorHAnsi" w:hAnsiTheme="minorHAnsi" w:cstheme="minorHAnsi"/>
          <w:bCs/>
          <w:sz w:val="22"/>
          <w:szCs w:val="22"/>
        </w:rPr>
      </w:pPr>
      <w:r w:rsidRPr="00E33CB6">
        <w:rPr>
          <w:rFonts w:asciiTheme="minorHAnsi" w:hAnsiTheme="minorHAnsi" w:cstheme="minorHAnsi"/>
          <w:bCs/>
          <w:sz w:val="22"/>
          <w:szCs w:val="22"/>
        </w:rPr>
        <w:t>Cadre réglementaire de l’épreuve orale de contrôle au baccalauréat professionnel :</w:t>
      </w:r>
    </w:p>
    <w:p w:rsidR="006F34D6" w:rsidRPr="00E33CB6" w:rsidRDefault="006F34D6" w:rsidP="00B54B13">
      <w:pPr>
        <w:pStyle w:val="Default"/>
        <w:jc w:val="both"/>
        <w:rPr>
          <w:rFonts w:asciiTheme="minorHAnsi" w:hAnsiTheme="minorHAnsi" w:cstheme="minorHAnsi"/>
          <w:sz w:val="22"/>
          <w:szCs w:val="22"/>
        </w:rPr>
      </w:pPr>
    </w:p>
    <w:p w:rsidR="006F34D6" w:rsidRPr="00E33CB6" w:rsidRDefault="006F34D6" w:rsidP="00B54B13">
      <w:pPr>
        <w:pStyle w:val="Default"/>
        <w:jc w:val="both"/>
        <w:rPr>
          <w:rFonts w:asciiTheme="minorHAnsi" w:hAnsiTheme="minorHAnsi" w:cstheme="minorHAnsi"/>
          <w:sz w:val="22"/>
          <w:szCs w:val="22"/>
        </w:rPr>
      </w:pPr>
      <w:r w:rsidRPr="00E33CB6">
        <w:rPr>
          <w:rFonts w:asciiTheme="minorHAnsi" w:hAnsiTheme="minorHAnsi" w:cstheme="minorHAnsi"/>
          <w:i/>
          <w:iCs/>
          <w:sz w:val="22"/>
          <w:szCs w:val="22"/>
        </w:rPr>
        <w:t>Décret n°2009-145 du 10 février 2009 relatif au baccalauréat professionnel (BOEN s</w:t>
      </w:r>
      <w:r w:rsidR="00E33CB6">
        <w:rPr>
          <w:rFonts w:asciiTheme="minorHAnsi" w:hAnsiTheme="minorHAnsi" w:cstheme="minorHAnsi"/>
          <w:i/>
          <w:iCs/>
          <w:sz w:val="22"/>
          <w:szCs w:val="22"/>
        </w:rPr>
        <w:t>pécial n° 2 du 19 février 2009).</w:t>
      </w:r>
    </w:p>
    <w:p w:rsidR="006F34D6" w:rsidRPr="00E33CB6" w:rsidRDefault="006F34D6" w:rsidP="00B54B13">
      <w:pPr>
        <w:pStyle w:val="Default"/>
        <w:jc w:val="both"/>
        <w:rPr>
          <w:rFonts w:asciiTheme="minorHAnsi" w:hAnsiTheme="minorHAnsi" w:cstheme="minorHAnsi"/>
          <w:sz w:val="22"/>
          <w:szCs w:val="22"/>
        </w:rPr>
      </w:pPr>
      <w:r w:rsidRPr="00E33CB6">
        <w:rPr>
          <w:rFonts w:asciiTheme="minorHAnsi" w:hAnsiTheme="minorHAnsi" w:cstheme="minorHAnsi"/>
          <w:i/>
          <w:iCs/>
          <w:sz w:val="22"/>
          <w:szCs w:val="22"/>
        </w:rPr>
        <w:t>Arrêté du 18 février 2010 relatif à l’épreuve orale de contrôle au baccalauréat professionnel qui abroge l’arrêté du 10 février 2009 (publié au JORF du 5 mars 20</w:t>
      </w:r>
      <w:r w:rsidR="00F94444">
        <w:rPr>
          <w:rFonts w:asciiTheme="minorHAnsi" w:hAnsiTheme="minorHAnsi" w:cstheme="minorHAnsi"/>
          <w:i/>
          <w:iCs/>
          <w:sz w:val="22"/>
          <w:szCs w:val="22"/>
        </w:rPr>
        <w:t>10 – BOEN n°14 du 8 avril 2010).</w:t>
      </w:r>
    </w:p>
    <w:p w:rsidR="006F34D6" w:rsidRPr="00E33CB6" w:rsidRDefault="006F34D6" w:rsidP="00B54B13">
      <w:pPr>
        <w:adjustRightInd w:val="0"/>
        <w:spacing w:after="120"/>
        <w:jc w:val="both"/>
        <w:rPr>
          <w:rFonts w:asciiTheme="minorHAnsi" w:hAnsiTheme="minorHAnsi" w:cstheme="minorHAnsi"/>
          <w:i/>
          <w:iCs/>
        </w:rPr>
      </w:pPr>
      <w:r w:rsidRPr="00E33CB6">
        <w:rPr>
          <w:rFonts w:asciiTheme="minorHAnsi" w:hAnsiTheme="minorHAnsi" w:cstheme="minorHAnsi"/>
          <w:i/>
          <w:iCs/>
        </w:rPr>
        <w:t>Note de service relative à l’épreuve orale de contrôle au baccalauréat professionnel – session 2010 (publication au BOEN n°18 du 6 mai 2010)</w:t>
      </w:r>
      <w:r w:rsidR="00F94444">
        <w:rPr>
          <w:rFonts w:asciiTheme="minorHAnsi" w:hAnsiTheme="minorHAnsi" w:cstheme="minorHAnsi"/>
          <w:i/>
          <w:iCs/>
        </w:rPr>
        <w:t>.</w:t>
      </w:r>
    </w:p>
    <w:p w:rsidR="0078278D" w:rsidRDefault="0078278D" w:rsidP="00135A5C">
      <w:pPr>
        <w:pStyle w:val="Default"/>
        <w:jc w:val="both"/>
        <w:rPr>
          <w:rFonts w:asciiTheme="minorHAnsi" w:hAnsiTheme="minorHAnsi" w:cstheme="minorHAnsi"/>
          <w:b/>
          <w:bCs/>
          <w:sz w:val="22"/>
          <w:szCs w:val="22"/>
          <w:u w:val="single"/>
        </w:rPr>
      </w:pPr>
    </w:p>
    <w:p w:rsidR="0078278D" w:rsidRDefault="0078278D" w:rsidP="00135A5C">
      <w:pPr>
        <w:pStyle w:val="Default"/>
        <w:jc w:val="both"/>
        <w:rPr>
          <w:rFonts w:asciiTheme="minorHAnsi" w:hAnsiTheme="minorHAnsi" w:cstheme="minorHAnsi"/>
          <w:b/>
          <w:bCs/>
          <w:sz w:val="22"/>
          <w:szCs w:val="22"/>
          <w:u w:val="single"/>
        </w:rPr>
      </w:pPr>
    </w:p>
    <w:p w:rsidR="00135A5C" w:rsidRPr="00E803E3" w:rsidRDefault="00135A5C" w:rsidP="00135A5C">
      <w:pPr>
        <w:pStyle w:val="Default"/>
        <w:jc w:val="both"/>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Organisation de l’épreuve et élaboration des sujets par les examinateurs</w:t>
      </w:r>
    </w:p>
    <w:p w:rsidR="00135A5C" w:rsidRDefault="00135A5C" w:rsidP="00B54B13">
      <w:pPr>
        <w:pStyle w:val="Default"/>
        <w:jc w:val="both"/>
        <w:rPr>
          <w:rFonts w:asciiTheme="minorHAnsi" w:hAnsiTheme="minorHAnsi" w:cstheme="minorHAnsi"/>
          <w:b/>
          <w:bCs/>
          <w:sz w:val="22"/>
          <w:szCs w:val="22"/>
          <w:u w:val="single"/>
        </w:rPr>
      </w:pPr>
    </w:p>
    <w:p w:rsidR="00C96681" w:rsidRDefault="00C96681" w:rsidP="00C96681">
      <w:pPr>
        <w:spacing w:after="60"/>
        <w:jc w:val="both"/>
      </w:pPr>
      <w:r w:rsidRPr="00C96681">
        <w:rPr>
          <w:u w:val="single"/>
        </w:rPr>
        <w:t>Pour le candidat</w:t>
      </w:r>
      <w:r w:rsidRPr="00C96681">
        <w:t xml:space="preserve"> :</w:t>
      </w:r>
    </w:p>
    <w:p w:rsidR="00C96681" w:rsidRPr="00C96681" w:rsidRDefault="00C96681" w:rsidP="00C96681">
      <w:pPr>
        <w:spacing w:after="60"/>
        <w:jc w:val="both"/>
      </w:pPr>
    </w:p>
    <w:p w:rsidR="00911672" w:rsidRDefault="00C96681" w:rsidP="005938E7">
      <w:pPr>
        <w:spacing w:after="60"/>
        <w:jc w:val="both"/>
        <w:rPr>
          <w:rFonts w:asciiTheme="minorHAnsi" w:hAnsiTheme="minorHAnsi" w:cstheme="minorHAnsi"/>
        </w:rPr>
      </w:pPr>
      <w:r w:rsidRPr="00C96681">
        <w:t xml:space="preserve">Compte tenu du contexte particulier de cette session, </w:t>
      </w:r>
      <w:r w:rsidRPr="007C1593">
        <w:rPr>
          <w:b/>
        </w:rPr>
        <w:t>les candidats au baccalauréat professionnel devront présenter aux examinateurs de l’épreuve orale de contrôle, pour chacun des enseignements concernés, la liste des contenus des programmes</w:t>
      </w:r>
      <w:r w:rsidR="00924F15" w:rsidRPr="007C1593">
        <w:rPr>
          <w:b/>
        </w:rPr>
        <w:t xml:space="preserve"> (document joint en annexe)</w:t>
      </w:r>
      <w:r w:rsidRPr="007C1593">
        <w:rPr>
          <w:b/>
        </w:rPr>
        <w:t xml:space="preserve"> qu’ils ont abordés en classe de terminale </w:t>
      </w:r>
      <w:r w:rsidR="00874772" w:rsidRPr="007C1593">
        <w:rPr>
          <w:b/>
        </w:rPr>
        <w:t>le français et l’histoire-géographie.</w:t>
      </w:r>
      <w:r w:rsidR="005938E7" w:rsidRPr="007C1593">
        <w:rPr>
          <w:b/>
        </w:rPr>
        <w:t xml:space="preserve"> </w:t>
      </w:r>
      <w:r w:rsidR="005938E7">
        <w:t xml:space="preserve">Ainsi, </w:t>
      </w:r>
      <w:r w:rsidR="005938E7" w:rsidRPr="005938E7">
        <w:rPr>
          <w:rFonts w:asciiTheme="minorHAnsi" w:hAnsiTheme="minorHAnsi" w:cstheme="minorHAnsi"/>
        </w:rPr>
        <w:t>les chefs d'établissements et directeurs d'organismes de formation professionnelle pourront établir une fiche attestant des parties de programmes réalisées dans les enseignements généraux correspondant aux deux inte</w:t>
      </w:r>
      <w:r w:rsidR="005938E7">
        <w:rPr>
          <w:rFonts w:asciiTheme="minorHAnsi" w:hAnsiTheme="minorHAnsi" w:cstheme="minorHAnsi"/>
        </w:rPr>
        <w:t>rrogations constituant</w:t>
      </w:r>
      <w:bookmarkStart w:id="0" w:name="_GoBack"/>
      <w:bookmarkEnd w:id="0"/>
      <w:r w:rsidR="005938E7">
        <w:rPr>
          <w:rFonts w:asciiTheme="minorHAnsi" w:hAnsiTheme="minorHAnsi" w:cstheme="minorHAnsi"/>
        </w:rPr>
        <w:t xml:space="preserve"> cet oral</w:t>
      </w:r>
      <w:r w:rsidR="005938E7" w:rsidRPr="005938E7">
        <w:rPr>
          <w:rFonts w:asciiTheme="minorHAnsi" w:hAnsiTheme="minorHAnsi" w:cstheme="minorHAnsi"/>
        </w:rPr>
        <w:t>. Les candidats convoqués pour l'épreuve de contrôle pourront la présenter aux examinateurs qui adapteront alors les sujets d'interrogation proposés. Les interrogations devraient ainsi être conduites selon les principes suivants</w:t>
      </w:r>
      <w:r w:rsidR="00DA0257">
        <w:rPr>
          <w:rFonts w:asciiTheme="minorHAnsi" w:hAnsiTheme="minorHAnsi" w:cstheme="minorHAnsi"/>
        </w:rPr>
        <w:t xml:space="preserve"> </w:t>
      </w:r>
      <w:r w:rsidR="00B33469">
        <w:rPr>
          <w:rFonts w:asciiTheme="minorHAnsi" w:hAnsiTheme="minorHAnsi" w:cstheme="minorHAnsi"/>
        </w:rPr>
        <w:t>:</w:t>
      </w:r>
    </w:p>
    <w:p w:rsidR="00B33469" w:rsidRDefault="00B33469" w:rsidP="005938E7">
      <w:pPr>
        <w:adjustRightInd w:val="0"/>
        <w:jc w:val="both"/>
        <w:rPr>
          <w:rFonts w:asciiTheme="minorHAnsi" w:hAnsiTheme="minorHAnsi" w:cstheme="minorHAnsi"/>
        </w:rPr>
      </w:pPr>
    </w:p>
    <w:p w:rsidR="005938E7" w:rsidRPr="005938E7" w:rsidRDefault="005938E7" w:rsidP="005938E7">
      <w:pPr>
        <w:adjustRightInd w:val="0"/>
        <w:jc w:val="both"/>
        <w:rPr>
          <w:rFonts w:asciiTheme="minorHAnsi" w:hAnsiTheme="minorHAnsi" w:cstheme="minorHAnsi"/>
        </w:rPr>
      </w:pPr>
      <w:r>
        <w:rPr>
          <w:rFonts w:asciiTheme="minorHAnsi" w:hAnsiTheme="minorHAnsi" w:cstheme="minorHAnsi"/>
        </w:rPr>
        <w:t>-</w:t>
      </w:r>
      <w:r w:rsidRPr="005938E7">
        <w:rPr>
          <w:rFonts w:asciiTheme="minorHAnsi" w:hAnsiTheme="minorHAnsi" w:cstheme="minorHAnsi"/>
        </w:rPr>
        <w:t xml:space="preserve">en français : </w:t>
      </w:r>
      <w:r w:rsidRPr="00F76D87">
        <w:rPr>
          <w:rFonts w:asciiTheme="minorHAnsi" w:hAnsiTheme="minorHAnsi" w:cstheme="minorHAnsi"/>
          <w:u w:val="single"/>
        </w:rPr>
        <w:t>le choix</w:t>
      </w:r>
      <w:r w:rsidRPr="005938E7">
        <w:rPr>
          <w:rFonts w:asciiTheme="minorHAnsi" w:hAnsiTheme="minorHAnsi" w:cstheme="minorHAnsi"/>
        </w:rPr>
        <w:t xml:space="preserve"> de présenter une œuvre </w:t>
      </w:r>
      <w:r w:rsidRPr="00F76D87">
        <w:rPr>
          <w:rFonts w:asciiTheme="minorHAnsi" w:hAnsiTheme="minorHAnsi" w:cstheme="minorHAnsi"/>
          <w:b/>
          <w:u w:val="single"/>
        </w:rPr>
        <w:t>ou</w:t>
      </w:r>
      <w:r w:rsidRPr="00F76D87">
        <w:rPr>
          <w:rFonts w:asciiTheme="minorHAnsi" w:hAnsiTheme="minorHAnsi" w:cstheme="minorHAnsi"/>
          <w:b/>
        </w:rPr>
        <w:t xml:space="preserve"> </w:t>
      </w:r>
      <w:r w:rsidRPr="005938E7">
        <w:rPr>
          <w:rFonts w:asciiTheme="minorHAnsi" w:hAnsiTheme="minorHAnsi" w:cstheme="minorHAnsi"/>
        </w:rPr>
        <w:t xml:space="preserve">un groupement de textes </w:t>
      </w:r>
      <w:r w:rsidRPr="00F76D87">
        <w:rPr>
          <w:rFonts w:asciiTheme="minorHAnsi" w:hAnsiTheme="minorHAnsi" w:cstheme="minorHAnsi"/>
          <w:u w:val="single"/>
        </w:rPr>
        <w:t>est laissé au candidat</w:t>
      </w:r>
      <w:r w:rsidRPr="005938E7">
        <w:rPr>
          <w:rFonts w:asciiTheme="minorHAnsi" w:hAnsiTheme="minorHAnsi" w:cstheme="minorHAnsi"/>
        </w:rPr>
        <w:t>;</w:t>
      </w:r>
    </w:p>
    <w:p w:rsidR="005938E7" w:rsidRDefault="005938E7" w:rsidP="005938E7">
      <w:pPr>
        <w:adjustRightInd w:val="0"/>
        <w:jc w:val="both"/>
        <w:rPr>
          <w:rFonts w:asciiTheme="minorHAnsi" w:hAnsiTheme="minorHAnsi" w:cstheme="minorHAnsi"/>
        </w:rPr>
      </w:pPr>
      <w:r>
        <w:rPr>
          <w:rFonts w:asciiTheme="minorHAnsi" w:hAnsiTheme="minorHAnsi" w:cstheme="minorHAnsi"/>
        </w:rPr>
        <w:t>-</w:t>
      </w:r>
      <w:r w:rsidRPr="005938E7">
        <w:rPr>
          <w:rFonts w:asciiTheme="minorHAnsi" w:hAnsiTheme="minorHAnsi" w:cstheme="minorHAnsi"/>
        </w:rPr>
        <w:t xml:space="preserve">en histoire-géographie : </w:t>
      </w:r>
      <w:r w:rsidRPr="00132D96">
        <w:rPr>
          <w:rFonts w:asciiTheme="minorHAnsi" w:hAnsiTheme="minorHAnsi" w:cstheme="minorHAnsi"/>
          <w:u w:val="single"/>
        </w:rPr>
        <w:t>le sujet porte sur les parties du programme de terminale effectivement traitées au cours de la formation</w:t>
      </w:r>
      <w:r w:rsidR="00B33469">
        <w:rPr>
          <w:rStyle w:val="Appelnotedebasdep"/>
          <w:rFonts w:asciiTheme="minorHAnsi" w:hAnsiTheme="minorHAnsi" w:cstheme="minorHAnsi"/>
        </w:rPr>
        <w:footnoteReference w:id="1"/>
      </w:r>
      <w:r>
        <w:rPr>
          <w:rFonts w:asciiTheme="minorHAnsi" w:hAnsiTheme="minorHAnsi" w:cstheme="minorHAnsi"/>
        </w:rPr>
        <w:t>.</w:t>
      </w:r>
    </w:p>
    <w:p w:rsidR="005938E7" w:rsidRDefault="005938E7" w:rsidP="00C96681">
      <w:pPr>
        <w:spacing w:after="60"/>
        <w:jc w:val="both"/>
      </w:pPr>
    </w:p>
    <w:p w:rsidR="00C96681" w:rsidRDefault="00C96681" w:rsidP="00C96681">
      <w:pPr>
        <w:spacing w:after="60"/>
        <w:jc w:val="both"/>
      </w:pPr>
      <w:r w:rsidRPr="00C96681">
        <w:rPr>
          <w:b/>
        </w:rPr>
        <w:t>L’interrogation devra nécessairement porter sur ces contenus</w:t>
      </w:r>
      <w:r w:rsidRPr="00C96681">
        <w:t>.</w:t>
      </w:r>
    </w:p>
    <w:p w:rsidR="00874772" w:rsidRPr="00C96681" w:rsidRDefault="00874772" w:rsidP="00C96681">
      <w:pPr>
        <w:spacing w:after="60"/>
        <w:jc w:val="both"/>
      </w:pPr>
    </w:p>
    <w:p w:rsidR="007E222F" w:rsidRDefault="00C96681" w:rsidP="00C96681">
      <w:pPr>
        <w:spacing w:after="60"/>
        <w:jc w:val="both"/>
      </w:pPr>
      <w:r w:rsidRPr="00C96681">
        <w:t xml:space="preserve">Le candidat se présentera, à l’épreuve, sans aucun autre document personnel que cette liste. </w:t>
      </w:r>
    </w:p>
    <w:p w:rsidR="007E222F" w:rsidRDefault="007E222F" w:rsidP="00C96681">
      <w:pPr>
        <w:spacing w:after="60"/>
        <w:jc w:val="both"/>
      </w:pPr>
    </w:p>
    <w:p w:rsidR="007E222F" w:rsidRDefault="007E222F" w:rsidP="007E222F">
      <w:pPr>
        <w:spacing w:after="60"/>
        <w:jc w:val="both"/>
      </w:pPr>
      <w:r w:rsidRPr="007E222F">
        <w:rPr>
          <w:u w:val="single"/>
        </w:rPr>
        <w:t>Pour les examinateurs</w:t>
      </w:r>
      <w:r w:rsidRPr="007E222F">
        <w:t xml:space="preserve"> :</w:t>
      </w:r>
    </w:p>
    <w:p w:rsidR="007E222F" w:rsidRPr="007E222F" w:rsidRDefault="007E222F" w:rsidP="007E222F">
      <w:pPr>
        <w:spacing w:after="60"/>
        <w:jc w:val="both"/>
      </w:pPr>
    </w:p>
    <w:p w:rsidR="00E365C3" w:rsidRDefault="007E222F" w:rsidP="007E222F">
      <w:pPr>
        <w:jc w:val="both"/>
      </w:pPr>
      <w:r w:rsidRPr="007E222F">
        <w:t>Dans ces conditions, les examinateurs devront élaborer un ensemble de sujets</w:t>
      </w:r>
      <w:r>
        <w:t xml:space="preserve"> en histoire-géographie ; </w:t>
      </w:r>
      <w:r w:rsidR="00E365C3">
        <w:t xml:space="preserve">en complément de la banque de ressources traditionnellement mise à disposition des centres via le coordonnateur. En français, la rédaction des intitulés (œuvre/groupement de textes) n’implique aucune mise en place particulière. </w:t>
      </w:r>
    </w:p>
    <w:p w:rsidR="00E365C3" w:rsidRDefault="00E365C3" w:rsidP="007E222F">
      <w:pPr>
        <w:jc w:val="both"/>
      </w:pPr>
    </w:p>
    <w:p w:rsidR="007E222F" w:rsidRPr="007E222F" w:rsidRDefault="007E222F" w:rsidP="007E222F">
      <w:pPr>
        <w:jc w:val="both"/>
      </w:pPr>
      <w:r w:rsidRPr="007E222F">
        <w:t xml:space="preserve">Les programmes en vigueur pour cette </w:t>
      </w:r>
      <w:r w:rsidR="00E365C3">
        <w:t xml:space="preserve">session d’oral de contrôle restent </w:t>
      </w:r>
      <w:r w:rsidRPr="007E222F">
        <w:t xml:space="preserve">ceux parus au bulletin officiel </w:t>
      </w:r>
      <w:r w:rsidR="00E365C3">
        <w:t xml:space="preserve">spécial n°2 du 19 février 2009 ; pour la dernière fois. </w:t>
      </w:r>
    </w:p>
    <w:p w:rsidR="00135A5C" w:rsidRDefault="00135A5C" w:rsidP="00B54B13">
      <w:pPr>
        <w:pStyle w:val="Default"/>
        <w:jc w:val="both"/>
        <w:rPr>
          <w:rFonts w:asciiTheme="minorHAnsi" w:hAnsiTheme="minorHAnsi" w:cstheme="minorHAnsi"/>
          <w:b/>
          <w:bCs/>
          <w:sz w:val="22"/>
          <w:szCs w:val="22"/>
          <w:u w:val="single"/>
        </w:rPr>
      </w:pPr>
    </w:p>
    <w:p w:rsidR="006F34D6" w:rsidRPr="00E803E3" w:rsidRDefault="006F34D6" w:rsidP="00B54B13">
      <w:pPr>
        <w:pStyle w:val="Default"/>
        <w:jc w:val="both"/>
        <w:rPr>
          <w:rFonts w:asciiTheme="minorHAnsi" w:hAnsiTheme="minorHAnsi" w:cstheme="minorHAnsi"/>
          <w:b/>
          <w:bCs/>
          <w:sz w:val="22"/>
          <w:szCs w:val="22"/>
          <w:u w:val="single"/>
        </w:rPr>
      </w:pPr>
      <w:r w:rsidRPr="00E803E3">
        <w:rPr>
          <w:rFonts w:asciiTheme="minorHAnsi" w:hAnsiTheme="minorHAnsi" w:cstheme="minorHAnsi"/>
          <w:b/>
          <w:bCs/>
          <w:sz w:val="22"/>
          <w:szCs w:val="22"/>
          <w:u w:val="single"/>
        </w:rPr>
        <w:t xml:space="preserve">Modalités d’évaluation </w:t>
      </w:r>
    </w:p>
    <w:p w:rsidR="006F34D6" w:rsidRPr="007945E9" w:rsidRDefault="006F34D6" w:rsidP="00B54B13">
      <w:pPr>
        <w:pStyle w:val="NormalWeb"/>
        <w:jc w:val="both"/>
        <w:rPr>
          <w:rFonts w:asciiTheme="minorHAnsi" w:hAnsiTheme="minorHAnsi" w:cstheme="minorHAnsi"/>
        </w:rPr>
      </w:pPr>
      <w:r w:rsidRPr="007945E9">
        <w:rPr>
          <w:rFonts w:asciiTheme="minorHAnsi" w:hAnsiTheme="minorHAnsi" w:cstheme="minorHAnsi"/>
        </w:rPr>
        <w:t>Après communication des notes à l'issue de la délibération du jury, le candidat à l'examen du baccalauréat professionnel dont la note moyenne globale est supérieure ou égale à 8 et inférieure à 10 sur 20 et dont la note à l'épreuve d'évaluation de la pratique professionnelle définie pour la spécialité est au moins égale à 10 sur 20 peut se présenter à l'épreuve de contrôle. Cette épreuve consiste en deux interrogations d'u</w:t>
      </w:r>
      <w:r>
        <w:rPr>
          <w:rFonts w:asciiTheme="minorHAnsi" w:hAnsiTheme="minorHAnsi" w:cstheme="minorHAnsi"/>
        </w:rPr>
        <w:t xml:space="preserve">ne durée de 15 minutes chacune, </w:t>
      </w:r>
      <w:r w:rsidRPr="00543A5B">
        <w:rPr>
          <w:rFonts w:asciiTheme="minorHAnsi" w:hAnsiTheme="minorHAnsi" w:cstheme="minorHAnsi"/>
        </w:rPr>
        <w:t xml:space="preserve">menées successivement l'une par un enseignant </w:t>
      </w:r>
      <w:r w:rsidR="00007EBE" w:rsidRPr="00543A5B">
        <w:rPr>
          <w:rFonts w:asciiTheme="minorHAnsi" w:hAnsiTheme="minorHAnsi" w:cstheme="minorHAnsi"/>
        </w:rPr>
        <w:t>de français et histoire-géographie</w:t>
      </w:r>
      <w:r w:rsidRPr="00543A5B">
        <w:rPr>
          <w:rFonts w:asciiTheme="minorHAnsi" w:hAnsiTheme="minorHAnsi" w:cstheme="minorHAnsi"/>
        </w:rPr>
        <w:t>, l'autre par un enseignant de</w:t>
      </w:r>
      <w:r w:rsidR="00007EBE">
        <w:rPr>
          <w:rFonts w:asciiTheme="minorHAnsi" w:hAnsiTheme="minorHAnsi" w:cstheme="minorHAnsi"/>
        </w:rPr>
        <w:t xml:space="preserve"> </w:t>
      </w:r>
      <w:r w:rsidR="00007EBE" w:rsidRPr="00543A5B">
        <w:rPr>
          <w:rFonts w:asciiTheme="minorHAnsi" w:hAnsiTheme="minorHAnsi" w:cstheme="minorHAnsi"/>
        </w:rPr>
        <w:t>mathématiques et de sciences physiques ou de la spécialité concernée</w:t>
      </w:r>
      <w:r w:rsidRPr="00543A5B">
        <w:rPr>
          <w:rFonts w:asciiTheme="minorHAnsi" w:hAnsiTheme="minorHAnsi" w:cstheme="minorHAnsi"/>
        </w:rPr>
        <w:t>.</w:t>
      </w:r>
      <w:r>
        <w:rPr>
          <w:rFonts w:asciiTheme="minorHAnsi" w:hAnsiTheme="minorHAnsi" w:cstheme="minorHAnsi"/>
        </w:rPr>
        <w:t xml:space="preserve"> </w:t>
      </w:r>
      <w:r w:rsidRPr="007945E9">
        <w:rPr>
          <w:rFonts w:asciiTheme="minorHAnsi" w:hAnsiTheme="minorHAnsi" w:cstheme="minorHAnsi"/>
        </w:rPr>
        <w:t>Chaque interrogation est précédée d'une préparation d'une durée également de 15 minutes.</w:t>
      </w:r>
      <w:r>
        <w:rPr>
          <w:rFonts w:asciiTheme="minorHAnsi" w:hAnsiTheme="minorHAnsi" w:cstheme="minorHAnsi"/>
        </w:rPr>
        <w:t xml:space="preserve"> </w:t>
      </w:r>
      <w:r w:rsidRPr="005F75B2">
        <w:rPr>
          <w:rFonts w:asciiTheme="minorHAnsi" w:hAnsiTheme="minorHAnsi" w:cstheme="minorHAnsi"/>
          <w:b/>
        </w:rPr>
        <w:t>Le candidat doit se présenter avec une fiche attestant des parties de programmes réalisées sans autre document personnel</w:t>
      </w:r>
      <w:r w:rsidRPr="007945E9">
        <w:rPr>
          <w:rFonts w:asciiTheme="minorHAnsi" w:hAnsiTheme="minorHAnsi" w:cstheme="minorHAnsi"/>
        </w:rPr>
        <w:t>.</w:t>
      </w:r>
    </w:p>
    <w:p w:rsidR="006F34D6" w:rsidRPr="007945E9" w:rsidRDefault="006F34D6" w:rsidP="00B54B13">
      <w:pPr>
        <w:pStyle w:val="NormalWeb"/>
        <w:jc w:val="both"/>
        <w:rPr>
          <w:rFonts w:asciiTheme="minorHAnsi" w:hAnsiTheme="minorHAnsi" w:cstheme="minorHAnsi"/>
        </w:rPr>
      </w:pPr>
      <w:r w:rsidRPr="007945E9">
        <w:rPr>
          <w:rFonts w:asciiTheme="minorHAnsi" w:hAnsiTheme="minorHAnsi" w:cstheme="minorHAnsi"/>
        </w:rPr>
        <w:t xml:space="preserve">Il tire au sort la discipline d’interrogation. L’examinateur remet au candidat le libellé du sujet qu’il conserve pendant sa préparation et qu’il restitue à la fin de l’épreuve. Il restitue également le document d’histoire ou de géographie dans le cas où il aurait été interrogé sur ce type de sujet. </w:t>
      </w:r>
    </w:p>
    <w:p w:rsidR="006F34D6" w:rsidRPr="007945E9" w:rsidRDefault="006F34D6" w:rsidP="00B54B13">
      <w:pPr>
        <w:pStyle w:val="NormalWeb"/>
        <w:jc w:val="both"/>
        <w:rPr>
          <w:rFonts w:asciiTheme="minorHAnsi" w:hAnsiTheme="minorHAnsi" w:cstheme="minorHAnsi"/>
        </w:rPr>
      </w:pPr>
      <w:r w:rsidRPr="007945E9">
        <w:rPr>
          <w:rFonts w:asciiTheme="minorHAnsi" w:hAnsiTheme="minorHAnsi" w:cstheme="minorHAnsi"/>
        </w:rPr>
        <w:lastRenderedPageBreak/>
        <w:t>En français, le libellé du sujet invite le candidat à présenter une lecture d'œuvre intégrale ou un grou</w:t>
      </w:r>
      <w:r w:rsidR="00911672">
        <w:rPr>
          <w:rFonts w:asciiTheme="minorHAnsi" w:hAnsiTheme="minorHAnsi" w:cstheme="minorHAnsi"/>
        </w:rPr>
        <w:t>pement de textes</w:t>
      </w:r>
      <w:r w:rsidRPr="007945E9">
        <w:rPr>
          <w:rFonts w:asciiTheme="minorHAnsi" w:hAnsiTheme="minorHAnsi" w:cstheme="minorHAnsi"/>
        </w:rPr>
        <w:t xml:space="preserve"> parmi ceux étudiés pendant l'année de terminale</w:t>
      </w:r>
      <w:r w:rsidR="00911672">
        <w:rPr>
          <w:rFonts w:asciiTheme="minorHAnsi" w:hAnsiTheme="minorHAnsi" w:cstheme="minorHAnsi"/>
        </w:rPr>
        <w:t xml:space="preserve"> (au choix du candidat)</w:t>
      </w:r>
      <w:r w:rsidRPr="007945E9">
        <w:rPr>
          <w:rFonts w:asciiTheme="minorHAnsi" w:hAnsiTheme="minorHAnsi" w:cstheme="minorHAnsi"/>
        </w:rPr>
        <w:t>. En histoire-géographie, le sujet peut consister en un commentaire simple d'un seul document fourni par l'examinateur ou d’une question assez large portant sur un des sujets d'étude réalisé pendant l’année. Les questions assez larges et les documents proposés doivent se référer, de manière explicite, aux sujets d’étude des programmes d’histoire ou de géographie de la classe de terminale, et pas aux situations qui n’ont pas été toutes étudiées par les candidats parce que laissées au choix des enseignants. Nous rappelons qu’il appartient aux examinateurs d'élaborer les sujets. Néanmoins pour éviter que deux candidats puissent être interrogés sur le même sujet, sur chaque centre des sujets seront disponibles et proposés par le professeur coordonnateur.</w:t>
      </w:r>
    </w:p>
    <w:p w:rsidR="006F34D6" w:rsidRPr="007945E9" w:rsidRDefault="006F34D6" w:rsidP="00B54B13">
      <w:pPr>
        <w:pStyle w:val="NormalWeb"/>
        <w:jc w:val="both"/>
        <w:rPr>
          <w:rFonts w:asciiTheme="minorHAnsi" w:hAnsiTheme="minorHAnsi" w:cstheme="minorHAnsi"/>
        </w:rPr>
      </w:pPr>
      <w:r w:rsidRPr="007945E9">
        <w:rPr>
          <w:rFonts w:asciiTheme="minorHAnsi" w:hAnsiTheme="minorHAnsi" w:cstheme="minorHAnsi"/>
        </w:rPr>
        <w:t xml:space="preserve">Le temps de préparation est de 15 minutes et son organisation dépend du centre d’examen. Le candidat disposera uniquement d’un brouillon fourni par l’établissement. Il ne pourra utiliser aucun matériel électronique ni ouvrages usuels (dictionnaire, encyclopédie, manuel…). </w:t>
      </w:r>
    </w:p>
    <w:p w:rsidR="006F34D6" w:rsidRPr="007945E9" w:rsidRDefault="006F34D6" w:rsidP="00B54B13">
      <w:pPr>
        <w:pStyle w:val="NormalWeb"/>
        <w:jc w:val="both"/>
        <w:rPr>
          <w:rFonts w:asciiTheme="minorHAnsi" w:hAnsiTheme="minorHAnsi" w:cstheme="minorHAnsi"/>
        </w:rPr>
      </w:pPr>
      <w:r w:rsidRPr="007945E9">
        <w:rPr>
          <w:rFonts w:asciiTheme="minorHAnsi" w:hAnsiTheme="minorHAnsi" w:cstheme="minorHAnsi"/>
        </w:rPr>
        <w:t>L’épreuve dure ensuite 15 minutes (temps à respecter impérativement) et se décompose en deux parties : un exposé par le candidat suivi d’un e</w:t>
      </w:r>
      <w:r>
        <w:rPr>
          <w:rFonts w:asciiTheme="minorHAnsi" w:hAnsiTheme="minorHAnsi" w:cstheme="minorHAnsi"/>
        </w:rPr>
        <w:t xml:space="preserve">ntretien avec l’examinateur. Ce </w:t>
      </w:r>
      <w:r w:rsidRPr="007945E9">
        <w:rPr>
          <w:rFonts w:asciiTheme="minorHAnsi" w:hAnsiTheme="minorHAnsi" w:cstheme="minorHAnsi"/>
        </w:rPr>
        <w:t xml:space="preserve">dernier veille à garantir le temps nécessaire à l’évaluation des deux parties. Il est recommandé de ne pas interrompre le candidat pendant son exposé. L’examinateur peut indiquer de manière explicite le passage de l’exposé à l’entretien. </w:t>
      </w:r>
    </w:p>
    <w:p w:rsidR="006F34D6" w:rsidRPr="0078278D" w:rsidRDefault="006F34D6" w:rsidP="00B54B13">
      <w:pPr>
        <w:pStyle w:val="NormalWeb"/>
        <w:jc w:val="both"/>
        <w:rPr>
          <w:rFonts w:asciiTheme="minorHAnsi" w:hAnsiTheme="minorHAnsi" w:cstheme="minorHAnsi"/>
          <w:b/>
        </w:rPr>
      </w:pPr>
      <w:r w:rsidRPr="0078278D">
        <w:rPr>
          <w:rFonts w:asciiTheme="minorHAnsi" w:hAnsiTheme="minorHAnsi" w:cstheme="minorHAnsi"/>
          <w:b/>
        </w:rPr>
        <w:t xml:space="preserve">A l’issue de l’entretien, la note n’est pas communiquée au candidat. </w:t>
      </w:r>
    </w:p>
    <w:p w:rsidR="006F34D6" w:rsidRPr="00E803E3" w:rsidRDefault="006F34D6" w:rsidP="00B54B13">
      <w:pPr>
        <w:pStyle w:val="NormalWeb"/>
        <w:jc w:val="both"/>
        <w:rPr>
          <w:rFonts w:asciiTheme="minorHAnsi" w:hAnsiTheme="minorHAnsi" w:cstheme="minorHAnsi"/>
          <w:b/>
          <w:u w:val="single"/>
        </w:rPr>
      </w:pPr>
      <w:r w:rsidRPr="00E803E3">
        <w:rPr>
          <w:rFonts w:asciiTheme="minorHAnsi" w:hAnsiTheme="minorHAnsi" w:cstheme="minorHAnsi"/>
          <w:b/>
          <w:u w:val="single"/>
        </w:rPr>
        <w:t xml:space="preserve">Fiche d’évaluation et saisie des notes </w:t>
      </w:r>
    </w:p>
    <w:p w:rsidR="006F34D6" w:rsidRPr="007945E9" w:rsidRDefault="006F34D6" w:rsidP="00B54B13">
      <w:pPr>
        <w:pStyle w:val="NormalWeb"/>
        <w:jc w:val="both"/>
        <w:rPr>
          <w:rFonts w:asciiTheme="minorHAnsi" w:hAnsiTheme="minorHAnsi" w:cstheme="minorHAnsi"/>
        </w:rPr>
      </w:pPr>
      <w:r w:rsidRPr="007945E9">
        <w:rPr>
          <w:rFonts w:asciiTheme="minorHAnsi" w:hAnsiTheme="minorHAnsi" w:cstheme="minorHAnsi"/>
        </w:rPr>
        <w:t xml:space="preserve">Pour chaque candidat, les examinateurs devront renseigner la fiche d’évaluation que leur remettra le chef de centre. Quand le candidat a été interrogé sur un document, les références précises de celui-ci (en particulier sa source exacte et sa nature) sont indiquées sur la fiche d’évaluation. </w:t>
      </w:r>
    </w:p>
    <w:p w:rsidR="008A7D63" w:rsidRDefault="006F34D6" w:rsidP="00AC753A">
      <w:pPr>
        <w:pStyle w:val="NormalWeb"/>
        <w:jc w:val="both"/>
        <w:rPr>
          <w:rFonts w:asciiTheme="minorHAnsi" w:hAnsiTheme="minorHAnsi" w:cstheme="minorHAnsi"/>
        </w:rPr>
      </w:pPr>
      <w:r w:rsidRPr="007945E9">
        <w:rPr>
          <w:rFonts w:asciiTheme="minorHAnsi" w:hAnsiTheme="minorHAnsi" w:cstheme="minorHAnsi"/>
        </w:rPr>
        <w:t>Chaque examinateur devra reporter les notes sur les bordereaux de notation et s’assurer de la saisie des notes des candidats qu’il aura interrogés. L’ensemble des documents pour chaque candidat (bordereau de notation et fiche d’évaluation) sera remis au centre d’examen qui les conservera. En outre, il est demandé aux examinateurs de renseigner les fiches qui leur seront communiquées par les coordonnateurs et de les leur remettre à la fin de la journée d’interrogation orale.</w:t>
      </w:r>
    </w:p>
    <w:p w:rsidR="0078278D" w:rsidRPr="00AC753A" w:rsidRDefault="0078278D" w:rsidP="00AC753A">
      <w:pPr>
        <w:pStyle w:val="NormalWeb"/>
        <w:jc w:val="both"/>
        <w:rPr>
          <w:rFonts w:asciiTheme="minorHAnsi" w:hAnsiTheme="minorHAnsi" w:cstheme="minorHAnsi"/>
        </w:rPr>
      </w:pPr>
    </w:p>
    <w:p w:rsidR="00431B6E" w:rsidRPr="00E537D0" w:rsidRDefault="00AC753A" w:rsidP="00E537D0">
      <w:pPr>
        <w:pStyle w:val="Corpsdetexte"/>
        <w:ind w:left="5760"/>
        <w:jc w:val="both"/>
        <w:rPr>
          <w:b/>
          <w:szCs w:val="20"/>
        </w:rPr>
      </w:pPr>
      <w:r w:rsidRPr="00E537D0">
        <w:rPr>
          <w:b/>
          <w:szCs w:val="20"/>
        </w:rPr>
        <w:t xml:space="preserve">Nathalie TOPALIAN et </w:t>
      </w:r>
      <w:r w:rsidR="00431B6E" w:rsidRPr="00E537D0">
        <w:rPr>
          <w:b/>
          <w:szCs w:val="20"/>
        </w:rPr>
        <w:t>Alexandre</w:t>
      </w:r>
      <w:r w:rsidR="002B6C83" w:rsidRPr="00E537D0">
        <w:rPr>
          <w:b/>
          <w:szCs w:val="20"/>
        </w:rPr>
        <w:t xml:space="preserve"> QUET</w:t>
      </w:r>
    </w:p>
    <w:p w:rsidR="000924D0" w:rsidRPr="00E537D0" w:rsidRDefault="0069224D" w:rsidP="00E537D0">
      <w:pPr>
        <w:pStyle w:val="Corpsdetexte"/>
        <w:ind w:left="5040" w:firstLine="720"/>
        <w:jc w:val="both"/>
        <w:rPr>
          <w:b/>
          <w:szCs w:val="20"/>
        </w:rPr>
      </w:pPr>
      <w:r w:rsidRPr="00E537D0">
        <w:rPr>
          <w:b/>
          <w:szCs w:val="20"/>
        </w:rPr>
        <w:t xml:space="preserve">IEN </w:t>
      </w:r>
      <w:r w:rsidR="00431B6E" w:rsidRPr="00E537D0">
        <w:rPr>
          <w:b/>
          <w:szCs w:val="20"/>
        </w:rPr>
        <w:t>Lettres-Histoire-G</w:t>
      </w:r>
      <w:r w:rsidRPr="00E537D0">
        <w:rPr>
          <w:b/>
          <w:szCs w:val="20"/>
        </w:rPr>
        <w:t>éographie</w:t>
      </w:r>
    </w:p>
    <w:sectPr w:rsidR="000924D0" w:rsidRPr="00E537D0" w:rsidSect="002C53DF">
      <w:headerReference w:type="default" r:id="rId14"/>
      <w:footerReference w:type="default" r:id="rId15"/>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45D" w:rsidRDefault="0043445D" w:rsidP="0079276E">
      <w:r>
        <w:separator/>
      </w:r>
    </w:p>
  </w:endnote>
  <w:endnote w:type="continuationSeparator" w:id="0">
    <w:p w:rsidR="0043445D" w:rsidRDefault="0043445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132D96">
          <w:rPr>
            <w:rStyle w:val="Numrodepage"/>
            <w:noProof/>
            <w:sz w:val="14"/>
            <w:szCs w:val="14"/>
          </w:rPr>
          <w:t>3</w:t>
        </w:r>
        <w:r w:rsidRPr="002C53DF">
          <w:rPr>
            <w:rStyle w:val="Numrodepage"/>
            <w:sz w:val="14"/>
            <w:szCs w:val="14"/>
          </w:rPr>
          <w:fldChar w:fldCharType="end"/>
        </w:r>
      </w:p>
    </w:sdtContent>
  </w:sdt>
  <w:p w:rsidR="002C53DF" w:rsidRPr="009F692C" w:rsidRDefault="002C53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45D" w:rsidRDefault="0043445D" w:rsidP="0079276E">
      <w:r>
        <w:separator/>
      </w:r>
    </w:p>
  </w:footnote>
  <w:footnote w:type="continuationSeparator" w:id="0">
    <w:p w:rsidR="0043445D" w:rsidRDefault="0043445D" w:rsidP="0079276E">
      <w:r>
        <w:continuationSeparator/>
      </w:r>
    </w:p>
  </w:footnote>
  <w:footnote w:id="1">
    <w:p w:rsidR="00B33469" w:rsidRDefault="00B33469">
      <w:pPr>
        <w:pStyle w:val="Notedebasdepage"/>
        <w:rPr>
          <w:rStyle w:val="Lienhypertexte"/>
        </w:rPr>
      </w:pPr>
      <w:r>
        <w:rPr>
          <w:rStyle w:val="Appelnotedebasdep"/>
        </w:rPr>
        <w:footnoteRef/>
      </w:r>
      <w:r>
        <w:t xml:space="preserve"> </w:t>
      </w:r>
      <w:hyperlink r:id="rId1" w:history="1">
        <w:r w:rsidRPr="00675901">
          <w:rPr>
            <w:rStyle w:val="Lienhypertexte"/>
          </w:rPr>
          <w:t>https://www.education.gouv.fr/examens-2021-les-reponses-vos-questions-323222</w:t>
        </w:r>
      </w:hyperlink>
    </w:p>
    <w:p w:rsidR="00DA0257" w:rsidRPr="00DA0257" w:rsidRDefault="00DA0257" w:rsidP="00DA0257">
      <w:pPr>
        <w:pStyle w:val="Notedebasdepage"/>
        <w:jc w:val="both"/>
      </w:pPr>
      <w:r w:rsidRPr="00DA0257">
        <w:rPr>
          <w:rStyle w:val="Lienhypertexte"/>
          <w:color w:val="auto"/>
          <w:u w:val="none"/>
        </w:rPr>
        <w:t>Voir également</w:t>
      </w:r>
      <w:r>
        <w:rPr>
          <w:rStyle w:val="Lienhypertexte"/>
          <w:color w:val="auto"/>
          <w:u w:val="none"/>
        </w:rPr>
        <w:t xml:space="preserve"> la </w:t>
      </w:r>
      <w:r>
        <w:rPr>
          <w:rFonts w:asciiTheme="minorHAnsi" w:hAnsiTheme="minorHAnsi" w:cstheme="minorHAnsi"/>
        </w:rPr>
        <w:t xml:space="preserve">note </w:t>
      </w:r>
      <w:proofErr w:type="spellStart"/>
      <w:r>
        <w:rPr>
          <w:rFonts w:asciiTheme="minorHAnsi" w:hAnsiTheme="minorHAnsi" w:cstheme="minorHAnsi"/>
        </w:rPr>
        <w:t>Dgesco</w:t>
      </w:r>
      <w:proofErr w:type="spellEnd"/>
      <w:r>
        <w:rPr>
          <w:rFonts w:asciiTheme="minorHAnsi" w:hAnsiTheme="minorHAnsi" w:cstheme="minorHAnsi"/>
        </w:rPr>
        <w:t xml:space="preserve"> transmise en académie le 21 mai 2021 ; en attente des projets de décrets et arrêtés, présentés en CSL le 18 mai 2021 en vue du CSE le 27 mai, et d’une note de service de mise en place règlementaire.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7B3E05" w:rsidP="00930B38">
    <w:pPr>
      <w:pStyle w:val="En-tte"/>
      <w:tabs>
        <w:tab w:val="clear" w:pos="4513"/>
      </w:tabs>
      <w:jc w:val="right"/>
      <w:rPr>
        <w:b/>
        <w:bCs/>
        <w:sz w:val="24"/>
        <w:szCs w:val="24"/>
      </w:rPr>
    </w:pPr>
    <w:r>
      <w:rPr>
        <w:noProof/>
        <w:lang w:eastAsia="fr-FR"/>
      </w:rPr>
      <w:drawing>
        <wp:anchor distT="0" distB="0" distL="114300" distR="114300" simplePos="0" relativeHeight="251664384" behindDoc="1" locked="0" layoutInCell="1" allowOverlap="1" wp14:anchorId="399CCD9B" wp14:editId="4F888AE6">
          <wp:simplePos x="0" y="0"/>
          <wp:positionH relativeFrom="column">
            <wp:posOffset>-171021</wp:posOffset>
          </wp:positionH>
          <wp:positionV relativeFrom="paragraph">
            <wp:posOffset>-6985</wp:posOffset>
          </wp:positionV>
          <wp:extent cx="1708921" cy="1193165"/>
          <wp:effectExtent l="0" t="0" r="571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1">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CD79B7" w:rsidRDefault="00431B6E" w:rsidP="0042101F">
    <w:pPr>
      <w:pStyle w:val="ServiceInfoHeader"/>
    </w:pPr>
    <w:r>
      <w:t>Inspection de l’</w:t>
    </w:r>
    <w:r w:rsidRPr="00431B6E">
      <w:t>É</w:t>
    </w:r>
    <w:r w:rsidR="0069224D">
      <w:t>ducation nationale du second degré</w:t>
    </w:r>
    <w:r w:rsidR="00CD79B7">
      <w:t xml:space="preserve"> </w:t>
    </w:r>
  </w:p>
  <w:p w:rsidR="0079276E" w:rsidRPr="00F92A69" w:rsidRDefault="00431B6E" w:rsidP="0042101F">
    <w:pPr>
      <w:pStyle w:val="ServiceInfoHeader"/>
      <w:rPr>
        <w:color w:val="E1000F" w:themeColor="text2"/>
      </w:rPr>
    </w:pPr>
    <w:r>
      <w:t>Lettres-Histoire-G</w:t>
    </w:r>
    <w:r w:rsidR="0069224D">
      <w:t>éographie</w:t>
    </w:r>
  </w:p>
  <w:p w:rsidR="0079276E" w:rsidRPr="00936E45"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07EBE"/>
    <w:rsid w:val="00014832"/>
    <w:rsid w:val="00015220"/>
    <w:rsid w:val="000226F6"/>
    <w:rsid w:val="00041117"/>
    <w:rsid w:val="00045DCD"/>
    <w:rsid w:val="00046EC0"/>
    <w:rsid w:val="00081F5E"/>
    <w:rsid w:val="000825AD"/>
    <w:rsid w:val="000924D0"/>
    <w:rsid w:val="001200FD"/>
    <w:rsid w:val="0012784A"/>
    <w:rsid w:val="00132D96"/>
    <w:rsid w:val="00135A5C"/>
    <w:rsid w:val="001648E4"/>
    <w:rsid w:val="001C79E5"/>
    <w:rsid w:val="001F209A"/>
    <w:rsid w:val="00202B2A"/>
    <w:rsid w:val="00206C3D"/>
    <w:rsid w:val="00243F60"/>
    <w:rsid w:val="00267EF4"/>
    <w:rsid w:val="0027553D"/>
    <w:rsid w:val="00285EE7"/>
    <w:rsid w:val="00290741"/>
    <w:rsid w:val="00290CE8"/>
    <w:rsid w:val="0029125D"/>
    <w:rsid w:val="00293194"/>
    <w:rsid w:val="002A050E"/>
    <w:rsid w:val="002A25F2"/>
    <w:rsid w:val="002B6C83"/>
    <w:rsid w:val="002C53DF"/>
    <w:rsid w:val="003240AC"/>
    <w:rsid w:val="00377C56"/>
    <w:rsid w:val="003848B7"/>
    <w:rsid w:val="003A50F1"/>
    <w:rsid w:val="003A7BC3"/>
    <w:rsid w:val="003D1DE1"/>
    <w:rsid w:val="003D6FC8"/>
    <w:rsid w:val="003D711B"/>
    <w:rsid w:val="003F2312"/>
    <w:rsid w:val="00406ED2"/>
    <w:rsid w:val="0042101F"/>
    <w:rsid w:val="00431B6E"/>
    <w:rsid w:val="0043445D"/>
    <w:rsid w:val="004529DA"/>
    <w:rsid w:val="00452D76"/>
    <w:rsid w:val="004608CD"/>
    <w:rsid w:val="004936AF"/>
    <w:rsid w:val="004A3FA7"/>
    <w:rsid w:val="004C5046"/>
    <w:rsid w:val="004C7346"/>
    <w:rsid w:val="004D0D46"/>
    <w:rsid w:val="004D1619"/>
    <w:rsid w:val="004E7415"/>
    <w:rsid w:val="00521BCD"/>
    <w:rsid w:val="00533FB0"/>
    <w:rsid w:val="00536C44"/>
    <w:rsid w:val="0054073A"/>
    <w:rsid w:val="00561280"/>
    <w:rsid w:val="005938E7"/>
    <w:rsid w:val="005972E3"/>
    <w:rsid w:val="005B11B6"/>
    <w:rsid w:val="005B6F0D"/>
    <w:rsid w:val="005C4846"/>
    <w:rsid w:val="005E18E3"/>
    <w:rsid w:val="005E750D"/>
    <w:rsid w:val="005F2E98"/>
    <w:rsid w:val="005F469D"/>
    <w:rsid w:val="00601526"/>
    <w:rsid w:val="00625D93"/>
    <w:rsid w:val="00651077"/>
    <w:rsid w:val="006859B0"/>
    <w:rsid w:val="0069224D"/>
    <w:rsid w:val="0069723C"/>
    <w:rsid w:val="006A4ADA"/>
    <w:rsid w:val="006C25AB"/>
    <w:rsid w:val="006C7944"/>
    <w:rsid w:val="006D501B"/>
    <w:rsid w:val="006D502A"/>
    <w:rsid w:val="006E455E"/>
    <w:rsid w:val="006F2701"/>
    <w:rsid w:val="006F34D6"/>
    <w:rsid w:val="00742A03"/>
    <w:rsid w:val="00754E6F"/>
    <w:rsid w:val="00775079"/>
    <w:rsid w:val="0078278D"/>
    <w:rsid w:val="00786605"/>
    <w:rsid w:val="0079276E"/>
    <w:rsid w:val="007B3E05"/>
    <w:rsid w:val="007B4F8D"/>
    <w:rsid w:val="007B6F11"/>
    <w:rsid w:val="007C1593"/>
    <w:rsid w:val="007C30C8"/>
    <w:rsid w:val="007E1918"/>
    <w:rsid w:val="007E222F"/>
    <w:rsid w:val="007E2D34"/>
    <w:rsid w:val="007F1724"/>
    <w:rsid w:val="00807CCD"/>
    <w:rsid w:val="0081060F"/>
    <w:rsid w:val="00822782"/>
    <w:rsid w:val="008347E0"/>
    <w:rsid w:val="00851458"/>
    <w:rsid w:val="00874772"/>
    <w:rsid w:val="008A73FE"/>
    <w:rsid w:val="008A7D63"/>
    <w:rsid w:val="00911672"/>
    <w:rsid w:val="00924F15"/>
    <w:rsid w:val="00930B38"/>
    <w:rsid w:val="00936712"/>
    <w:rsid w:val="00936E45"/>
    <w:rsid w:val="00941377"/>
    <w:rsid w:val="00992DBA"/>
    <w:rsid w:val="009B19B4"/>
    <w:rsid w:val="009C0C96"/>
    <w:rsid w:val="009C141C"/>
    <w:rsid w:val="009E64B3"/>
    <w:rsid w:val="009F56A7"/>
    <w:rsid w:val="009F692C"/>
    <w:rsid w:val="00A10A83"/>
    <w:rsid w:val="00A124A0"/>
    <w:rsid w:val="00A1486F"/>
    <w:rsid w:val="00A30EA6"/>
    <w:rsid w:val="00A7244A"/>
    <w:rsid w:val="00A84CCB"/>
    <w:rsid w:val="00AA2C39"/>
    <w:rsid w:val="00AC753A"/>
    <w:rsid w:val="00AE48FE"/>
    <w:rsid w:val="00AF1D5B"/>
    <w:rsid w:val="00B33469"/>
    <w:rsid w:val="00B37451"/>
    <w:rsid w:val="00B44BEE"/>
    <w:rsid w:val="00B46AF7"/>
    <w:rsid w:val="00B54B13"/>
    <w:rsid w:val="00B55B58"/>
    <w:rsid w:val="00BA03CF"/>
    <w:rsid w:val="00BF4F79"/>
    <w:rsid w:val="00C220A3"/>
    <w:rsid w:val="00C61CFD"/>
    <w:rsid w:val="00C66322"/>
    <w:rsid w:val="00C67312"/>
    <w:rsid w:val="00C7451D"/>
    <w:rsid w:val="00C85EFB"/>
    <w:rsid w:val="00C96681"/>
    <w:rsid w:val="00CC73AC"/>
    <w:rsid w:val="00CD5E65"/>
    <w:rsid w:val="00CD5F5B"/>
    <w:rsid w:val="00CD79B7"/>
    <w:rsid w:val="00CE16E3"/>
    <w:rsid w:val="00CE1BE6"/>
    <w:rsid w:val="00D04553"/>
    <w:rsid w:val="00D10C52"/>
    <w:rsid w:val="00D40C72"/>
    <w:rsid w:val="00D96935"/>
    <w:rsid w:val="00DA0257"/>
    <w:rsid w:val="00DA2090"/>
    <w:rsid w:val="00DD50D6"/>
    <w:rsid w:val="00DE13A4"/>
    <w:rsid w:val="00E05336"/>
    <w:rsid w:val="00E33CB6"/>
    <w:rsid w:val="00E35F6E"/>
    <w:rsid w:val="00E365C3"/>
    <w:rsid w:val="00E47097"/>
    <w:rsid w:val="00E537D0"/>
    <w:rsid w:val="00E669F0"/>
    <w:rsid w:val="00EA12F0"/>
    <w:rsid w:val="00EF5CF0"/>
    <w:rsid w:val="00F00EE2"/>
    <w:rsid w:val="00F043B7"/>
    <w:rsid w:val="00F06448"/>
    <w:rsid w:val="00F22CF7"/>
    <w:rsid w:val="00F2464C"/>
    <w:rsid w:val="00F25DA3"/>
    <w:rsid w:val="00F261BB"/>
    <w:rsid w:val="00F542FC"/>
    <w:rsid w:val="00F76D87"/>
    <w:rsid w:val="00F7722A"/>
    <w:rsid w:val="00F85296"/>
    <w:rsid w:val="00F92A69"/>
    <w:rsid w:val="00F94444"/>
    <w:rsid w:val="00FC75E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FF5DC"/>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3A50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50F1"/>
    <w:rPr>
      <w:rFonts w:ascii="Segoe UI" w:hAnsi="Segoe UI" w:cs="Segoe UI"/>
      <w:sz w:val="18"/>
      <w:szCs w:val="18"/>
    </w:rPr>
  </w:style>
  <w:style w:type="paragraph" w:customStyle="1" w:styleId="Default">
    <w:name w:val="Default"/>
    <w:rsid w:val="006F34D6"/>
    <w:pPr>
      <w:widowControl/>
      <w:adjustRightInd w:val="0"/>
    </w:pPr>
    <w:rPr>
      <w:color w:val="000000"/>
      <w:sz w:val="24"/>
      <w:szCs w:val="24"/>
      <w:lang w:val="fr-FR"/>
    </w:rPr>
  </w:style>
  <w:style w:type="paragraph" w:styleId="Notedebasdepage">
    <w:name w:val="footnote text"/>
    <w:basedOn w:val="Normal"/>
    <w:link w:val="NotedebasdepageCar"/>
    <w:uiPriority w:val="99"/>
    <w:semiHidden/>
    <w:unhideWhenUsed/>
    <w:rsid w:val="00C96681"/>
    <w:rPr>
      <w:sz w:val="20"/>
      <w:szCs w:val="20"/>
    </w:rPr>
  </w:style>
  <w:style w:type="character" w:customStyle="1" w:styleId="NotedebasdepageCar">
    <w:name w:val="Note de bas de page Car"/>
    <w:basedOn w:val="Policepardfaut"/>
    <w:link w:val="Notedebasdepage"/>
    <w:uiPriority w:val="99"/>
    <w:semiHidden/>
    <w:rsid w:val="00C96681"/>
    <w:rPr>
      <w:sz w:val="20"/>
      <w:szCs w:val="20"/>
      <w:lang w:val="fr-FR"/>
    </w:rPr>
  </w:style>
  <w:style w:type="character" w:styleId="Appelnotedebasdep">
    <w:name w:val="footnote reference"/>
    <w:basedOn w:val="Policepardfaut"/>
    <w:uiPriority w:val="99"/>
    <w:semiHidden/>
    <w:unhideWhenUsed/>
    <w:rsid w:val="00C96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ien@ac-aix-marseille.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gouv.fr/examens-2021-les-reponses-vos-questions-3232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E9A7-C69F-42CD-A72B-78BFA683D103}">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2c7ddd52-0a06-43b1-a35c-dcb15ea2e3f4"/>
  </ds:schemaRefs>
</ds:datastoreItem>
</file>

<file path=customXml/itemProps2.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3.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0BBEE-348B-4C44-9694-CEC76A8D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1259</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Alexandre Quet</cp:lastModifiedBy>
  <cp:revision>7</cp:revision>
  <cp:lastPrinted>2021-06-07T08:45:00Z</cp:lastPrinted>
  <dcterms:created xsi:type="dcterms:W3CDTF">2021-06-07T12:28:00Z</dcterms:created>
  <dcterms:modified xsi:type="dcterms:W3CDTF">2021-06-08T12:27:00Z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