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D4" w:rsidRDefault="00627A7F" w:rsidP="003E53D9">
      <w:pPr>
        <w:pStyle w:val="Sansinterligne"/>
        <w:rPr>
          <w:b/>
        </w:rPr>
      </w:pPr>
      <w:bookmarkStart w:id="0" w:name="_Toc224820825"/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21590</wp:posOffset>
            </wp:positionV>
            <wp:extent cx="2896235" cy="2111375"/>
            <wp:effectExtent l="19050" t="0" r="0" b="0"/>
            <wp:wrapThrough wrapText="bothSides">
              <wp:wrapPolygon edited="0">
                <wp:start x="-142" y="0"/>
                <wp:lineTo x="-142" y="21438"/>
                <wp:lineTo x="21595" y="21438"/>
                <wp:lineTo x="21595" y="0"/>
                <wp:lineTo x="-142" y="0"/>
              </wp:wrapPolygon>
            </wp:wrapThrough>
            <wp:docPr id="1" name="Image 1" descr="C:\Users\LA FAMILLE POUSSOU\Downloads\Plastic_ob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 FAMILLE POUSSOU\Downloads\Plastic_objec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D9" w:rsidRPr="00961AED">
        <w:rPr>
          <w:b/>
          <w:u w:val="single"/>
        </w:rPr>
        <w:t>ACTIVITÉ :</w:t>
      </w:r>
      <w:r w:rsidR="003E53D9" w:rsidRPr="00961AED">
        <w:rPr>
          <w:b/>
        </w:rPr>
        <w:t xml:space="preserve"> </w:t>
      </w:r>
      <w:bookmarkEnd w:id="0"/>
      <w:r w:rsidR="00A05FD4">
        <w:rPr>
          <w:b/>
        </w:rPr>
        <w:t xml:space="preserve">Les matières plastiques peuvent-elles être </w:t>
      </w:r>
      <w:r w:rsidR="00646FA7">
        <w:rPr>
          <w:b/>
        </w:rPr>
        <w:t>différenciées</w:t>
      </w:r>
      <w:r w:rsidR="00A05FD4">
        <w:rPr>
          <w:b/>
        </w:rPr>
        <w:t> ?</w:t>
      </w:r>
    </w:p>
    <w:p w:rsidR="003E53D9" w:rsidRPr="005275FF" w:rsidRDefault="003E53D9" w:rsidP="003E53D9">
      <w:pPr>
        <w:pStyle w:val="Sansinterligne"/>
        <w:rPr>
          <w:bCs/>
          <w:i/>
          <w:iCs/>
        </w:rPr>
      </w:pPr>
      <w:r>
        <w:rPr>
          <w:bCs/>
          <w:i/>
          <w:iCs/>
        </w:rPr>
        <w:t xml:space="preserve">Niveau : </w:t>
      </w:r>
      <w:r w:rsidR="00A05FD4">
        <w:rPr>
          <w:bCs/>
          <w:i/>
          <w:iCs/>
        </w:rPr>
        <w:t>cycle terminal</w:t>
      </w:r>
      <w:r>
        <w:rPr>
          <w:bCs/>
          <w:i/>
          <w:iCs/>
        </w:rPr>
        <w:t>.</w:t>
      </w:r>
    </w:p>
    <w:p w:rsidR="003E53D9" w:rsidRDefault="003E53D9" w:rsidP="003E53D9">
      <w:pPr>
        <w:pStyle w:val="Sansinterligne"/>
        <w:rPr>
          <w:bCs/>
          <w:i/>
          <w:iCs/>
        </w:rPr>
      </w:pPr>
      <w:r w:rsidRPr="005275FF">
        <w:rPr>
          <w:bCs/>
          <w:i/>
          <w:iCs/>
        </w:rPr>
        <w:t>Module :</w:t>
      </w:r>
      <w:r>
        <w:rPr>
          <w:bCs/>
          <w:i/>
          <w:iCs/>
        </w:rPr>
        <w:t xml:space="preserve"> </w:t>
      </w:r>
      <w:r w:rsidR="00A05FD4">
        <w:rPr>
          <w:bCs/>
          <w:i/>
          <w:iCs/>
        </w:rPr>
        <w:t>CME4</w:t>
      </w:r>
    </w:p>
    <w:p w:rsidR="003E53D9" w:rsidRDefault="003E53D9" w:rsidP="00EC38CC">
      <w:pPr>
        <w:pStyle w:val="Sansinterligne"/>
        <w:jc w:val="right"/>
      </w:pPr>
    </w:p>
    <w:p w:rsidR="003E53D9" w:rsidRPr="000F19C5" w:rsidRDefault="003E53D9" w:rsidP="003E53D9">
      <w:pPr>
        <w:pStyle w:val="Sansinterligne"/>
        <w:rPr>
          <w:b/>
          <w:bCs/>
          <w:iCs/>
          <w:u w:val="single"/>
        </w:rPr>
      </w:pPr>
      <w:r w:rsidRPr="000F19C5">
        <w:rPr>
          <w:b/>
          <w:bCs/>
          <w:iCs/>
          <w:u w:val="single"/>
        </w:rPr>
        <w:t>PROBLEMATIQUE :</w:t>
      </w:r>
    </w:p>
    <w:p w:rsidR="00DD40E2" w:rsidRDefault="006227E8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 xml:space="preserve">Il existe </w:t>
      </w:r>
      <w:r w:rsidR="00A05FD4">
        <w:rPr>
          <w:noProof/>
          <w:lang w:eastAsia="fr-FR"/>
        </w:rPr>
        <w:t>différents</w:t>
      </w:r>
      <w:r w:rsidR="00DD40E2">
        <w:rPr>
          <w:noProof/>
          <w:lang w:eastAsia="fr-FR"/>
        </w:rPr>
        <w:t xml:space="preserve"> types de</w:t>
      </w:r>
      <w:r w:rsidR="00A05FD4">
        <w:rPr>
          <w:noProof/>
          <w:lang w:eastAsia="fr-FR"/>
        </w:rPr>
        <w:t xml:space="preserve"> plastiques</w:t>
      </w:r>
      <w:r w:rsidR="00DD40E2">
        <w:rPr>
          <w:noProof/>
          <w:lang w:eastAsia="fr-FR"/>
        </w:rPr>
        <w:t>.</w:t>
      </w:r>
    </w:p>
    <w:p w:rsidR="00A05FD4" w:rsidRDefault="00DD40E2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Comment</w:t>
      </w:r>
      <w:r w:rsidR="00A05FD4">
        <w:rPr>
          <w:noProof/>
          <w:lang w:eastAsia="fr-FR"/>
        </w:rPr>
        <w:t xml:space="preserve"> faire pour les différencier </w:t>
      </w:r>
      <w:r w:rsidR="006227E8">
        <w:rPr>
          <w:noProof/>
          <w:lang w:eastAsia="fr-FR"/>
        </w:rPr>
        <w:t xml:space="preserve">? </w:t>
      </w:r>
    </w:p>
    <w:p w:rsidR="003E53D9" w:rsidRDefault="003E53D9" w:rsidP="003E53D9">
      <w:pPr>
        <w:pStyle w:val="Sansinterligne"/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t>Mon hypothèse :</w:t>
      </w:r>
    </w:p>
    <w:p w:rsidR="003E53D9" w:rsidRDefault="003E53D9" w:rsidP="00646FA7">
      <w:pPr>
        <w:pStyle w:val="Sansinterligne"/>
        <w:tabs>
          <w:tab w:val="left" w:leader="dot" w:pos="5954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646FA7">
      <w:pPr>
        <w:pStyle w:val="Sansinterligne"/>
        <w:tabs>
          <w:tab w:val="left" w:leader="dot" w:pos="5954"/>
        </w:tabs>
        <w:rPr>
          <w:bCs/>
          <w:iCs/>
        </w:rPr>
      </w:pPr>
      <w:r>
        <w:rPr>
          <w:bCs/>
          <w:iCs/>
        </w:rPr>
        <w:tab/>
      </w:r>
    </w:p>
    <w:p w:rsidR="003E53D9" w:rsidRPr="006227E8" w:rsidRDefault="003E53D9" w:rsidP="00EC38CC">
      <w:pPr>
        <w:pStyle w:val="Sansinterligne"/>
        <w:tabs>
          <w:tab w:val="left" w:leader="dot" w:pos="10490"/>
        </w:tabs>
        <w:rPr>
          <w:bCs/>
          <w:iCs/>
        </w:rPr>
      </w:pPr>
      <w:r w:rsidRPr="000E6C7E">
        <w:rPr>
          <w:b/>
          <w:noProof/>
          <w:u w:val="single"/>
          <w:lang w:eastAsia="fr-FR"/>
        </w:rPr>
        <w:t>Hypothèse</w:t>
      </w:r>
      <w:r>
        <w:rPr>
          <w:b/>
          <w:noProof/>
          <w:u w:val="single"/>
          <w:lang w:eastAsia="fr-FR"/>
        </w:rPr>
        <w:t> retenue par le groupe :</w:t>
      </w:r>
      <w:r w:rsidR="006227E8" w:rsidRPr="006227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53D9" w:rsidRDefault="003E53D9" w:rsidP="00646FA7">
      <w:pPr>
        <w:pStyle w:val="Sansinterligne"/>
        <w:tabs>
          <w:tab w:val="left" w:leader="dot" w:pos="5954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646FA7">
      <w:pPr>
        <w:pStyle w:val="Sansinterligne"/>
        <w:tabs>
          <w:tab w:val="left" w:leader="dot" w:pos="5954"/>
        </w:tabs>
        <w:rPr>
          <w:bCs/>
          <w:iCs/>
        </w:rPr>
      </w:pPr>
      <w:r>
        <w:rPr>
          <w:bCs/>
          <w:iCs/>
        </w:rPr>
        <w:tab/>
      </w:r>
    </w:p>
    <w:p w:rsidR="003E53D9" w:rsidRDefault="00EC38CC" w:rsidP="00EC38CC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Pr="009A6A6B" w:rsidRDefault="003E53D9" w:rsidP="003E53D9">
      <w:pPr>
        <w:pStyle w:val="Sansinterligne"/>
        <w:rPr>
          <w:b/>
          <w:noProof/>
          <w:u w:val="single"/>
          <w:lang w:eastAsia="fr-FR"/>
        </w:rPr>
      </w:pPr>
      <w:r w:rsidRPr="009A6A6B">
        <w:rPr>
          <w:b/>
          <w:noProof/>
          <w:u w:val="single"/>
          <w:lang w:eastAsia="fr-FR"/>
        </w:rPr>
        <w:t>Vérification</w:t>
      </w:r>
      <w:r>
        <w:rPr>
          <w:b/>
          <w:noProof/>
          <w:u w:val="single"/>
          <w:lang w:eastAsia="fr-FR"/>
        </w:rPr>
        <w:t> :</w:t>
      </w:r>
    </w:p>
    <w:p w:rsidR="003E53D9" w:rsidRDefault="003E53D9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 xml:space="preserve">A l’aide du matériel suivant réaliser </w:t>
      </w:r>
      <w:r w:rsidR="00627A7F">
        <w:rPr>
          <w:noProof/>
          <w:lang w:eastAsia="fr-FR"/>
        </w:rPr>
        <w:t>les</w:t>
      </w:r>
      <w:r>
        <w:rPr>
          <w:noProof/>
          <w:lang w:eastAsia="fr-FR"/>
        </w:rPr>
        <w:t xml:space="preserve"> protocole</w:t>
      </w:r>
      <w:r w:rsidR="00627A7F">
        <w:rPr>
          <w:noProof/>
          <w:lang w:eastAsia="fr-FR"/>
        </w:rPr>
        <w:t>s</w:t>
      </w:r>
      <w:r>
        <w:rPr>
          <w:noProof/>
          <w:lang w:eastAsia="fr-FR"/>
        </w:rPr>
        <w:t xml:space="preserve"> permettant de valider votre hypothèse.</w:t>
      </w:r>
    </w:p>
    <w:p w:rsidR="00627A7F" w:rsidRDefault="00627A7F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 xml:space="preserve">Vous disposez de </w:t>
      </w:r>
      <w:r w:rsidR="008E7DA2">
        <w:rPr>
          <w:noProof/>
          <w:lang w:eastAsia="fr-FR"/>
        </w:rPr>
        <w:t>quatre</w:t>
      </w:r>
      <w:r>
        <w:rPr>
          <w:noProof/>
          <w:lang w:eastAsia="fr-FR"/>
        </w:rPr>
        <w:t xml:space="preserve"> échantillons de pl</w:t>
      </w:r>
      <w:r w:rsidR="008E7DA2">
        <w:rPr>
          <w:noProof/>
          <w:lang w:eastAsia="fr-FR"/>
        </w:rPr>
        <w:t>astiques différents notés A,B,C</w:t>
      </w:r>
      <w:r>
        <w:rPr>
          <w:noProof/>
          <w:lang w:eastAsia="fr-FR"/>
        </w:rPr>
        <w:t xml:space="preserve"> et </w:t>
      </w:r>
      <w:r w:rsidR="008E7DA2">
        <w:rPr>
          <w:noProof/>
          <w:lang w:eastAsia="fr-FR"/>
        </w:rPr>
        <w:t>D</w:t>
      </w:r>
      <w:r>
        <w:rPr>
          <w:noProof/>
          <w:lang w:eastAsia="fr-FR"/>
        </w:rPr>
        <w:t>.</w:t>
      </w:r>
    </w:p>
    <w:p w:rsidR="00627A7F" w:rsidRDefault="00627A7F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</w:p>
    <w:p w:rsidR="00A05FD4" w:rsidRPr="0062691E" w:rsidRDefault="00A05FD4" w:rsidP="00627A7F">
      <w:pPr>
        <w:pStyle w:val="Sansinterligne"/>
      </w:pPr>
      <w:r w:rsidRPr="00694938">
        <w:t>Test de densité.</w:t>
      </w:r>
    </w:p>
    <w:tbl>
      <w:tblPr>
        <w:tblpPr w:leftFromText="141" w:rightFromText="141" w:vertAnchor="text" w:tblpX="17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2"/>
        <w:gridCol w:w="900"/>
        <w:gridCol w:w="4282"/>
      </w:tblGrid>
      <w:tr w:rsidR="00A05FD4" w:rsidRPr="0062691E" w:rsidTr="00A05FD4">
        <w:trPr>
          <w:trHeight w:val="1620"/>
        </w:trPr>
        <w:tc>
          <w:tcPr>
            <w:tcW w:w="4102" w:type="dxa"/>
            <w:vAlign w:val="center"/>
          </w:tcPr>
          <w:p w:rsidR="00A05FD4" w:rsidRPr="0062691E" w:rsidRDefault="00B278ED" w:rsidP="00627A7F">
            <w:pPr>
              <w:pStyle w:val="Sansinterligne"/>
            </w:pPr>
            <w:r>
              <w:rPr>
                <w:noProof/>
              </w:rPr>
              <w:pict>
                <v:group id="_x0000_s1028" style="position:absolute;margin-left:287.45pt;margin-top:44.9pt;width:45.4pt;height:56.75pt;z-index:251662336" coordorigin="1417,1417" coordsize="2040,255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fond13/01/0414:26:48" o:spid="_x0000_s1029" type="#_x0000_t75" style="position:absolute;left:1417;top:1417;width:2040;height:2552">
                    <v:imagedata r:id="rId6" o:title="BécherDB"/>
                  </v:shape>
                  <v:shape id="devant13/01/0414:26:48" o:spid="_x0000_s1030" type="#_x0000_t75" style="position:absolute;left:1417;top:1417;width:2040;height:2552">
                    <v:imagedata r:id="rId7" o:title="Bécher2D"/>
                  </v:shape>
                  <w10:anchorlock/>
                </v:group>
              </w:pict>
            </w:r>
            <w:r w:rsidR="00A05FD4" w:rsidRPr="0062691E">
              <w:t xml:space="preserve">Réaliser l’expérience suivante : </w:t>
            </w:r>
          </w:p>
          <w:p w:rsidR="00A05FD4" w:rsidRPr="0062691E" w:rsidRDefault="00A05FD4" w:rsidP="00627A7F">
            <w:pPr>
              <w:pStyle w:val="Sansinterligne"/>
            </w:pPr>
            <w:r w:rsidRPr="0062691E">
              <w:t>- remplir à moitié le bécher avec de l’eau du robinet,</w:t>
            </w:r>
          </w:p>
          <w:p w:rsidR="00A05FD4" w:rsidRPr="0062691E" w:rsidRDefault="00A05FD4" w:rsidP="00627A7F">
            <w:pPr>
              <w:pStyle w:val="Sansinterligne"/>
            </w:pPr>
            <w:r w:rsidRPr="0062691E">
              <w:t>- ajouter 2 gouttes de détergent,</w:t>
            </w:r>
          </w:p>
          <w:p w:rsidR="00A05FD4" w:rsidRPr="0062691E" w:rsidRDefault="00A05FD4" w:rsidP="00627A7F">
            <w:pPr>
              <w:pStyle w:val="Sansinterligne"/>
            </w:pPr>
            <w:r w:rsidRPr="0062691E">
              <w:t xml:space="preserve">- plonger les trois échantillons </w:t>
            </w:r>
            <w:r w:rsidRPr="0062691E">
              <w:rPr>
                <w:u w:val="single"/>
              </w:rPr>
              <w:t>au fond</w:t>
            </w:r>
            <w:r w:rsidRPr="0062691E">
              <w:t xml:space="preserve"> du récipient. </w:t>
            </w:r>
          </w:p>
          <w:p w:rsidR="00A05FD4" w:rsidRPr="0062691E" w:rsidRDefault="00627A7F" w:rsidP="00627A7F">
            <w:pPr>
              <w:pStyle w:val="Sansinterligne"/>
            </w:pPr>
            <w:r>
              <w:t xml:space="preserve">le PEHD est un plastique moins dense que l’eau et donc il </w:t>
            </w:r>
            <w:r w:rsidR="00A05FD4" w:rsidRPr="0062691E">
              <w:t>remonte à la surface</w:t>
            </w:r>
            <w:r>
              <w:t>.</w:t>
            </w:r>
          </w:p>
        </w:tc>
        <w:tc>
          <w:tcPr>
            <w:tcW w:w="900" w:type="dxa"/>
            <w:vAlign w:val="center"/>
          </w:tcPr>
          <w:p w:rsidR="00A05FD4" w:rsidRPr="0062691E" w:rsidRDefault="00A05FD4" w:rsidP="00627A7F">
            <w:pPr>
              <w:pStyle w:val="Sansinterligne"/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86715" cy="408305"/>
                  <wp:effectExtent l="19050" t="0" r="0" b="0"/>
                  <wp:docPr id="2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FD4" w:rsidRPr="0062691E" w:rsidRDefault="00A05FD4" w:rsidP="00627A7F">
            <w:pPr>
              <w:pStyle w:val="Sansinterligne"/>
            </w:pPr>
          </w:p>
          <w:p w:rsidR="00A05FD4" w:rsidRPr="0062691E" w:rsidRDefault="00A05FD4" w:rsidP="00627A7F">
            <w:pPr>
              <w:pStyle w:val="Sansinterligne"/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70205" cy="402590"/>
                  <wp:effectExtent l="19050" t="0" r="0" b="0"/>
                  <wp:docPr id="2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</w:tcPr>
          <w:p w:rsidR="00A05FD4" w:rsidRPr="0062691E" w:rsidRDefault="007940E6" w:rsidP="00627A7F">
            <w:pPr>
              <w:pStyle w:val="Sansinterligne"/>
            </w:pPr>
            <w:r>
              <w:rPr>
                <w:noProof/>
                <w:lang w:eastAsia="fr-FR"/>
              </w:rPr>
              <w:pict>
                <v:group id="_x0000_s1071" style="position:absolute;margin-left:47pt;margin-top:13.7pt;width:2in;height:76.9pt;z-index:251680768;mso-position-horizontal-relative:text;mso-position-vertical-relative:text" coordorigin="6840,6108" coordsize="2880,1538">
                  <v:line id="_x0000_s1045" style="position:absolute;flip:y" from="7010,6456" to="7550,7536" o:regroupid="2" strokeweight="3pt"/>
                  <v:line id="_x0000_s1046" style="position:absolute;flip:x" from="7450,6381" to="7985,6736" o:regroupid="2">
                    <v:stroke endarrow="open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7" type="#_x0000_t202" style="position:absolute;left:7920;top:6206;width:1090;height:360" o:regroupid="2" stroked="f">
                    <v:textbox style="mso-next-textbox:#_x0000_s1047">
                      <w:txbxContent>
                        <w:p w:rsidR="00627A7F" w:rsidRPr="00916FB2" w:rsidRDefault="00627A7F" w:rsidP="00627A7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16FB2">
                            <w:rPr>
                              <w:sz w:val="16"/>
                              <w:szCs w:val="16"/>
                            </w:rPr>
                            <w:t>Agitateur</w:t>
                          </w:r>
                        </w:p>
                      </w:txbxContent>
                    </v:textbox>
                  </v:shape>
                  <v:line id="_x0000_s1048" style="position:absolute;flip:y" from="7380,7286" to="7920,7646" o:regroupid="2">
                    <v:stroke startarrow="open"/>
                  </v:line>
                  <v:shape id="_x0000_s1049" type="#_x0000_t202" style="position:absolute;left:7920;top:7106;width:1800;height:540" o:regroupid="2" stroked="f">
                    <v:textbox style="mso-next-textbox:#_x0000_s1049">
                      <w:txbxContent>
                        <w:p w:rsidR="00627A7F" w:rsidRPr="00916FB2" w:rsidRDefault="00627A7F" w:rsidP="00627A7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Eau + deux gouttes de détergent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50" type="#_x0000_t67" style="position:absolute;left:6840;top:6108;width:320;height:458" o:regroupid="2"/>
                </v:group>
              </w:pict>
            </w:r>
            <w:r w:rsidR="00A05FD4" w:rsidRPr="0062691E">
              <w:t xml:space="preserve">             échantillons</w:t>
            </w:r>
          </w:p>
        </w:tc>
      </w:tr>
    </w:tbl>
    <w:p w:rsidR="00A05FD4" w:rsidRDefault="00A05FD4" w:rsidP="00627A7F">
      <w:pPr>
        <w:pStyle w:val="Sansinterligne"/>
      </w:pPr>
      <w:r w:rsidRPr="0062691E">
        <w:t xml:space="preserve"> </w:t>
      </w:r>
    </w:p>
    <w:p w:rsidR="00A05FD4" w:rsidRDefault="00A05FD4" w:rsidP="00627A7F">
      <w:pPr>
        <w:pStyle w:val="Sansinterligne"/>
      </w:pPr>
    </w:p>
    <w:p w:rsidR="00A05FD4" w:rsidRDefault="00A05FD4" w:rsidP="00627A7F">
      <w:pPr>
        <w:pStyle w:val="Sansinterligne"/>
      </w:pPr>
    </w:p>
    <w:p w:rsidR="00A05FD4" w:rsidRDefault="00A05FD4" w:rsidP="00627A7F">
      <w:pPr>
        <w:pStyle w:val="Sansinterligne"/>
      </w:pPr>
    </w:p>
    <w:p w:rsidR="00A05FD4" w:rsidRDefault="00A05FD4" w:rsidP="00627A7F">
      <w:pPr>
        <w:pStyle w:val="Sansinterligne"/>
      </w:pPr>
    </w:p>
    <w:p w:rsidR="00A05FD4" w:rsidRDefault="00A05FD4" w:rsidP="00627A7F">
      <w:pPr>
        <w:pStyle w:val="Sansinterligne"/>
      </w:pPr>
    </w:p>
    <w:p w:rsidR="00A05FD4" w:rsidRDefault="00A05FD4" w:rsidP="00627A7F">
      <w:pPr>
        <w:pStyle w:val="Sansinterligne"/>
      </w:pPr>
    </w:p>
    <w:p w:rsidR="00A05FD4" w:rsidRDefault="00A05FD4" w:rsidP="00627A7F">
      <w:pPr>
        <w:pStyle w:val="Sansinterligne"/>
      </w:pPr>
    </w:p>
    <w:p w:rsidR="00A05FD4" w:rsidRDefault="00A05FD4" w:rsidP="00627A7F">
      <w:pPr>
        <w:pStyle w:val="Sansinterligne"/>
      </w:pPr>
    </w:p>
    <w:p w:rsidR="00A05FD4" w:rsidRDefault="00627A7F" w:rsidP="00627A7F">
      <w:pPr>
        <w:pStyle w:val="Sansinterligne"/>
        <w:tabs>
          <w:tab w:val="left" w:leader="dot" w:pos="10490"/>
        </w:tabs>
      </w:pPr>
      <w:r>
        <w:t xml:space="preserve">Identifier l’échantillon en PEHD : </w:t>
      </w:r>
      <w:r>
        <w:tab/>
      </w:r>
    </w:p>
    <w:p w:rsidR="00F27AEC" w:rsidRDefault="00F27AEC" w:rsidP="00627A7F">
      <w:pPr>
        <w:pStyle w:val="Sansinterligne"/>
        <w:tabs>
          <w:tab w:val="left" w:leader="dot" w:pos="10490"/>
        </w:tabs>
      </w:pPr>
    </w:p>
    <w:p w:rsidR="00627A7F" w:rsidRDefault="00627A7F" w:rsidP="00627A7F">
      <w:pPr>
        <w:pStyle w:val="Sansinterligne"/>
        <w:tabs>
          <w:tab w:val="left" w:leader="dot" w:pos="10490"/>
        </w:tabs>
      </w:pPr>
      <w:r>
        <w:t xml:space="preserve">Test du dissolvant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855"/>
        <w:gridCol w:w="5654"/>
      </w:tblGrid>
      <w:tr w:rsidR="00627A7F" w:rsidRPr="0062691E" w:rsidTr="007B0AB6">
        <w:tc>
          <w:tcPr>
            <w:tcW w:w="3708" w:type="dxa"/>
            <w:vAlign w:val="center"/>
          </w:tcPr>
          <w:p w:rsidR="00F27AEC" w:rsidRDefault="00F27AEC" w:rsidP="007B0AB6">
            <w:pPr>
              <w:pStyle w:val="Sansinterligne"/>
            </w:pPr>
          </w:p>
          <w:p w:rsidR="00F27AEC" w:rsidRDefault="00F27AEC" w:rsidP="007B0AB6">
            <w:pPr>
              <w:pStyle w:val="Sansinterligne"/>
            </w:pPr>
            <w:r>
              <w:t>-Verser de l’acétone au fond d’un bécher (environ 3 cm).</w:t>
            </w:r>
          </w:p>
          <w:p w:rsidR="00627A7F" w:rsidRDefault="00F27AEC" w:rsidP="007B0AB6">
            <w:pPr>
              <w:pStyle w:val="Sansinterligne"/>
            </w:pPr>
            <w:r>
              <w:t>-A l’aide d’une pince faire tremper pendant une minute environ chaque échantillon.</w:t>
            </w:r>
          </w:p>
          <w:p w:rsidR="00F27AEC" w:rsidRPr="0062691E" w:rsidRDefault="00F27AEC" w:rsidP="007B0AB6">
            <w:pPr>
              <w:pStyle w:val="Sansinterligne"/>
            </w:pPr>
          </w:p>
          <w:p w:rsidR="00627A7F" w:rsidRPr="0062691E" w:rsidRDefault="00627A7F" w:rsidP="00F27AEC">
            <w:pPr>
              <w:pStyle w:val="Sansinterligne"/>
            </w:pPr>
            <w:r w:rsidRPr="0062691E">
              <w:t xml:space="preserve">Si </w:t>
            </w:r>
            <w:r w:rsidR="00F27AEC">
              <w:t xml:space="preserve">un échantillon se ramolli </w:t>
            </w:r>
            <w:r w:rsidRPr="0062691E">
              <w:t xml:space="preserve"> </w:t>
            </w:r>
            <w:r w:rsidR="00F27AEC">
              <w:t>c’est qu’il est en Polystyrène.</w:t>
            </w:r>
          </w:p>
        </w:tc>
        <w:tc>
          <w:tcPr>
            <w:tcW w:w="855" w:type="dxa"/>
            <w:vAlign w:val="center"/>
          </w:tcPr>
          <w:p w:rsidR="00627A7F" w:rsidRPr="0062691E" w:rsidRDefault="00627A7F" w:rsidP="007B0AB6">
            <w:pPr>
              <w:pStyle w:val="Sansinterligne"/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86715" cy="408305"/>
                  <wp:effectExtent l="1905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A7F" w:rsidRPr="0062691E" w:rsidRDefault="00627A7F" w:rsidP="007B0AB6">
            <w:pPr>
              <w:pStyle w:val="Sansinterligne"/>
            </w:pPr>
          </w:p>
          <w:p w:rsidR="00627A7F" w:rsidRPr="0062691E" w:rsidRDefault="00627A7F" w:rsidP="007B0AB6">
            <w:pPr>
              <w:pStyle w:val="Sansinterligne"/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70205" cy="402590"/>
                  <wp:effectExtent l="19050" t="0" r="0" b="0"/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A7F" w:rsidRPr="0062691E" w:rsidRDefault="00627A7F" w:rsidP="007B0AB6">
            <w:pPr>
              <w:pStyle w:val="Sansinterligne"/>
            </w:pPr>
          </w:p>
          <w:p w:rsidR="00627A7F" w:rsidRPr="0062691E" w:rsidRDefault="00627A7F" w:rsidP="007B0AB6">
            <w:pPr>
              <w:pStyle w:val="Sansinterligne"/>
              <w:rPr>
                <w:noProof/>
              </w:rPr>
            </w:pPr>
          </w:p>
        </w:tc>
        <w:tc>
          <w:tcPr>
            <w:tcW w:w="5654" w:type="dxa"/>
          </w:tcPr>
          <w:p w:rsidR="00627A7F" w:rsidRPr="0062691E" w:rsidRDefault="00B278ED" w:rsidP="00F27AEC">
            <w:pPr>
              <w:pStyle w:val="Sansinterligne"/>
            </w:pPr>
            <w:r>
              <w:rPr>
                <w:noProof/>
                <w:lang w:eastAsia="fr-FR"/>
              </w:rPr>
              <w:pict>
                <v:roundrect id="_x0000_s1068" style="position:absolute;margin-left:62.65pt;margin-top:42.8pt;width:15.2pt;height:54.5pt;rotation:883116fd;z-index:251684864;mso-position-horizontal-relative:text;mso-position-vertical-relative:text" arcsize="10923f" fillcolor="black [3213]"/>
              </w:pict>
            </w:r>
            <w:r>
              <w:rPr>
                <w:noProof/>
                <w:lang w:eastAsia="fr-FR"/>
              </w:rPr>
              <w:pict>
                <v:line id="_x0000_s1055" style="position:absolute;flip:y;z-index:251675648;mso-position-horizontal-relative:text;mso-position-vertical-relative:text" from="74.65pt,24.8pt" to="101.65pt,42.8pt" o:regroupid="1">
                  <v:stroke startarrow="open"/>
                </v:line>
              </w:pict>
            </w:r>
            <w:r>
              <w:rPr>
                <w:noProof/>
                <w:lang w:eastAsia="fr-FR"/>
              </w:rPr>
              <w:pict>
                <v:shape id="_x0000_s1056" type="#_x0000_t202" style="position:absolute;margin-left:96.35pt;margin-top:21.3pt;width:90pt;height:27pt;z-index:251676672;mso-position-horizontal-relative:text;mso-position-vertical-relative:text" o:regroupid="1" stroked="f">
                  <v:textbox style="mso-next-textbox:#_x0000_s1056">
                    <w:txbxContent>
                      <w:p w:rsidR="00627A7F" w:rsidRPr="00916FB2" w:rsidRDefault="00F27AEC" w:rsidP="00627A7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Echantillon de plastique</w:t>
                        </w:r>
                      </w:p>
                    </w:txbxContent>
                  </v:textbox>
                </v:shape>
              </w:pict>
            </w:r>
            <w:r w:rsidR="00627A7F" w:rsidRPr="0062691E">
              <w:t xml:space="preserve">             </w:t>
            </w:r>
            <w:r>
              <w:rPr>
                <w:noProof/>
                <w:lang w:eastAsia="fr-FR"/>
              </w:rPr>
              <w:pict>
                <v:group id="_x0000_s1065" style="position:absolute;margin-left:40.95pt;margin-top:51.3pt;width:45.4pt;height:56.75pt;z-index:251670528;mso-position-horizontal-relative:text;mso-position-vertical-relative:text" coordorigin="1417,1417" coordsize="2040,2552">
                  <v:shape id="fond13/01/0414:26:48" o:spid="_x0000_s1066" type="#_x0000_t75" style="position:absolute;left:1417;top:1417;width:2040;height:2552">
                    <v:imagedata r:id="rId6" o:title="BécherDB"/>
                  </v:shape>
                  <v:shape id="devant13/01/0414:26:48" o:spid="_x0000_s1067" type="#_x0000_t75" style="position:absolute;left:1417;top:1417;width:2040;height:2552">
                    <v:imagedata r:id="rId7" o:title="Bécher2D"/>
                  </v:shape>
                  <w10:anchorlock/>
                </v:group>
              </w:pict>
            </w:r>
          </w:p>
        </w:tc>
      </w:tr>
    </w:tbl>
    <w:p w:rsidR="00F27AEC" w:rsidRDefault="00F27AEC" w:rsidP="00627A7F">
      <w:pPr>
        <w:pStyle w:val="Sansinterligne"/>
        <w:tabs>
          <w:tab w:val="left" w:leader="dot" w:pos="10490"/>
        </w:tabs>
      </w:pPr>
    </w:p>
    <w:p w:rsidR="00F27AEC" w:rsidRDefault="00F27AEC" w:rsidP="00627A7F">
      <w:pPr>
        <w:pStyle w:val="Sansinterligne"/>
        <w:tabs>
          <w:tab w:val="left" w:leader="dot" w:pos="10490"/>
        </w:tabs>
      </w:pPr>
      <w:r>
        <w:t xml:space="preserve">Identifier l’échantillon en Polystyrène : </w:t>
      </w:r>
      <w:r>
        <w:tab/>
      </w:r>
    </w:p>
    <w:p w:rsidR="00627A7F" w:rsidRDefault="00627A7F" w:rsidP="00627A7F">
      <w:pPr>
        <w:pStyle w:val="Sansinterligne"/>
        <w:tabs>
          <w:tab w:val="left" w:leader="dot" w:pos="10490"/>
        </w:tabs>
      </w:pPr>
    </w:p>
    <w:p w:rsidR="00627A7F" w:rsidRPr="0062691E" w:rsidRDefault="00627A7F" w:rsidP="00627A7F">
      <w:pPr>
        <w:pStyle w:val="Sansinterligne"/>
      </w:pPr>
      <w:r w:rsidRPr="00694938">
        <w:t xml:space="preserve">Test de </w:t>
      </w:r>
      <w:proofErr w:type="spellStart"/>
      <w:r w:rsidRPr="00694938">
        <w:t>Belstein</w:t>
      </w:r>
      <w:proofErr w:type="spellEnd"/>
      <w:r w:rsidRPr="0062691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855"/>
        <w:gridCol w:w="5654"/>
      </w:tblGrid>
      <w:tr w:rsidR="00627A7F" w:rsidRPr="0062691E" w:rsidTr="00627A7F">
        <w:tc>
          <w:tcPr>
            <w:tcW w:w="3708" w:type="dxa"/>
            <w:vAlign w:val="center"/>
          </w:tcPr>
          <w:p w:rsidR="00627A7F" w:rsidRPr="0062691E" w:rsidRDefault="00627A7F" w:rsidP="00627A7F">
            <w:pPr>
              <w:pStyle w:val="Sansinterligne"/>
            </w:pPr>
            <w:r w:rsidRPr="0062691E">
              <w:t>- Allumer le bec Bunsen.</w:t>
            </w:r>
          </w:p>
          <w:p w:rsidR="00627A7F" w:rsidRPr="0062691E" w:rsidRDefault="00627A7F" w:rsidP="00627A7F">
            <w:pPr>
              <w:pStyle w:val="Sansinterligne"/>
            </w:pPr>
            <w:r w:rsidRPr="0062691E">
              <w:t>- Chauffer fortement l’extrémité d’une  tige de cuivre.</w:t>
            </w:r>
          </w:p>
          <w:p w:rsidR="00627A7F" w:rsidRPr="0062691E" w:rsidRDefault="00627A7F" w:rsidP="00627A7F">
            <w:pPr>
              <w:pStyle w:val="Sansinterligne"/>
            </w:pPr>
            <w:r w:rsidRPr="0062691E">
              <w:t>- Poser cette tige sur le premier échantillon pour en prélever une petite quantité.</w:t>
            </w:r>
          </w:p>
          <w:p w:rsidR="00627A7F" w:rsidRPr="0062691E" w:rsidRDefault="00627A7F" w:rsidP="00627A7F">
            <w:pPr>
              <w:pStyle w:val="Sansinterligne"/>
            </w:pPr>
            <w:r w:rsidRPr="0062691E">
              <w:t xml:space="preserve">- Replacer la tige au dessus de la flamme. Si celle-ci se  colore en vert (présence de chlore), la matière plastique est du PVC. </w:t>
            </w:r>
          </w:p>
          <w:p w:rsidR="00627A7F" w:rsidRPr="0062691E" w:rsidRDefault="00627A7F" w:rsidP="00627A7F">
            <w:pPr>
              <w:pStyle w:val="Sansinterligne"/>
            </w:pPr>
            <w:r w:rsidRPr="0062691E">
              <w:t>- Eteindre le bec Bunsen.</w:t>
            </w:r>
          </w:p>
        </w:tc>
        <w:tc>
          <w:tcPr>
            <w:tcW w:w="855" w:type="dxa"/>
            <w:vAlign w:val="center"/>
          </w:tcPr>
          <w:p w:rsidR="00627A7F" w:rsidRPr="0062691E" w:rsidRDefault="00627A7F" w:rsidP="00627A7F">
            <w:pPr>
              <w:pStyle w:val="Sansinterligne"/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86715" cy="408305"/>
                  <wp:effectExtent l="19050" t="0" r="0" b="0"/>
                  <wp:docPr id="2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A7F" w:rsidRPr="0062691E" w:rsidRDefault="00627A7F" w:rsidP="00627A7F">
            <w:pPr>
              <w:pStyle w:val="Sansinterligne"/>
            </w:pPr>
          </w:p>
          <w:p w:rsidR="00627A7F" w:rsidRPr="0062691E" w:rsidRDefault="00627A7F" w:rsidP="00627A7F">
            <w:pPr>
              <w:pStyle w:val="Sansinterligne"/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70205" cy="402590"/>
                  <wp:effectExtent l="19050" t="0" r="0" b="0"/>
                  <wp:docPr id="2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A7F" w:rsidRPr="0062691E" w:rsidRDefault="00627A7F" w:rsidP="00627A7F">
            <w:pPr>
              <w:pStyle w:val="Sansinterligne"/>
            </w:pPr>
          </w:p>
          <w:p w:rsidR="00627A7F" w:rsidRPr="0062691E" w:rsidRDefault="00627A7F" w:rsidP="00627A7F">
            <w:pPr>
              <w:pStyle w:val="Sansinterligne"/>
              <w:rPr>
                <w:noProof/>
              </w:rPr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70205" cy="402590"/>
                  <wp:effectExtent l="19050" t="0" r="0" b="0"/>
                  <wp:docPr id="24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4" w:type="dxa"/>
          </w:tcPr>
          <w:p w:rsidR="00627A7F" w:rsidRPr="0062691E" w:rsidRDefault="00B278ED" w:rsidP="00627A7F">
            <w:pPr>
              <w:pStyle w:val="Sansinterligne"/>
            </w:pPr>
            <w:r>
              <w:rPr>
                <w:noProof/>
              </w:rPr>
              <w:pict>
                <v:shape id="_x0000_s1040" type="#_x0000_t202" style="position:absolute;margin-left:5.15pt;margin-top:0;width:271.9pt;height:134.8pt;z-index:251666432;mso-position-horizontal-relative:text;mso-position-vertical-relative:text" stroked="f">
                  <v:textbox style="mso-next-textbox:#_x0000_s1040">
                    <w:txbxContent>
                      <w:p w:rsidR="00627A7F" w:rsidRDefault="00627A7F" w:rsidP="00627A7F">
                        <w:r w:rsidRPr="00B278ED">
                          <w:object w:dxaOrig="3946" w:dyaOrig="2324">
                            <v:shape id="_x0000_i1025" type="#_x0000_t75" style="width:196.7pt;height:116.55pt" o:ole="" fillcolor="window">
                              <v:imagedata r:id="rId11" o:title=""/>
                            </v:shape>
                            <o:OLEObject Type="Embed" ProgID="MgxDesigner" ShapeID="_x0000_i1025" DrawAspect="Content" ObjectID="_1456500529" r:id="rId12"/>
                          </w:object>
                        </w:r>
                      </w:p>
                    </w:txbxContent>
                  </v:textbox>
                  <w10:wrap type="square" side="left"/>
                </v:shape>
              </w:pict>
            </w:r>
            <w:r>
              <w:rPr>
                <w:noProof/>
              </w:rPr>
              <w:pict>
                <v:rect id="_x0000_s1041" style="position:absolute;margin-left:74.65pt;margin-top:104.25pt;width:36pt;height:9pt;rotation:1324488fd;flip:y;z-index:251667456;mso-position-horizontal-relative:text;mso-position-vertical-relative:text" fillcolor="black" strokeweight="2pt"/>
              </w:pict>
            </w:r>
          </w:p>
        </w:tc>
      </w:tr>
    </w:tbl>
    <w:p w:rsidR="00DD40E2" w:rsidRDefault="00DD40E2" w:rsidP="00F27AEC">
      <w:pPr>
        <w:pStyle w:val="Sansinterligne"/>
        <w:tabs>
          <w:tab w:val="left" w:leader="dot" w:pos="10490"/>
        </w:tabs>
      </w:pPr>
    </w:p>
    <w:p w:rsidR="00F27AEC" w:rsidRDefault="00F27AEC" w:rsidP="00F27AEC">
      <w:pPr>
        <w:pStyle w:val="Sansinterligne"/>
        <w:tabs>
          <w:tab w:val="left" w:leader="dot" w:pos="10490"/>
        </w:tabs>
      </w:pPr>
      <w:r>
        <w:t xml:space="preserve">Identifier l’échantillon en PVC : </w:t>
      </w:r>
      <w:r>
        <w:tab/>
      </w:r>
    </w:p>
    <w:p w:rsidR="00F27AEC" w:rsidRDefault="00F27AEC" w:rsidP="00F27AEC">
      <w:pPr>
        <w:pStyle w:val="Sansinterligne"/>
      </w:pPr>
    </w:p>
    <w:p w:rsidR="00F27AEC" w:rsidRPr="0062691E" w:rsidRDefault="00F27AEC" w:rsidP="00F27AEC">
      <w:pPr>
        <w:pStyle w:val="Sansinterligne"/>
      </w:pPr>
      <w:r>
        <w:t>Test de</w:t>
      </w:r>
      <w:r w:rsidRPr="00694938">
        <w:t xml:space="preserve"> basicité des vapeurs</w:t>
      </w:r>
      <w:r w:rsidRPr="0062691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855"/>
        <w:gridCol w:w="5654"/>
      </w:tblGrid>
      <w:tr w:rsidR="00F27AEC" w:rsidRPr="0062691E" w:rsidTr="007B0AB6">
        <w:tc>
          <w:tcPr>
            <w:tcW w:w="3708" w:type="dxa"/>
            <w:vAlign w:val="center"/>
          </w:tcPr>
          <w:p w:rsidR="00F27AEC" w:rsidRPr="0062691E" w:rsidRDefault="00F27AEC" w:rsidP="00F27AEC">
            <w:pPr>
              <w:pStyle w:val="Sansinterligne"/>
            </w:pPr>
            <w:r w:rsidRPr="0062691E">
              <w:t>-Allumer le bec Bunsen.</w:t>
            </w:r>
          </w:p>
          <w:p w:rsidR="00F27AEC" w:rsidRPr="0062691E" w:rsidRDefault="00F27AEC" w:rsidP="00F27AEC">
            <w:pPr>
              <w:pStyle w:val="Sansinterligne"/>
            </w:pPr>
            <w:r w:rsidRPr="0062691E">
              <w:t>- En utilisant une pince en bois, chauffer correctement le tube jusqu’à ce que l’échantillon émette des vapeurs et que le papier pH change de couleur.</w:t>
            </w:r>
          </w:p>
          <w:p w:rsidR="00F27AEC" w:rsidRPr="0062691E" w:rsidRDefault="00F27AEC" w:rsidP="00F27AEC">
            <w:pPr>
              <w:pStyle w:val="Sansinterligne"/>
            </w:pPr>
            <w:r w:rsidRPr="0062691E">
              <w:t xml:space="preserve">- Poser le tube sur </w:t>
            </w:r>
            <w:proofErr w:type="gramStart"/>
            <w:r w:rsidRPr="0062691E">
              <w:t>le</w:t>
            </w:r>
            <w:proofErr w:type="gramEnd"/>
            <w:r w:rsidRPr="0062691E">
              <w:t xml:space="preserve"> porte tubes,</w:t>
            </w:r>
          </w:p>
          <w:p w:rsidR="00F27AEC" w:rsidRPr="0062691E" w:rsidRDefault="00F27AEC" w:rsidP="00F27AEC">
            <w:pPr>
              <w:pStyle w:val="Sansinterligne"/>
            </w:pPr>
            <w:r w:rsidRPr="0062691E">
              <w:t>- Eteindre le gaz.</w:t>
            </w:r>
          </w:p>
          <w:p w:rsidR="00F27AEC" w:rsidRPr="0062691E" w:rsidRDefault="00F27AEC" w:rsidP="00F27AEC">
            <w:pPr>
              <w:pStyle w:val="Sansinterligne"/>
            </w:pPr>
            <w:r w:rsidRPr="0062691E">
              <w:t>- Retirer le morceau de papier pH et lire la valeur du pH.</w:t>
            </w:r>
          </w:p>
        </w:tc>
        <w:tc>
          <w:tcPr>
            <w:tcW w:w="855" w:type="dxa"/>
            <w:vAlign w:val="center"/>
          </w:tcPr>
          <w:p w:rsidR="00F27AEC" w:rsidRPr="0062691E" w:rsidRDefault="00F27AEC" w:rsidP="007B0AB6">
            <w:pPr>
              <w:pStyle w:val="Sansinterligne"/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86715" cy="408305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AEC" w:rsidRPr="0062691E" w:rsidRDefault="00F27AEC" w:rsidP="007B0AB6">
            <w:pPr>
              <w:pStyle w:val="Sansinterligne"/>
            </w:pPr>
          </w:p>
          <w:p w:rsidR="00F27AEC" w:rsidRPr="0062691E" w:rsidRDefault="00F27AEC" w:rsidP="007B0AB6">
            <w:pPr>
              <w:pStyle w:val="Sansinterligne"/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70205" cy="40259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AEC" w:rsidRPr="0062691E" w:rsidRDefault="00F27AEC" w:rsidP="007B0AB6">
            <w:pPr>
              <w:pStyle w:val="Sansinterligne"/>
            </w:pPr>
          </w:p>
          <w:p w:rsidR="00F27AEC" w:rsidRPr="0062691E" w:rsidRDefault="00F27AEC" w:rsidP="007B0AB6">
            <w:pPr>
              <w:pStyle w:val="Sansinterligne"/>
              <w:rPr>
                <w:noProof/>
              </w:rPr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70205" cy="402590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4" w:type="dxa"/>
          </w:tcPr>
          <w:p w:rsidR="00F27AEC" w:rsidRPr="0062691E" w:rsidRDefault="00F27AEC" w:rsidP="007B0AB6">
            <w:pPr>
              <w:pStyle w:val="Sansinterlign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78105</wp:posOffset>
                  </wp:positionV>
                  <wp:extent cx="1651000" cy="1645104"/>
                  <wp:effectExtent l="19050" t="0" r="6350" b="0"/>
                  <wp:wrapNone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45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27AEC" w:rsidRPr="0062691E" w:rsidRDefault="00F27AEC" w:rsidP="00F27AEC">
      <w:pPr>
        <w:pStyle w:val="Sansinterligne"/>
      </w:pPr>
      <w:r w:rsidRPr="0062691E">
        <w:t>Si le pH est supérieur à 7, les fumées sont basiques et l’échantillon est du Nylon</w:t>
      </w:r>
      <w:r w:rsidRPr="0062691E">
        <w:rPr>
          <w:vertAlign w:val="superscript"/>
        </w:rPr>
        <w:t></w:t>
      </w:r>
      <w:r w:rsidRPr="0062691E">
        <w:t xml:space="preserve"> (polyamide)</w:t>
      </w:r>
    </w:p>
    <w:p w:rsidR="00DD40E2" w:rsidRDefault="00DD40E2" w:rsidP="00F27AEC">
      <w:pPr>
        <w:pStyle w:val="Sansinterligne"/>
        <w:tabs>
          <w:tab w:val="left" w:leader="dot" w:pos="10490"/>
        </w:tabs>
      </w:pPr>
    </w:p>
    <w:p w:rsidR="00F27AEC" w:rsidRDefault="00F27AEC" w:rsidP="00F27AEC">
      <w:pPr>
        <w:pStyle w:val="Sansinterligne"/>
        <w:tabs>
          <w:tab w:val="left" w:leader="dot" w:pos="10490"/>
        </w:tabs>
        <w:rPr>
          <w:u w:val="single"/>
        </w:rPr>
      </w:pPr>
      <w:r>
        <w:t>Identifier l’échantillon en Nylon :</w:t>
      </w:r>
      <w:r w:rsidRPr="00F27AEC">
        <w:t xml:space="preserve"> </w:t>
      </w:r>
      <w:r>
        <w:tab/>
      </w:r>
    </w:p>
    <w:p w:rsidR="008E7DA2" w:rsidRDefault="008E7DA2" w:rsidP="008E7DA2">
      <w:pPr>
        <w:pStyle w:val="Sansinterligne"/>
        <w:tabs>
          <w:tab w:val="left" w:pos="5103"/>
          <w:tab w:val="left" w:leader="dot" w:pos="10490"/>
        </w:tabs>
        <w:rPr>
          <w:b/>
          <w:u w:val="single"/>
        </w:rPr>
      </w:pPr>
    </w:p>
    <w:p w:rsidR="008E7DA2" w:rsidRPr="00201963" w:rsidRDefault="008E7DA2" w:rsidP="008E7DA2">
      <w:pPr>
        <w:pStyle w:val="Sansinterligne"/>
        <w:tabs>
          <w:tab w:val="left" w:pos="5103"/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Mes observations, ma conclusion</w:t>
      </w:r>
      <w:r w:rsidRPr="00201963">
        <w:rPr>
          <w:b/>
          <w:u w:val="single"/>
        </w:rPr>
        <w:t> :</w:t>
      </w:r>
    </w:p>
    <w:p w:rsidR="008E7DA2" w:rsidRDefault="008E7DA2" w:rsidP="008E7DA2">
      <w:pPr>
        <w:pStyle w:val="Sansinterligne"/>
        <w:tabs>
          <w:tab w:val="left" w:leader="dot" w:pos="10490"/>
        </w:tabs>
      </w:pPr>
      <w:r>
        <w:tab/>
      </w:r>
    </w:p>
    <w:p w:rsidR="008E7DA2" w:rsidRDefault="008E7DA2" w:rsidP="008E7DA2">
      <w:pPr>
        <w:pStyle w:val="Sansinterligne"/>
        <w:tabs>
          <w:tab w:val="left" w:leader="dot" w:pos="10490"/>
        </w:tabs>
      </w:pPr>
      <w:r>
        <w:tab/>
      </w:r>
    </w:p>
    <w:p w:rsidR="008E7DA2" w:rsidRDefault="008E7DA2" w:rsidP="008E7DA2">
      <w:pPr>
        <w:pStyle w:val="Sansinterligne"/>
        <w:tabs>
          <w:tab w:val="left" w:leader="dot" w:pos="10490"/>
        </w:tabs>
      </w:pPr>
      <w:r>
        <w:tab/>
      </w:r>
    </w:p>
    <w:p w:rsidR="008E7DA2" w:rsidRPr="00201963" w:rsidRDefault="008E7DA2" w:rsidP="008E7DA2">
      <w:pPr>
        <w:pStyle w:val="Sansinterligne"/>
        <w:tabs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A retenir</w:t>
      </w:r>
      <w:r w:rsidRPr="00201963">
        <w:rPr>
          <w:b/>
          <w:u w:val="single"/>
        </w:rPr>
        <w:t xml:space="preserve"> : </w:t>
      </w:r>
    </w:p>
    <w:p w:rsidR="008E7DA2" w:rsidRDefault="008E7DA2" w:rsidP="008E7DA2">
      <w:pPr>
        <w:pStyle w:val="Sansinterligne"/>
        <w:tabs>
          <w:tab w:val="left" w:leader="dot" w:pos="10490"/>
        </w:tabs>
      </w:pPr>
      <w:r>
        <w:tab/>
      </w:r>
    </w:p>
    <w:p w:rsidR="008E7DA2" w:rsidRDefault="008E7DA2" w:rsidP="008E7DA2">
      <w:pPr>
        <w:pStyle w:val="Sansinterligne"/>
        <w:tabs>
          <w:tab w:val="left" w:leader="dot" w:pos="10490"/>
        </w:tabs>
      </w:pPr>
      <w:r>
        <w:tab/>
      </w:r>
    </w:p>
    <w:p w:rsidR="008E7DA2" w:rsidRDefault="008E7DA2" w:rsidP="008E7DA2">
      <w:pPr>
        <w:pStyle w:val="Sansinterligne"/>
        <w:tabs>
          <w:tab w:val="left" w:leader="dot" w:pos="10490"/>
        </w:tabs>
      </w:pPr>
      <w:r>
        <w:tab/>
      </w:r>
    </w:p>
    <w:p w:rsidR="00C525A9" w:rsidRPr="00C525A9" w:rsidRDefault="00C525A9" w:rsidP="008E7DA2">
      <w:pPr>
        <w:pStyle w:val="Sansinterligne"/>
        <w:tabs>
          <w:tab w:val="left" w:leader="dot" w:pos="10490"/>
        </w:tabs>
        <w:rPr>
          <w:b/>
          <w:u w:val="single"/>
        </w:rPr>
      </w:pPr>
      <w:r w:rsidRPr="00C525A9">
        <w:rPr>
          <w:b/>
          <w:u w:val="single"/>
        </w:rPr>
        <w:t>Remarque :</w:t>
      </w:r>
    </w:p>
    <w:p w:rsidR="00D82454" w:rsidRDefault="007940E6" w:rsidP="00D82454">
      <w:pPr>
        <w:pStyle w:val="Sansinterligne"/>
      </w:pPr>
      <w:r>
        <w:t>Certains plastiques continuent de bruler quand on les sort de la flamme, d’autres non.</w:t>
      </w:r>
    </w:p>
    <w:p w:rsidR="007940E6" w:rsidRPr="0062691E" w:rsidRDefault="007940E6" w:rsidP="00D82454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855"/>
        <w:gridCol w:w="5654"/>
      </w:tblGrid>
      <w:tr w:rsidR="00D82454" w:rsidRPr="0062691E" w:rsidTr="000A0360">
        <w:tc>
          <w:tcPr>
            <w:tcW w:w="3708" w:type="dxa"/>
            <w:vAlign w:val="center"/>
          </w:tcPr>
          <w:p w:rsidR="00D82454" w:rsidRPr="0062691E" w:rsidRDefault="00D82454" w:rsidP="000A0360">
            <w:pPr>
              <w:pStyle w:val="Sansinterligne"/>
            </w:pPr>
            <w:r w:rsidRPr="0062691E">
              <w:t>-Allumer le bec Bunsen.</w:t>
            </w:r>
          </w:p>
          <w:p w:rsidR="00D82454" w:rsidRPr="0062691E" w:rsidRDefault="00D82454" w:rsidP="000A0360">
            <w:pPr>
              <w:pStyle w:val="Sansinterligne"/>
            </w:pPr>
            <w:r w:rsidRPr="0062691E">
              <w:t xml:space="preserve">- En utilisant une pince, </w:t>
            </w:r>
            <w:r w:rsidR="007940E6">
              <w:t>mettre l’échantillon de plastique dans la flamme</w:t>
            </w:r>
            <w:r w:rsidRPr="0062691E">
              <w:t>.</w:t>
            </w:r>
          </w:p>
          <w:p w:rsidR="00D82454" w:rsidRPr="0062691E" w:rsidRDefault="00D82454" w:rsidP="000A0360">
            <w:pPr>
              <w:pStyle w:val="Sansinterligne"/>
            </w:pPr>
            <w:r w:rsidRPr="0062691E">
              <w:t xml:space="preserve">- </w:t>
            </w:r>
            <w:r w:rsidR="007940E6">
              <w:t>une fois qu’il brule observer la couleur de la flamme</w:t>
            </w:r>
            <w:r w:rsidRPr="0062691E">
              <w:t>,</w:t>
            </w:r>
          </w:p>
          <w:p w:rsidR="00D82454" w:rsidRPr="0062691E" w:rsidRDefault="00D82454" w:rsidP="000A0360">
            <w:pPr>
              <w:pStyle w:val="Sansinterligne"/>
            </w:pPr>
            <w:r w:rsidRPr="0062691E">
              <w:t xml:space="preserve">- </w:t>
            </w:r>
            <w:r w:rsidR="007940E6">
              <w:t>sortir cet échantillon de la flamme</w:t>
            </w:r>
            <w:r w:rsidRPr="0062691E">
              <w:t>.</w:t>
            </w:r>
          </w:p>
          <w:p w:rsidR="00D82454" w:rsidRPr="0062691E" w:rsidRDefault="00D82454" w:rsidP="007940E6">
            <w:pPr>
              <w:pStyle w:val="Sansinterligne"/>
            </w:pPr>
            <w:r w:rsidRPr="0062691E">
              <w:t xml:space="preserve">- </w:t>
            </w:r>
            <w:r w:rsidR="007940E6">
              <w:t>observer si celui-ci continu à bruler</w:t>
            </w:r>
            <w:r w:rsidRPr="0062691E">
              <w:t>.</w:t>
            </w:r>
          </w:p>
        </w:tc>
        <w:tc>
          <w:tcPr>
            <w:tcW w:w="855" w:type="dxa"/>
            <w:vAlign w:val="center"/>
          </w:tcPr>
          <w:p w:rsidR="00D82454" w:rsidRPr="0062691E" w:rsidRDefault="00D82454" w:rsidP="000A0360">
            <w:pPr>
              <w:pStyle w:val="Sansinterligne"/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86715" cy="408305"/>
                  <wp:effectExtent l="19050" t="0" r="0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454" w:rsidRPr="0062691E" w:rsidRDefault="00D82454" w:rsidP="000A0360">
            <w:pPr>
              <w:pStyle w:val="Sansinterligne"/>
            </w:pPr>
          </w:p>
          <w:p w:rsidR="00D82454" w:rsidRPr="0062691E" w:rsidRDefault="00D82454" w:rsidP="000A0360">
            <w:pPr>
              <w:pStyle w:val="Sansinterligne"/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70205" cy="402590"/>
                  <wp:effectExtent l="19050" t="0" r="0" b="0"/>
                  <wp:docPr id="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454" w:rsidRPr="0062691E" w:rsidRDefault="00D82454" w:rsidP="000A0360">
            <w:pPr>
              <w:pStyle w:val="Sansinterligne"/>
            </w:pPr>
          </w:p>
          <w:p w:rsidR="00D82454" w:rsidRPr="0062691E" w:rsidRDefault="00D82454" w:rsidP="000A0360">
            <w:pPr>
              <w:pStyle w:val="Sansinterligne"/>
              <w:rPr>
                <w:noProof/>
              </w:rPr>
            </w:pPr>
            <w:r w:rsidRPr="0062691E">
              <w:rPr>
                <w:noProof/>
                <w:lang w:eastAsia="fr-FR"/>
              </w:rPr>
              <w:drawing>
                <wp:inline distT="0" distB="0" distL="0" distR="0">
                  <wp:extent cx="370205" cy="402590"/>
                  <wp:effectExtent l="19050" t="0" r="0" b="0"/>
                  <wp:docPr id="6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4" w:type="dxa"/>
          </w:tcPr>
          <w:p w:rsidR="00D82454" w:rsidRPr="0062691E" w:rsidRDefault="007940E6" w:rsidP="000A0360">
            <w:pPr>
              <w:pStyle w:val="Sansinterlign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149860</wp:posOffset>
                  </wp:positionV>
                  <wp:extent cx="1583690" cy="1328420"/>
                  <wp:effectExtent l="19050" t="0" r="0" b="0"/>
                  <wp:wrapThrough wrapText="bothSides">
                    <wp:wrapPolygon edited="0">
                      <wp:start x="-260" y="0"/>
                      <wp:lineTo x="-260" y="21373"/>
                      <wp:lineTo x="21565" y="21373"/>
                      <wp:lineTo x="21565" y="0"/>
                      <wp:lineTo x="-260" y="0"/>
                    </wp:wrapPolygon>
                  </wp:wrapThrough>
                  <wp:docPr id="1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2454" w:rsidRDefault="00D82454" w:rsidP="008E7DA2">
      <w:pPr>
        <w:pStyle w:val="Sansinterligne"/>
        <w:tabs>
          <w:tab w:val="left" w:leader="dot" w:pos="10490"/>
        </w:tabs>
      </w:pPr>
    </w:p>
    <w:p w:rsidR="00C525A9" w:rsidRDefault="007940E6" w:rsidP="008E7DA2">
      <w:pPr>
        <w:pStyle w:val="Sansinterligne"/>
        <w:tabs>
          <w:tab w:val="left" w:leader="dot" w:pos="10490"/>
        </w:tabs>
      </w:pPr>
      <w:r>
        <w:t>Noter dans un tableau les résultats obtenus avec les quatre échantillons.</w:t>
      </w:r>
    </w:p>
    <w:p w:rsidR="00D82454" w:rsidRDefault="00D82454" w:rsidP="008E7DA2">
      <w:pPr>
        <w:pStyle w:val="Sansinterligne"/>
        <w:tabs>
          <w:tab w:val="left" w:leader="dot" w:pos="10490"/>
        </w:tabs>
      </w:pPr>
    </w:p>
    <w:tbl>
      <w:tblPr>
        <w:tblStyle w:val="Grilledutableau"/>
        <w:tblW w:w="0" w:type="auto"/>
        <w:tblLook w:val="04A0"/>
      </w:tblPr>
      <w:tblGrid>
        <w:gridCol w:w="2754"/>
        <w:gridCol w:w="2499"/>
        <w:gridCol w:w="2716"/>
        <w:gridCol w:w="2713"/>
      </w:tblGrid>
      <w:tr w:rsidR="007940E6" w:rsidTr="00391C99">
        <w:tc>
          <w:tcPr>
            <w:tcW w:w="2754" w:type="dxa"/>
            <w:vAlign w:val="center"/>
          </w:tcPr>
          <w:p w:rsidR="007940E6" w:rsidRPr="007940E6" w:rsidRDefault="007940E6" w:rsidP="00391C99">
            <w:pPr>
              <w:pStyle w:val="Sansinterligne"/>
              <w:jc w:val="center"/>
            </w:pPr>
            <w:r w:rsidRPr="007940E6">
              <w:t>Plastique</w:t>
            </w:r>
          </w:p>
        </w:tc>
        <w:tc>
          <w:tcPr>
            <w:tcW w:w="2499" w:type="dxa"/>
            <w:vAlign w:val="center"/>
          </w:tcPr>
          <w:p w:rsidR="007940E6" w:rsidRPr="007940E6" w:rsidRDefault="007940E6" w:rsidP="00391C99">
            <w:pPr>
              <w:pStyle w:val="Sansinterligne"/>
              <w:jc w:val="center"/>
            </w:pPr>
            <w:r>
              <w:t>symbole</w:t>
            </w:r>
          </w:p>
        </w:tc>
        <w:tc>
          <w:tcPr>
            <w:tcW w:w="2716" w:type="dxa"/>
            <w:vAlign w:val="center"/>
          </w:tcPr>
          <w:p w:rsidR="007940E6" w:rsidRPr="007940E6" w:rsidRDefault="007940E6" w:rsidP="00391C99">
            <w:pPr>
              <w:pStyle w:val="Sansinterligne"/>
              <w:jc w:val="center"/>
            </w:pPr>
            <w:r w:rsidRPr="007940E6">
              <w:t>Couleur de la flamme</w:t>
            </w:r>
          </w:p>
        </w:tc>
        <w:tc>
          <w:tcPr>
            <w:tcW w:w="2713" w:type="dxa"/>
            <w:vAlign w:val="center"/>
          </w:tcPr>
          <w:p w:rsidR="007940E6" w:rsidRPr="007940E6" w:rsidRDefault="007940E6" w:rsidP="00391C99">
            <w:pPr>
              <w:pStyle w:val="Sansinterligne"/>
              <w:jc w:val="center"/>
            </w:pPr>
            <w:r w:rsidRPr="007940E6">
              <w:t>S’éteint en dehors de la flamme</w:t>
            </w:r>
          </w:p>
        </w:tc>
      </w:tr>
      <w:tr w:rsidR="007940E6" w:rsidTr="00AC3882">
        <w:tc>
          <w:tcPr>
            <w:tcW w:w="2754" w:type="dxa"/>
            <w:vAlign w:val="center"/>
          </w:tcPr>
          <w:p w:rsidR="007940E6" w:rsidRPr="00AC3882" w:rsidRDefault="007940E6" w:rsidP="00AC3882">
            <w:pPr>
              <w:pStyle w:val="Sansinterligne"/>
              <w:jc w:val="center"/>
            </w:pPr>
            <w:r w:rsidRPr="00AC3882">
              <w:t>PEHD</w:t>
            </w:r>
          </w:p>
        </w:tc>
        <w:tc>
          <w:tcPr>
            <w:tcW w:w="2499" w:type="dxa"/>
          </w:tcPr>
          <w:p w:rsidR="007940E6" w:rsidRDefault="007940E6" w:rsidP="00AC3882">
            <w:pPr>
              <w:pStyle w:val="Sansinterligne"/>
              <w:jc w:val="center"/>
              <w:rPr>
                <w:u w:val="single"/>
              </w:rPr>
            </w:pPr>
            <w:r w:rsidRPr="007940E6">
              <w:rPr>
                <w:u w:val="single"/>
              </w:rPr>
              <w:drawing>
                <wp:inline distT="0" distB="0" distL="0" distR="0">
                  <wp:extent cx="373380" cy="373380"/>
                  <wp:effectExtent l="19050" t="0" r="7620" b="0"/>
                  <wp:docPr id="3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7940E6" w:rsidRDefault="007940E6" w:rsidP="00F27AEC">
            <w:pPr>
              <w:pStyle w:val="Sansinterligne"/>
              <w:rPr>
                <w:u w:val="single"/>
              </w:rPr>
            </w:pPr>
          </w:p>
        </w:tc>
        <w:tc>
          <w:tcPr>
            <w:tcW w:w="2713" w:type="dxa"/>
          </w:tcPr>
          <w:p w:rsidR="007940E6" w:rsidRDefault="007940E6" w:rsidP="00F27AEC">
            <w:pPr>
              <w:pStyle w:val="Sansinterligne"/>
              <w:rPr>
                <w:u w:val="single"/>
              </w:rPr>
            </w:pPr>
          </w:p>
        </w:tc>
      </w:tr>
      <w:tr w:rsidR="007940E6" w:rsidTr="00AC3882">
        <w:tc>
          <w:tcPr>
            <w:tcW w:w="2754" w:type="dxa"/>
            <w:vAlign w:val="center"/>
          </w:tcPr>
          <w:p w:rsidR="007940E6" w:rsidRPr="00AC3882" w:rsidRDefault="007940E6" w:rsidP="00AC3882">
            <w:pPr>
              <w:pStyle w:val="Sansinterligne"/>
              <w:jc w:val="center"/>
            </w:pPr>
            <w:r w:rsidRPr="00AC3882">
              <w:t>PVC</w:t>
            </w:r>
          </w:p>
        </w:tc>
        <w:tc>
          <w:tcPr>
            <w:tcW w:w="2499" w:type="dxa"/>
          </w:tcPr>
          <w:p w:rsidR="007940E6" w:rsidRDefault="007940E6" w:rsidP="00AC3882">
            <w:pPr>
              <w:pStyle w:val="Sansinterligne"/>
              <w:jc w:val="center"/>
              <w:rPr>
                <w:u w:val="single"/>
              </w:rPr>
            </w:pPr>
            <w:r w:rsidRPr="007940E6">
              <w:rPr>
                <w:u w:val="single"/>
              </w:rPr>
              <w:drawing>
                <wp:inline distT="0" distB="0" distL="0" distR="0">
                  <wp:extent cx="365760" cy="365760"/>
                  <wp:effectExtent l="19050" t="0" r="0" b="0"/>
                  <wp:docPr id="9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7940E6" w:rsidRDefault="007940E6" w:rsidP="00F27AEC">
            <w:pPr>
              <w:pStyle w:val="Sansinterligne"/>
              <w:rPr>
                <w:u w:val="single"/>
              </w:rPr>
            </w:pPr>
          </w:p>
        </w:tc>
        <w:tc>
          <w:tcPr>
            <w:tcW w:w="2713" w:type="dxa"/>
          </w:tcPr>
          <w:p w:rsidR="007940E6" w:rsidRDefault="007940E6" w:rsidP="00F27AEC">
            <w:pPr>
              <w:pStyle w:val="Sansinterligne"/>
              <w:rPr>
                <w:u w:val="single"/>
              </w:rPr>
            </w:pPr>
          </w:p>
        </w:tc>
      </w:tr>
      <w:tr w:rsidR="007940E6" w:rsidTr="00AC3882">
        <w:tc>
          <w:tcPr>
            <w:tcW w:w="2754" w:type="dxa"/>
            <w:vAlign w:val="center"/>
          </w:tcPr>
          <w:p w:rsidR="007940E6" w:rsidRPr="00AC3882" w:rsidRDefault="007940E6" w:rsidP="00AC3882">
            <w:pPr>
              <w:pStyle w:val="Sansinterligne"/>
              <w:jc w:val="center"/>
            </w:pPr>
            <w:r w:rsidRPr="00AC3882">
              <w:t>POLYSTYRENE</w:t>
            </w:r>
          </w:p>
        </w:tc>
        <w:tc>
          <w:tcPr>
            <w:tcW w:w="2499" w:type="dxa"/>
          </w:tcPr>
          <w:p w:rsidR="007940E6" w:rsidRDefault="007940E6" w:rsidP="00AC3882">
            <w:pPr>
              <w:pStyle w:val="Sansinterligne"/>
              <w:jc w:val="center"/>
              <w:rPr>
                <w:u w:val="single"/>
              </w:rPr>
            </w:pPr>
            <w:r w:rsidRPr="007940E6">
              <w:rPr>
                <w:u w:val="single"/>
              </w:rPr>
              <w:drawing>
                <wp:inline distT="0" distB="0" distL="0" distR="0">
                  <wp:extent cx="403860" cy="403860"/>
                  <wp:effectExtent l="19050" t="0" r="0" b="0"/>
                  <wp:docPr id="99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7940E6" w:rsidRDefault="007940E6" w:rsidP="00F27AEC">
            <w:pPr>
              <w:pStyle w:val="Sansinterligne"/>
              <w:rPr>
                <w:u w:val="single"/>
              </w:rPr>
            </w:pPr>
          </w:p>
        </w:tc>
        <w:tc>
          <w:tcPr>
            <w:tcW w:w="2713" w:type="dxa"/>
          </w:tcPr>
          <w:p w:rsidR="007940E6" w:rsidRDefault="007940E6" w:rsidP="00F27AEC">
            <w:pPr>
              <w:pStyle w:val="Sansinterligne"/>
              <w:rPr>
                <w:u w:val="single"/>
              </w:rPr>
            </w:pPr>
          </w:p>
        </w:tc>
      </w:tr>
      <w:tr w:rsidR="007940E6" w:rsidTr="00AC3882">
        <w:tc>
          <w:tcPr>
            <w:tcW w:w="2754" w:type="dxa"/>
            <w:vAlign w:val="center"/>
          </w:tcPr>
          <w:p w:rsidR="007940E6" w:rsidRPr="00AC3882" w:rsidRDefault="007940E6" w:rsidP="00AC3882">
            <w:pPr>
              <w:pStyle w:val="Sansinterligne"/>
              <w:jc w:val="center"/>
            </w:pPr>
            <w:r w:rsidRPr="00AC3882">
              <w:t>POLYAMIDE</w:t>
            </w:r>
          </w:p>
        </w:tc>
        <w:tc>
          <w:tcPr>
            <w:tcW w:w="2499" w:type="dxa"/>
          </w:tcPr>
          <w:p w:rsidR="007940E6" w:rsidRDefault="007940E6" w:rsidP="00AC3882">
            <w:pPr>
              <w:pStyle w:val="Sansinterligne"/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pict>
                <v:shape id="_x0000_s1072" type="#_x0000_t202" style="position:absolute;left:0;text-align:left;margin-left:50.6pt;margin-top:8pt;width:12pt;height:14.7pt;z-index:251688960;mso-position-horizontal-relative:text;mso-position-vertical-relative:text" stroked="f">
                  <v:textbox style="mso-next-textbox:#_x0000_s1072">
                    <w:txbxContent>
                      <w:p w:rsidR="007940E6" w:rsidRPr="00232138" w:rsidRDefault="007940E6" w:rsidP="007940E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3213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7 </w:t>
                        </w:r>
                      </w:p>
                    </w:txbxContent>
                  </v:textbox>
                  <w10:wrap side="left"/>
                </v:shape>
              </w:pict>
            </w:r>
            <w:r w:rsidRPr="007940E6">
              <w:rPr>
                <w:u w:val="single"/>
              </w:rPr>
              <w:drawing>
                <wp:inline distT="0" distB="0" distL="0" distR="0">
                  <wp:extent cx="373380" cy="373380"/>
                  <wp:effectExtent l="19050" t="0" r="7620" b="0"/>
                  <wp:docPr id="100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7940E6" w:rsidRDefault="007940E6" w:rsidP="00F27AEC">
            <w:pPr>
              <w:pStyle w:val="Sansinterligne"/>
              <w:rPr>
                <w:u w:val="single"/>
              </w:rPr>
            </w:pPr>
          </w:p>
        </w:tc>
        <w:tc>
          <w:tcPr>
            <w:tcW w:w="2713" w:type="dxa"/>
          </w:tcPr>
          <w:p w:rsidR="007940E6" w:rsidRDefault="007940E6" w:rsidP="00F27AEC">
            <w:pPr>
              <w:pStyle w:val="Sansinterligne"/>
              <w:rPr>
                <w:u w:val="single"/>
              </w:rPr>
            </w:pPr>
          </w:p>
        </w:tc>
      </w:tr>
    </w:tbl>
    <w:p w:rsidR="00F27AEC" w:rsidRDefault="00AC3882" w:rsidP="00F27AEC">
      <w:pPr>
        <w:pStyle w:val="Sansinterligne"/>
        <w:rPr>
          <w:u w:val="single"/>
        </w:rPr>
      </w:pPr>
      <w:r>
        <w:rPr>
          <w:u w:val="single"/>
        </w:rPr>
        <w:t xml:space="preserve"> CONCLUSION</w:t>
      </w:r>
    </w:p>
    <w:p w:rsidR="00AC3882" w:rsidRDefault="00AC3882" w:rsidP="00F27AEC">
      <w:pPr>
        <w:pStyle w:val="Sansinterligne"/>
      </w:pPr>
      <w:r w:rsidRPr="00AC3882">
        <w:t>Les fils électriques sont enrobé</w:t>
      </w:r>
      <w:r>
        <w:t>s</w:t>
      </w:r>
      <w:r w:rsidRPr="00AC3882">
        <w:t xml:space="preserve"> de plastique</w:t>
      </w:r>
      <w:r>
        <w:t xml:space="preserve"> pour l’isolation. A l’aide de l’expérience précédente choisir </w:t>
      </w:r>
      <w:r w:rsidRPr="00AC3882">
        <w:t xml:space="preserve">parmi ces quatre plastiques </w:t>
      </w:r>
      <w:r w:rsidR="00391C99">
        <w:t>quel est celui qui est s</w:t>
      </w:r>
      <w:r>
        <w:t>usceptible d’être utiliser comme isolant ?</w:t>
      </w:r>
    </w:p>
    <w:p w:rsidR="00AC3882" w:rsidRDefault="00AC3882" w:rsidP="00AC3882">
      <w:pPr>
        <w:pStyle w:val="Sansinterligne"/>
        <w:tabs>
          <w:tab w:val="left" w:leader="dot" w:pos="10490"/>
        </w:tabs>
      </w:pPr>
      <w:r>
        <w:tab/>
      </w:r>
    </w:p>
    <w:p w:rsidR="00AC3882" w:rsidRPr="00AC3882" w:rsidRDefault="00AC3882" w:rsidP="00AC3882">
      <w:pPr>
        <w:pStyle w:val="Sansinterligne"/>
        <w:tabs>
          <w:tab w:val="left" w:leader="dot" w:pos="10490"/>
        </w:tabs>
      </w:pPr>
      <w:r>
        <w:tab/>
      </w:r>
    </w:p>
    <w:sectPr w:rsidR="00AC3882" w:rsidRPr="00AC3882" w:rsidSect="00F24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4A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C195C77"/>
    <w:multiLevelType w:val="hybridMultilevel"/>
    <w:tmpl w:val="ED1E2074"/>
    <w:lvl w:ilvl="0" w:tplc="36C6AA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B08A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F2481F"/>
    <w:rsid w:val="00020AFC"/>
    <w:rsid w:val="00072C0F"/>
    <w:rsid w:val="000D5EF0"/>
    <w:rsid w:val="000F2A38"/>
    <w:rsid w:val="00160C2C"/>
    <w:rsid w:val="001B7AA8"/>
    <w:rsid w:val="001D7F0C"/>
    <w:rsid w:val="00201963"/>
    <w:rsid w:val="00313C3D"/>
    <w:rsid w:val="003229BB"/>
    <w:rsid w:val="003544F0"/>
    <w:rsid w:val="003706B2"/>
    <w:rsid w:val="00391C99"/>
    <w:rsid w:val="003E53D9"/>
    <w:rsid w:val="00457750"/>
    <w:rsid w:val="004662CE"/>
    <w:rsid w:val="005C2770"/>
    <w:rsid w:val="006227E8"/>
    <w:rsid w:val="00627A7F"/>
    <w:rsid w:val="00646FA7"/>
    <w:rsid w:val="006945A4"/>
    <w:rsid w:val="007940E6"/>
    <w:rsid w:val="007E2D37"/>
    <w:rsid w:val="00815382"/>
    <w:rsid w:val="008E7DA2"/>
    <w:rsid w:val="00945CDF"/>
    <w:rsid w:val="0097080F"/>
    <w:rsid w:val="009F2241"/>
    <w:rsid w:val="00A05FD4"/>
    <w:rsid w:val="00A108CD"/>
    <w:rsid w:val="00A455A1"/>
    <w:rsid w:val="00AC3882"/>
    <w:rsid w:val="00B278ED"/>
    <w:rsid w:val="00BB7605"/>
    <w:rsid w:val="00C00B5D"/>
    <w:rsid w:val="00C04177"/>
    <w:rsid w:val="00C525A9"/>
    <w:rsid w:val="00C5326D"/>
    <w:rsid w:val="00C6257E"/>
    <w:rsid w:val="00D82454"/>
    <w:rsid w:val="00DD190C"/>
    <w:rsid w:val="00DD40E2"/>
    <w:rsid w:val="00EB57A7"/>
    <w:rsid w:val="00EC38CC"/>
    <w:rsid w:val="00F2481F"/>
    <w:rsid w:val="00F27AEC"/>
    <w:rsid w:val="00F32999"/>
    <w:rsid w:val="00F864FD"/>
    <w:rsid w:val="00F97193"/>
    <w:rsid w:val="00FE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D9"/>
    <w:pPr>
      <w:spacing w:line="240" w:lineRule="auto"/>
    </w:pPr>
    <w:rPr>
      <w:rFonts w:asciiTheme="majorHAnsi" w:hAnsiTheme="majorHAns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8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81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481F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7E2D37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E2D37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NormalWeb">
    <w:name w:val="Normal (Web)"/>
    <w:basedOn w:val="Normal"/>
    <w:semiHidden/>
    <w:rsid w:val="00A05F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627A7F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27A7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9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FAMILLE POUSSOU</dc:creator>
  <cp:lastModifiedBy>LA FAMILLE POUSSOU</cp:lastModifiedBy>
  <cp:revision>28</cp:revision>
  <dcterms:created xsi:type="dcterms:W3CDTF">2013-10-13T19:22:00Z</dcterms:created>
  <dcterms:modified xsi:type="dcterms:W3CDTF">2014-03-16T17:42:00Z</dcterms:modified>
</cp:coreProperties>
</file>